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E4C1C" w:rsidRP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2018</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Pr>
        <w:tabs>
          <w:tab w:val="right" w:pos="5933"/>
        </w:tabs>
        <w:suppressAutoHyphens/>
        <w:jc w:val="both"/>
        <w:rPr>
          <w:rFonts w:eastAsia="Times New Roman"/>
        </w:rPr>
      </w:pPr>
      <w:r>
        <w:rPr>
          <w:rFonts w:eastAsia="Times New Roman"/>
        </w:rPr>
        <w:tab/>
      </w:r>
      <w:r>
        <w:rPr>
          <w:rFonts w:eastAsia="Times New Roman"/>
          <w:b/>
          <w:sz w:val="36"/>
        </w:rPr>
        <w:t>S. 982</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96888">
        <w:t>Senator Hutto</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3/21/18--S.</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8, 2018.</w:t>
      </w: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982) amend Section 56</w:t>
      </w:r>
      <w:r>
        <w:rPr>
          <w:rFonts w:eastAsia="Times New Roman"/>
        </w:rPr>
        <w:noBreakHyphen/>
        <w:t>1</w:t>
      </w:r>
      <w:r>
        <w:rPr>
          <w:rFonts w:eastAsia="Times New Roman"/>
        </w:rPr>
        <w:noBreakHyphen/>
        <w:t>286, Code of Laws of South Carolina, 1976, relating to the suspension of a license or permit or denial of issuance of a license, etc., respectfully</w:t>
      </w: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4C1C" w:rsidRPr="00BE4C1C" w:rsidRDefault="00BE4C1C" w:rsidP="00BE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E4C1C" w:rsidRPr="00AD7FDA" w:rsidRDefault="00BE4C1C" w:rsidP="00BE4C1C">
      <w:pPr>
        <w:rPr>
          <w:b/>
        </w:rPr>
      </w:pPr>
      <w:r w:rsidRPr="00AD7FDA">
        <w:rPr>
          <w:b/>
        </w:rPr>
        <w:t>Explanation of Fiscal Impact</w:t>
      </w:r>
    </w:p>
    <w:p w:rsidR="00BE4C1C" w:rsidRPr="00AD7FDA" w:rsidRDefault="00BE4C1C" w:rsidP="00BE4C1C">
      <w:pPr>
        <w:rPr>
          <w:b/>
        </w:rPr>
      </w:pPr>
      <w:r w:rsidRPr="00AD7FDA">
        <w:rPr>
          <w:b/>
        </w:rPr>
        <w:t>Introduced on February 8, 2018</w:t>
      </w:r>
    </w:p>
    <w:p w:rsidR="00BE4C1C" w:rsidRPr="00AD7FDA" w:rsidRDefault="00BE4C1C" w:rsidP="00BE4C1C">
      <w:r w:rsidRPr="00AD7FDA">
        <w:rPr>
          <w:b/>
        </w:rPr>
        <w:t>State Expenditure</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7FDA">
        <w:rPr>
          <w:sz w:val="22"/>
        </w:rPr>
        <w:t xml:space="preserve">This bill allows an individual under the age of twenty-one to enroll in the Ignition Interlock Device Program and obtain an ignition interlock restricted license in lieu of serving the remainder of a suspension or denial of the issuance of a license or permit.  The ignition interlock device is required to be affixed to the motor vehicle equal to the length of time remaining on the person’s suspension or denial of the issuance of a license or permit.  The individual must receive credit for the number of days the person maintained an ignition interlock restriction on the temporary alcohol license.  Once an individual has enrolled in the Ignition Interlock Device Program and obtained an ignition interlock restricted license, the individual cannot subsequently choose to serve the </w:t>
      </w:r>
      <w:r w:rsidRPr="00AD7FDA">
        <w:rPr>
          <w:sz w:val="22"/>
        </w:rPr>
        <w:lastRenderedPageBreak/>
        <w:t>suspension.  Also, within thirty days of the issuance of the notice of suspension, an individual may request a contested case hearing before the Office of Motor Vehicle Hearings and enroll in the Ignition Interlock Device Program.  If an individual enrolls in the Ignition Interlock Device Program, the temporary alcohol license must contain an ignition interlock restriction for three months.  If the contested case hearing has not reached a final disposition within three months, the individual may obtain a temporary alcohol license without an ignition interlock restriction.  The bill also allows a habitual offender to enroll in the Ignition Interlock Device Program and obtain a license with an ignition interlock restriction.  The bill also eliminates provisional driver’s licenses for first offenses unless the offense occurred prior to the effective date of the bill.  Additionally, the bill requires that an ignition interlock restriction be placed on a temporary alcohol license for three months and deletes the reference to route restricted driver’s licenses</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7FDA">
        <w:rPr>
          <w:b/>
          <w:sz w:val="22"/>
        </w:rPr>
        <w:t xml:space="preserve">Department of Motor Vehicles (DMV).  </w:t>
      </w:r>
      <w:r w:rsidRPr="00AD7FDA">
        <w:rPr>
          <w:sz w:val="22"/>
        </w:rPr>
        <w:t>The expenditure impact of this bill is pending, contingent upon a response from DMV.</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7FDA">
        <w:rPr>
          <w:b/>
          <w:sz w:val="22"/>
        </w:rPr>
        <w:t xml:space="preserve">Department of Probation, Parole, and Pardon Services (PPP).  </w:t>
      </w:r>
      <w:r w:rsidRPr="00AD7FDA">
        <w:rPr>
          <w:sz w:val="22"/>
        </w:rPr>
        <w:t>The expenditure impact of this bill is pending, contingent upon a response from PPP.</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7FDA">
        <w:rPr>
          <w:b/>
          <w:sz w:val="22"/>
        </w:rPr>
        <w:t xml:space="preserve">Administrative Law Court.  </w:t>
      </w:r>
      <w:r w:rsidRPr="00AD7FDA">
        <w:rPr>
          <w:sz w:val="22"/>
        </w:rPr>
        <w:t>The department reports that as this bill creates a new offense, there is no data available to determine the number of additional hearings that would be heard in the Office of Motor Vehicle Hearings.  Should there be an increase in caseloads, the department will absorb any expenditure impact on the General Fund using current resources.</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7FDA">
        <w:rPr>
          <w:b/>
          <w:sz w:val="22"/>
        </w:rPr>
        <w:t xml:space="preserve">Judicial Department.  </w:t>
      </w:r>
      <w:r w:rsidRPr="00AD7FDA">
        <w:rPr>
          <w:sz w:val="22"/>
        </w:rPr>
        <w:t>The department reports that as this bill creates a new offense, there is no data available to determine the number of additional hearings or trials that would be heard in general sessions courts.  Should there be an increase in caseloads, the department will absorb any expenditure impact on the General Fund using current resources.</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7FDA">
        <w:rPr>
          <w:b/>
          <w:sz w:val="22"/>
        </w:rPr>
        <w:t xml:space="preserve">Department of Alcohol and Other Drug Abuse Services (DAODAS).  </w:t>
      </w:r>
      <w:r w:rsidRPr="00AD7FDA">
        <w:rPr>
          <w:sz w:val="22"/>
        </w:rPr>
        <w:t xml:space="preserve">DAODAS indicates that the bill does not materially alter the expenditures of the department.  DAODAS is currently responsible for determining treatment for individuals that participate in the Ignition Interlock Program and is already responsible for notifying DMV of a person’s completion and compliance with the program.  Participants of the program bear the costs of treatment.  Any increase in program enrolment will be offset by the fees paid to the agency by the participant.  Therefore, any </w:t>
      </w:r>
      <w:r w:rsidRPr="00AD7FDA">
        <w:rPr>
          <w:sz w:val="22"/>
        </w:rPr>
        <w:lastRenderedPageBreak/>
        <w:t>potential expenditure impact is expected to be minimal and can be managed within the agency’s existing appropriations.</w:t>
      </w:r>
    </w:p>
    <w:p w:rsidR="00BE4C1C" w:rsidRPr="00AD7FDA" w:rsidRDefault="00BE4C1C" w:rsidP="00BE4C1C">
      <w:pPr>
        <w:rPr>
          <w:b/>
        </w:rPr>
      </w:pPr>
      <w:r w:rsidRPr="00AD7FDA">
        <w:rPr>
          <w:b/>
        </w:rPr>
        <w:t>State Reve</w:t>
      </w:r>
      <w:r w:rsidRPr="00AD7FDA">
        <w:rPr>
          <w:rStyle w:val="Heading2Char"/>
        </w:rPr>
        <w:t>n</w:t>
      </w:r>
      <w:r w:rsidRPr="00AD7FDA">
        <w:rPr>
          <w:b/>
        </w:rPr>
        <w:t>ue</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7FDA">
        <w:rPr>
          <w:sz w:val="22"/>
        </w:rPr>
        <w:t xml:space="preserve">This bill allows an individual under the age of twenty-one to enroll in the Ignition Interlock Device Program and obtain an ignition interlock restricted license in lieu of serving the remainder of a suspension or denial of the issuance of a license or permit.  Also, the bill allows the Department of Probation, Parole, and Pardon Services (PPP) to charge an initial annual fee on the manufacturer’s application for certification of each ignition interlock device and a subsequent fee for every year the manufacturer continues to provide the certified device to drivers in this state.  The fee must be remitted to the Ignition Interlock Device Fund for use by PPP in the support of the Ignition Interlock Device Program.  </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7FDA">
        <w:rPr>
          <w:sz w:val="22"/>
        </w:rPr>
        <w:t xml:space="preserve">The fee for an ignition interlock restricted license is $100 and is allocated to the State Highway Fund of the Department of Transportation (DOT).  Since the number of first offenders that may opt to enroll in the Ignition Interlock Device Program and obtain an ignition interlock restricted license in lieu of serving the remainder of a suspension or denial of the issuance of a license or permit is unknown, the revenue impact on the State Highway Fund of DOT is undetermined.  Additionally, the bill could affect the number of temporary alcohol licenses, route restricted licenses, special restricted licenses, and provisional licenses.  Revenue derived from these licenses are allocated to the Department of Public Safety (DPS), State Highway Fund, Non-Federal Aid Highway Fund, and the General Fund.  Therefore, the revenue impact on DPS, </w:t>
      </w:r>
      <w:r>
        <w:rPr>
          <w:sz w:val="22"/>
        </w:rPr>
        <w:t>o</w:t>
      </w:r>
      <w:r w:rsidRPr="00AD7FDA">
        <w:rPr>
          <w:sz w:val="22"/>
        </w:rPr>
        <w:t xml:space="preserve">ther </w:t>
      </w:r>
      <w:r>
        <w:rPr>
          <w:sz w:val="22"/>
        </w:rPr>
        <w:t>f</w:t>
      </w:r>
      <w:r w:rsidRPr="00AD7FDA">
        <w:rPr>
          <w:sz w:val="22"/>
        </w:rPr>
        <w:t>unds of DOT, and the General Fund are pending, contingent upon a response from DMV.</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7FDA">
        <w:rPr>
          <w:sz w:val="22"/>
        </w:rPr>
        <w:t xml:space="preserve">Since the dollar amount of the initial fee for a manufacturer’s application and the subsequent manufacturer fees are not stated in the bill, the increase in </w:t>
      </w:r>
      <w:r>
        <w:rPr>
          <w:sz w:val="22"/>
        </w:rPr>
        <w:t>o</w:t>
      </w:r>
      <w:r w:rsidRPr="00AD7FDA">
        <w:rPr>
          <w:sz w:val="22"/>
        </w:rPr>
        <w:t xml:space="preserve">ther </w:t>
      </w:r>
      <w:r>
        <w:rPr>
          <w:sz w:val="22"/>
        </w:rPr>
        <w:t>f</w:t>
      </w:r>
      <w:r w:rsidRPr="00AD7FDA">
        <w:rPr>
          <w:sz w:val="22"/>
        </w:rPr>
        <w:t xml:space="preserve">unds revenue for PPP is undetermined. </w:t>
      </w:r>
    </w:p>
    <w:p w:rsidR="00BE4C1C" w:rsidRPr="00AD7FDA" w:rsidRDefault="00BE4C1C" w:rsidP="00BE4C1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7FDA">
        <w:rPr>
          <w:sz w:val="22"/>
        </w:rPr>
        <w:t xml:space="preserve">DAODAS is currently responsible for determining treatment for individuals that participate in the Ignition Interlock Program and is responsible for notifying DMV of a person’s completion and compliance with the program.  However, participants of the program bear the costs of treatment.  The cost of treatment may not exceed $500 for education services, $2,000 for treatment services, and $2,500 in total for all services.  It is anticipated that any increase in the number of participants will be offset by the fees paid to the agency.  Therefore, any potential increase in DAODAS’ revenue is expected to be minimal and will be used to offset the costs of the program.  </w:t>
      </w:r>
    </w:p>
    <w:p w:rsidR="00BE4C1C" w:rsidRDefault="00BE4C1C" w:rsidP="00BE4C1C"/>
    <w:p w:rsidR="00BE4C1C" w:rsidRDefault="00BE4C1C" w:rsidP="00BE4C1C">
      <w:r>
        <w:t>Frank A. Rainwater, Executive Director</w:t>
      </w:r>
    </w:p>
    <w:p w:rsidR="00BE4C1C" w:rsidRPr="00BE4C1C" w:rsidRDefault="00BE4C1C" w:rsidP="00BE4C1C">
      <w:r>
        <w:t>Revenue and Fiscal Affairs Office</w:t>
      </w:r>
    </w:p>
    <w:p w:rsidR="00BE4C1C" w:rsidRPr="00AD7FDA" w:rsidRDefault="00BE4C1C" w:rsidP="00BE4C1C"/>
    <w:p w:rsidR="00BE4C1C" w:rsidRDefault="00BE4C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4C1C" w:rsidSect="00BE4C1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66C3" w:rsidRDefault="00C766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47B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2774">
        <w:rPr>
          <w:rFonts w:eastAsia="Times New Roman"/>
        </w:rPr>
        <w:t>AMEND SECTION 56</w:t>
      </w:r>
      <w:r w:rsidRPr="00682774">
        <w:rPr>
          <w:rFonts w:eastAsia="Times New Roman"/>
        </w:rPr>
        <w:noBreakHyphen/>
        <w:t>1</w:t>
      </w:r>
      <w:r w:rsidRPr="00682774">
        <w:rPr>
          <w:rFonts w:eastAsia="Times New Roman"/>
        </w:rPr>
        <w:noBreakHyphen/>
        <w:t>286, CODE OF LAWS OF SOUTH CAROLINA, 1976, RELATING TO THE SUSPENSION OF A LICENSE OR PERMIT OR DENIAL OF ISSUANCE OF A LICENSE OR PERMIT TO PERSONS UNDER THE AGE OF TWENTY</w:t>
      </w:r>
      <w:r w:rsidRPr="00682774">
        <w:rPr>
          <w:rFonts w:eastAsia="Times New Roman"/>
        </w:rPr>
        <w:noBreakHyphen/>
        <w:t>ONE WHO DRIVE MOTOR VEHICLES AND HAVE A CERTAIN AMOUNT OF ALCOHOL CONCENTRATION, SO AS TO ALLOW A PERSON UNDER THE AGE OF TWENTY</w:t>
      </w:r>
      <w:r w:rsidRPr="00682774">
        <w:rPr>
          <w:rFonts w:eastAsia="Times New Roman"/>
        </w:rPr>
        <w:noBreakHyphen/>
        <w:t>ONE WHO IS SERVING A SUSPENSION OR DENIAL OF A LICENSE OR PERMIT TO ENROLL IN THE IGNITION INTERLOCK DEVICE PROGRAM; TO AMEND SECTION 56</w:t>
      </w:r>
      <w:r w:rsidRPr="00682774">
        <w:rPr>
          <w:rFonts w:eastAsia="Times New Roman"/>
        </w:rPr>
        <w:noBreakHyphen/>
        <w:t>1</w:t>
      </w:r>
      <w:r w:rsidRPr="00682774">
        <w:rPr>
          <w:rFonts w:eastAsia="Times New Roman"/>
        </w:rPr>
        <w:noBreakHyphen/>
        <w:t>385, RELATING TO THE REINSTATEMENT OF PERMANENTLY REVOKED DRIVER’S LICENSES, SO AS TO LIMIT APPLICATION TO OFFENSES OCCURRING PRIOR TO OCTOBER 1, 2014; TO AMEND SECTION 56</w:t>
      </w:r>
      <w:r w:rsidRPr="00682774">
        <w:rPr>
          <w:rFonts w:eastAsia="Times New Roman"/>
        </w:rPr>
        <w:noBreakHyphen/>
        <w:t>1</w:t>
      </w:r>
      <w:r w:rsidRPr="00682774">
        <w:rPr>
          <w:rFonts w:eastAsia="Times New Roman"/>
        </w:rP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Pr="00682774">
        <w:rPr>
          <w:rFonts w:eastAsia="Times New Roman"/>
        </w:rPr>
        <w:noBreakHyphen/>
        <w:t>1</w:t>
      </w:r>
      <w:r w:rsidRPr="00682774">
        <w:rPr>
          <w:rFonts w:eastAsia="Times New Roman"/>
        </w:rPr>
        <w:noBreakHyphen/>
        <w:t>1090, RELATING TO REQUESTS FOR RESTORATION OF THE PRIVILEGE TO OPERATE A MOTOR VEHICLE, SO AS TO ALLOW A PERSON CLASSIFIED AS AN HABITUAL OFFENDER TO OBTAIN A DRIVER’S LICENSE WITH AN INTERLOCK RESTRICTION IF HE PARTICIPATES IN THE INTERLOCK IGNITION PROGRAM; TO AMEND SECTION 56</w:t>
      </w:r>
      <w:r w:rsidRPr="00682774">
        <w:rPr>
          <w:rFonts w:eastAsia="Times New Roman"/>
        </w:rPr>
        <w:noBreakHyphen/>
        <w:t>1</w:t>
      </w:r>
      <w:r w:rsidRPr="00682774">
        <w:rPr>
          <w:rFonts w:eastAsia="Times New Roman"/>
        </w:rPr>
        <w:noBreakHyphen/>
        <w:t xml:space="preserve">1320, RELATING TO PROVISIONAL DRIVERS’ LICENSES, SO AS TO ELIMINATE PROVISIONAL LICENSES FOR FIRST OFFENSE DRIVING UNDER THE INFLUENCE UNLESS THE OFFENSE WAS CREATED PRIOR TO THE EFFECTIVE DATE </w:t>
      </w:r>
      <w:r w:rsidRPr="00682774">
        <w:rPr>
          <w:rFonts w:eastAsia="Times New Roman"/>
        </w:rPr>
        <w:lastRenderedPageBreak/>
        <w:t>OF THIS ACT; TO AMEND 56</w:t>
      </w:r>
      <w:r w:rsidRPr="00682774">
        <w:rPr>
          <w:rFonts w:eastAsia="Times New Roman"/>
        </w:rPr>
        <w:noBreakHyphen/>
        <w:t>1</w:t>
      </w:r>
      <w:r w:rsidRPr="00682774">
        <w:rPr>
          <w:rFonts w:eastAsia="Times New Roman"/>
        </w:rPr>
        <w:noBreakHyphen/>
        <w:t>1340, RELATING TO THE ISSUANCES OF LICENSES AND CONVICTIONS TO BE RECORDED, SO AS TO CONFORM INTERNAL STATUTORY REFER</w:t>
      </w:r>
      <w:r>
        <w:rPr>
          <w:rFonts w:eastAsia="Times New Roman"/>
        </w:rPr>
        <w:t>ENCES; TO AMEND SECTION 56</w:t>
      </w:r>
      <w:r>
        <w:rPr>
          <w:rFonts w:eastAsia="Times New Roman"/>
        </w:rPr>
        <w:noBreakHyphen/>
        <w:t>5</w:t>
      </w:r>
      <w:r>
        <w:rPr>
          <w:rFonts w:eastAsia="Times New Roman"/>
        </w:rPr>
        <w:noBreakHyphen/>
        <w:t>294</w:t>
      </w:r>
      <w:r w:rsidRPr="00682774">
        <w:rPr>
          <w:rFonts w:eastAsia="Times New Roman"/>
        </w:rPr>
        <w:t>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rsidRPr="00682774">
        <w:rPr>
          <w:rFonts w:eastAsia="Times New Roman"/>
        </w:rPr>
        <w:noBreakHyphen/>
        <w:t>5</w:t>
      </w:r>
      <w:r w:rsidRPr="00682774">
        <w:rPr>
          <w:rFonts w:eastAsia="Times New Roman"/>
        </w:rPr>
        <w:noBreakHyphen/>
        <w:t>2951, RELATING TO TEMPORARY ALCOHOL LICENSES, SO AS TO REQUIRE AN IGNITION INTERLOCK DEVICE RESTRICTION ON A TEMPORARY ALCOHOL LICENSE AND TO DELETE PROVISIONS RELATING TO ROUTE</w:t>
      </w:r>
      <w:r w:rsidRPr="00682774">
        <w:rPr>
          <w:rFonts w:eastAsia="Times New Roman"/>
        </w:rPr>
        <w:noBreakHyphen/>
        <w:t>RESTRICTED LICENSES; AND TO AMEND SECTION 56</w:t>
      </w:r>
      <w:r w:rsidRPr="00682774">
        <w:rPr>
          <w:rFonts w:eastAsia="Times New Roman"/>
        </w:rPr>
        <w:noBreakHyphen/>
        <w:t>5</w:t>
      </w:r>
      <w:r w:rsidRPr="00682774">
        <w:rPr>
          <w:rFonts w:eastAsia="Times New Roman"/>
        </w:rPr>
        <w:noBreakHyphen/>
        <w:t>2990, RELATING TO SUSPENSION OF A CONVICTED PERSON’S DRIVER’S LICENSE AND THE PERIOD OF SUSPENSION, SO AS TO REQUIRE AN IGNITION INTERLOCK DEVICE IF A FIRST TIME OFFENDER OF DRIVING UNDER THE INFLUENCE SEEKS TO END A SUSPENSION.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4140">
        <w:rPr>
          <w:rFonts w:eastAsia="Times New Roman"/>
        </w:rPr>
        <w:t>Be it enacted by the General Assembly of the State of South Carolina:</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1.</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under the age of twenty</w:t>
      </w:r>
      <w:r w:rsidRPr="002224C7">
        <w:rPr>
          <w:rFonts w:eastAsia="Calibri"/>
          <w:color w:val="000000"/>
          <w:u w:color="000000"/>
        </w:rPr>
        <w:noBreakHyphen/>
        <w:t>one who drives a motor vehicle and has an alcohol concentration of two one</w:t>
      </w:r>
      <w:r w:rsidRPr="002224C7">
        <w:rPr>
          <w:rFonts w:eastAsia="Calibri"/>
          <w:color w:val="000000"/>
          <w:u w:color="000000"/>
        </w:rPr>
        <w:noBreakHyphen/>
        <w:t xml:space="preserve">hundredths of one percent or </w:t>
      </w:r>
      <w:r w:rsidRPr="002224C7">
        <w:rPr>
          <w:rFonts w:eastAsia="Calibri"/>
          <w:color w:val="000000"/>
          <w:u w:color="000000"/>
        </w:rPr>
        <w:lastRenderedPageBreak/>
        <w:t>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2224C7">
        <w:rPr>
          <w:rFonts w:eastAsia="Calibri"/>
          <w:color w:val="000000"/>
          <w:u w:color="000000"/>
        </w:rPr>
        <w:noBreakHyphen/>
        <w:t>19</w:t>
      </w:r>
      <w:r w:rsidRPr="002224C7">
        <w:rPr>
          <w:rFonts w:eastAsia="Calibri"/>
          <w:color w:val="000000"/>
          <w:u w:color="000000"/>
        </w:rPr>
        <w:noBreakHyphen/>
        <w:t>2440, 63</w:t>
      </w:r>
      <w:r w:rsidRPr="002224C7">
        <w:rPr>
          <w:rFonts w:eastAsia="Calibri"/>
          <w:color w:val="000000"/>
          <w:u w:color="000000"/>
        </w:rPr>
        <w:noBreakHyphen/>
        <w:t>19</w:t>
      </w:r>
      <w:r w:rsidRPr="002224C7">
        <w:rPr>
          <w:rFonts w:eastAsia="Calibri"/>
          <w:color w:val="000000"/>
          <w:u w:color="000000"/>
        </w:rPr>
        <w:noBreakHyphen/>
        <w:t>2450, 56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2933,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under the age of twenty</w:t>
      </w:r>
      <w:r w:rsidRPr="002224C7">
        <w:rPr>
          <w:rFonts w:eastAsia="Calibri"/>
          <w:color w:val="000000"/>
          <w:u w:color="000000"/>
        </w:rPr>
        <w:noBreakHyphen/>
        <w:t>one who drives a motor vehicle in this State is considered to have given consent to chemical tests of the person’s breath or blood for the purpose of determining the presence of alcohol.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val="single" w:color="000000"/>
        </w:rPr>
        <w:t>(1)</w:t>
      </w:r>
      <w:r w:rsidRPr="002224C7">
        <w:rPr>
          <w:rFonts w:eastAsia="Calibri"/>
          <w:color w:val="000000"/>
          <w:u w:color="000000"/>
        </w:rPr>
        <w:tab/>
        <w:t>A law enforcement officer who has arrested a person under the age of twenty</w:t>
      </w:r>
      <w:r w:rsidRPr="002224C7">
        <w:rPr>
          <w:rFonts w:eastAsia="Calibri"/>
          <w:color w:val="000000"/>
          <w:u w:color="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sidRPr="002224C7">
        <w:rPr>
          <w:rFonts w:eastAsia="Calibri"/>
          <w:color w:val="000000"/>
          <w:u w:color="000000"/>
        </w:rPr>
        <w:noBreakHyphen/>
        <w:t>one has consumed alcoholic beverages and driven a motor vehicle may order the testing of the person arrested to determine the person’s alcohol concentration.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 law enforcement officer may detain and order the testing of a person to determine the person’s alcohol concentration if the officer has reasonable suspicion that a motor vehicle is being driven by a person under the age of twenty</w:t>
      </w:r>
      <w:r w:rsidRPr="002224C7">
        <w:rPr>
          <w:rFonts w:eastAsia="Calibri"/>
          <w:color w:val="000000"/>
          <w:u w:color="000000"/>
        </w:rPr>
        <w:noBreakHyphen/>
        <w:t>one who has consumed alcoholic beverages.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val="single" w:color="000000"/>
        </w:rPr>
        <w:t>(1)</w:t>
      </w:r>
      <w:r w:rsidRPr="002224C7">
        <w:rPr>
          <w:rFonts w:eastAsia="Calibri"/>
          <w:color w:val="000000"/>
          <w:u w:color="000000"/>
        </w:rPr>
        <w:tab/>
        <w:t xml:space="preserve">A test must be administered at the direction of the primary investigating law enforcement officer. At the officer’s direction, the person first must be offered a breath test to determine the person’s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subsection’s provisions.  The costs of the tests administered at the officer’s direction must be paid from the state’s general fund.  However, if </w:t>
      </w:r>
      <w:r w:rsidRPr="002224C7">
        <w:rPr>
          <w:rFonts w:eastAsia="Calibri"/>
          <w:color w:val="000000"/>
          <w:u w:color="000000"/>
        </w:rPr>
        <w:lastRenderedPageBreak/>
        <w:t>the person is subsequently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then, upon conviction, the person shall pay twenty</w:t>
      </w:r>
      <w:r w:rsidRPr="002224C7">
        <w:rPr>
          <w:rFonts w:eastAsia="Calibri"/>
          <w:color w:val="000000"/>
          <w:u w:color="000000"/>
        </w:rPr>
        <w:noBreakHyphen/>
        <w:t>five dollars for the costs of the tests.  The twenty</w:t>
      </w:r>
      <w:r w:rsidRPr="002224C7">
        <w:rPr>
          <w:rFonts w:eastAsia="Calibri"/>
          <w:color w:val="000000"/>
          <w:u w:color="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person tested or giving samples for testing may have a qualified person of the person’s choice conduct additional tests at the person’s expense and must be notified in writing of that right.  A person’s request or failure to request additional blood tests is not admissible against the person in any proceeding.  The person’s failure or inability to obtain additional tests does not preclude the admission of evidence relating to the tests or samples taken at the officer’s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A qualified person and the person’s employer who obtain samples or administer the tests or assist in obtaining samples or administering of tests at the primary investigating officer’s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If a person refuses upon the primary investigating officer’s request to submit to chemical tests as provided in subsection (C),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six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one year,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 xml:space="preserve">2945, or a law of </w:t>
      </w:r>
      <w:r w:rsidRPr="002224C7">
        <w:rPr>
          <w:rFonts w:eastAsia="Calibri"/>
          <w:color w:val="000000"/>
          <w:u w:color="000000"/>
        </w:rPr>
        <w:lastRenderedPageBreak/>
        <w:t>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If a person submits to a chemical test and the test result indicates an alcohol concentration of two one</w:t>
      </w:r>
      <w:r w:rsidRPr="002224C7">
        <w:rPr>
          <w:rFonts w:eastAsia="Calibri"/>
          <w:color w:val="000000"/>
          <w:u w:color="000000"/>
        </w:rPr>
        <w:noBreakHyphen/>
        <w:t>hundredths of one percent or more, the department shall suspend the person’s license, permit, or nonresident operating privilege, or deny the issuance of a license or permit to the person for: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three months;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six months, if the person, within the three years preceding the violation of this section, has been previously convicted of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or the person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(H)</w:t>
      </w:r>
      <w:r w:rsidRPr="002224C7">
        <w:rPr>
          <w:rFonts w:eastAsia="Calibri"/>
          <w:color w:val="000000"/>
          <w:u w:val="single" w:color="000000"/>
        </w:rPr>
        <w:t>(1)</w:t>
      </w:r>
      <w:r w:rsidRPr="002224C7">
        <w:rPr>
          <w:rFonts w:eastAsia="Calibri"/>
          <w:color w:val="000000"/>
          <w:u w:color="000000"/>
        </w:rPr>
        <w:tab/>
      </w:r>
      <w:r w:rsidRPr="002224C7">
        <w:rPr>
          <w:rFonts w:eastAsia="Calibri"/>
          <w:color w:val="000000"/>
          <w:u w:val="single" w:color="000000"/>
        </w:rPr>
        <w:t>In lieu of serving the remainder of a suspension or denial of the issuance of a license or permit, a person may 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end the suspension or denial of the issuance of a license or permit, and obtain an ignition interlock restricted license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val="single" w:color="000000"/>
        </w:rPr>
        <w:tab/>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val="single" w:color="000000"/>
        </w:rPr>
        <w:tab/>
        <w:t>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 xml:space="preserve">2941 and cannot subsequently choose to serve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(I)</w:t>
      </w:r>
      <w:r w:rsidRPr="002224C7">
        <w:rPr>
          <w:rFonts w:eastAsia="Calibri"/>
          <w:color w:val="000000"/>
          <w:u w:color="000000"/>
        </w:rPr>
        <w:tab/>
        <w:t xml:space="preserve">A person’s driver’s license, permit, or nonresident operating privilege must be restored when the person’s period of suspension </w:t>
      </w:r>
      <w:r w:rsidRPr="002224C7">
        <w:rPr>
          <w:rFonts w:eastAsia="Calibri"/>
          <w:color w:val="000000"/>
          <w:u w:val="single" w:color="000000"/>
        </w:rPr>
        <w:t>or ignition interlock restricted license requirement</w:t>
      </w:r>
      <w:r w:rsidRPr="002224C7">
        <w:rPr>
          <w:rFonts w:eastAsia="Calibri"/>
          <w:color w:val="000000"/>
          <w:u w:color="000000"/>
        </w:rPr>
        <w:t xml:space="preserve"> pursuant to subsection (F) or (G) has concluded, even if the person has not yet completed the Alcohol and Drug Safety Action Program </w:t>
      </w:r>
      <w:r w:rsidRPr="002224C7">
        <w:rPr>
          <w:rFonts w:eastAsia="Calibri"/>
          <w:strike/>
          <w:color w:val="000000"/>
          <w:u w:color="000000"/>
        </w:rPr>
        <w:t>in which the person is enrolled</w:t>
      </w:r>
      <w:r w:rsidRPr="002224C7">
        <w:rPr>
          <w:rFonts w:eastAsia="Calibri"/>
          <w:color w:val="000000"/>
          <w:u w:color="000000"/>
        </w:rPr>
        <w:t xml:space="preserve">.  After the person’s driving privilege is restored, the person shall continue </w:t>
      </w:r>
      <w:r w:rsidRPr="002224C7">
        <w:rPr>
          <w:rFonts w:eastAsia="Calibri"/>
          <w:strike/>
          <w:color w:val="000000"/>
          <w:u w:color="000000"/>
        </w:rPr>
        <w:t>to participate in</w:t>
      </w:r>
      <w:r w:rsidRPr="002224C7">
        <w:rPr>
          <w:rFonts w:eastAsia="Calibri"/>
          <w:color w:val="000000"/>
          <w:u w:color="000000"/>
        </w:rPr>
        <w:t xml:space="preserve"> </w:t>
      </w:r>
      <w:r w:rsidRPr="002224C7">
        <w:rPr>
          <w:rFonts w:eastAsia="Calibri"/>
          <w:color w:val="000000"/>
          <w:u w:val="single" w:color="000000"/>
        </w:rPr>
        <w:t xml:space="preserve">the services of </w:t>
      </w:r>
      <w:r w:rsidRPr="002224C7">
        <w:rPr>
          <w:rFonts w:eastAsia="Calibri"/>
          <w:color w:val="000000"/>
          <w:u w:color="000000"/>
        </w:rPr>
        <w:t xml:space="preserve">the Alcohol and Drug Safety Action Program </w:t>
      </w:r>
      <w:r w:rsidRPr="002224C7">
        <w:rPr>
          <w:rFonts w:eastAsia="Calibri"/>
          <w:strike/>
          <w:color w:val="000000"/>
          <w:u w:color="000000"/>
        </w:rPr>
        <w:t xml:space="preserve">in which the person is </w:t>
      </w:r>
      <w:r w:rsidRPr="002224C7">
        <w:rPr>
          <w:rFonts w:eastAsia="Calibri"/>
          <w:strike/>
          <w:color w:val="000000"/>
          <w:u w:color="000000"/>
        </w:rPr>
        <w:lastRenderedPageBreak/>
        <w:t>enrolled</w:t>
      </w:r>
      <w:r w:rsidRPr="002224C7">
        <w:rPr>
          <w:rFonts w:eastAsia="Calibri"/>
          <w:color w:val="000000"/>
          <w:u w:color="000000"/>
        </w:rPr>
        <w:t xml:space="preserve">.  If the person withdraws from or in any way stops making satisfactory progress toward the completion of the Alcohol and Drug Safety Action Program, the person’s license must be suspended until </w:t>
      </w:r>
      <w:r w:rsidRPr="002224C7">
        <w:rPr>
          <w:rFonts w:eastAsia="Calibri"/>
          <w:strike/>
          <w:color w:val="000000"/>
          <w:u w:color="000000"/>
        </w:rPr>
        <w:t>the person completes</w:t>
      </w:r>
      <w:r w:rsidRPr="002224C7">
        <w:rPr>
          <w:rFonts w:eastAsia="Calibri"/>
          <w:color w:val="000000"/>
          <w:u w:color="000000"/>
        </w:rPr>
        <w:t xml:space="preserve"> </w:t>
      </w:r>
      <w:r w:rsidRPr="002224C7">
        <w:rPr>
          <w:rFonts w:eastAsia="Calibri"/>
          <w:color w:val="000000"/>
          <w:u w:val="single" w:color="000000"/>
        </w:rPr>
        <w:t>completion of</w:t>
      </w:r>
      <w:r w:rsidRPr="002224C7">
        <w:rPr>
          <w:rFonts w:eastAsia="Calibri"/>
          <w:color w:val="000000"/>
          <w:u w:color="000000"/>
        </w:rPr>
        <w:t xml:space="preserve">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 xml:space="preserve">2990 before the person’s driving privilege </w:t>
      </w:r>
      <w:r w:rsidRPr="002224C7">
        <w:rPr>
          <w:rFonts w:eastAsia="Calibri"/>
          <w:strike/>
          <w:color w:val="000000"/>
          <w:u w:color="000000"/>
        </w:rPr>
        <w:t>may</w:t>
      </w:r>
      <w:r w:rsidRPr="002224C7">
        <w:rPr>
          <w:rFonts w:eastAsia="Calibri"/>
          <w:color w:val="000000"/>
          <w:u w:color="000000"/>
        </w:rPr>
        <w:t xml:space="preserve"> </w:t>
      </w:r>
      <w:r w:rsidRPr="002224C7">
        <w:rPr>
          <w:rFonts w:eastAsia="Calibri"/>
          <w:color w:val="000000"/>
          <w:u w:val="single" w:color="000000"/>
        </w:rPr>
        <w:t>can</w:t>
      </w:r>
      <w:r w:rsidRPr="002224C7">
        <w:rPr>
          <w:rFonts w:eastAsia="Calibri"/>
          <w:color w:val="000000"/>
          <w:u w:color="000000"/>
        </w:rPr>
        <w:t xml:space="preserve"> be restored at the conclusion of the suspension period </w:t>
      </w:r>
      <w:r w:rsidRPr="002224C7">
        <w:rPr>
          <w:rFonts w:eastAsia="Calibri"/>
          <w:color w:val="000000"/>
          <w:u w:val="single" w:color="000000"/>
        </w:rPr>
        <w:t>or ignition interlock restricted license requirement</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(I)</w:t>
      </w:r>
      <w:r w:rsidRPr="002224C7">
        <w:rPr>
          <w:rFonts w:eastAsia="Calibri"/>
          <w:color w:val="000000"/>
          <w:u w:val="single" w:color="000000"/>
        </w:rPr>
        <w:t>(J)(1)</w:t>
      </w:r>
      <w:r w:rsidRPr="002224C7">
        <w:rPr>
          <w:rFonts w:eastAsia="Calibri"/>
          <w:color w:val="000000"/>
          <w:u w:color="000000"/>
        </w:rPr>
        <w:tab/>
        <w:t>A test may not be administered or samples taken unless, upon activation of the video recording equipment and prior to the commencement of the testing procedure, the person has been given a written copy of and verbally informed that: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strike/>
          <w:color w:val="000000"/>
          <w:u w:val="single" w:color="000000"/>
        </w:rPr>
        <w:t>)</w:t>
      </w:r>
      <w:r w:rsidRPr="002224C7">
        <w:rPr>
          <w:rFonts w:eastAsia="Calibri"/>
          <w:color w:val="000000"/>
          <w:u w:val="single" w:color="000000"/>
        </w:rPr>
        <w:t>(a)</w:t>
      </w:r>
      <w:r w:rsidRPr="002224C7">
        <w:rPr>
          <w:rFonts w:eastAsia="Calibri"/>
          <w:color w:val="000000"/>
          <w:u w:color="000000"/>
        </w:rPr>
        <w:tab/>
        <w:t>the person does not have to take the test or give the samples but that the person’s privilege to drive must be suspended or denied for at least six months if the person refuses to submit to the tests, and that the person’s refusal may be used against the person in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the person’s privilege to drive must be suspended for at least three months if the person takes the test or gives the samples and has an alcohol concentration of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the person has the right to have a qualified person of the person’s own choosing conduct additional independent tests at the person’s expense;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the person has the right to request a contested case hearing within thirty days of the issuance of the notice of suspension;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(5)</w:t>
      </w:r>
      <w:r w:rsidRPr="002224C7">
        <w:rPr>
          <w:rFonts w:eastAsia="Calibri"/>
          <w:color w:val="000000"/>
          <w:u w:val="single" w:color="000000"/>
        </w:rPr>
        <w:t>(e)</w:t>
      </w:r>
      <w:r w:rsidRPr="002224C7">
        <w:rPr>
          <w:rFonts w:eastAsia="Calibri"/>
          <w:color w:val="000000"/>
          <w:u w:color="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The primary investigating officer promptly shall notify the department of a person’s refusal to submit to a test requested pursuant to this section as well as the test result of a person who submits to a test pursuant to this section and registers an alcohol concentration of two one</w:t>
      </w:r>
      <w:r w:rsidRPr="002224C7">
        <w:rPr>
          <w:rFonts w:eastAsia="Calibri"/>
          <w:color w:val="000000"/>
          <w:u w:color="000000"/>
        </w:rPr>
        <w:noBreakHyphen/>
        <w:t>hundredths of one percent or more.  The notification must be in a manner prescribed by the department.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(J)</w:t>
      </w:r>
      <w:r w:rsidRPr="002224C7">
        <w:rPr>
          <w:rFonts w:eastAsia="Calibri"/>
          <w:color w:val="000000"/>
          <w:u w:val="single" w:color="000000"/>
        </w:rPr>
        <w:t>(K)</w:t>
      </w:r>
      <w:r w:rsidRPr="002224C7">
        <w:rPr>
          <w:rFonts w:eastAsia="Calibri"/>
          <w:color w:val="000000"/>
          <w:u w:color="000000"/>
        </w:rPr>
        <w:tab/>
        <w:t>If the test registers an alcohol concentration of two one</w:t>
      </w:r>
      <w:r w:rsidRPr="002224C7">
        <w:rPr>
          <w:rFonts w:eastAsia="Calibri"/>
          <w:color w:val="000000"/>
          <w:u w:color="000000"/>
        </w:rPr>
        <w:noBreakHyphen/>
        <w:t xml:space="preserve">hundredths of one percent or more or if the person refuses to be tested, the primary investigating officer shall issue a notice of suspension, and the suspension is effective beginning on the date of </w:t>
      </w:r>
      <w:r w:rsidRPr="002224C7">
        <w:rPr>
          <w:rFonts w:eastAsia="Calibri"/>
          <w:color w:val="000000"/>
          <w:u w:color="000000"/>
        </w:rPr>
        <w:lastRenderedPageBreak/>
        <w:t>the alleged violation of this section.  The person, within thirty days of the issuance of the notice of suspension,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person’s license is suspended pursuant to Section 56</w:t>
      </w:r>
      <w:r w:rsidRPr="002224C7">
        <w:rPr>
          <w:rFonts w:eastAsia="Calibri"/>
          <w:color w:val="000000"/>
          <w:u w:color="000000"/>
        </w:rPr>
        <w:noBreakHyphen/>
        <w:t>1</w:t>
      </w:r>
      <w:r w:rsidRPr="002224C7">
        <w:rPr>
          <w:rFonts w:eastAsia="Calibri"/>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(K)</w:t>
      </w:r>
      <w:r w:rsidRPr="002224C7">
        <w:rPr>
          <w:rFonts w:eastAsia="Calibri"/>
          <w:color w:val="000000"/>
          <w:u w:val="single" w:color="000000"/>
        </w:rPr>
        <w:t>(L)(1)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 xml:space="preserve">obtain a temporary alcohol license </w:t>
      </w:r>
      <w:r w:rsidRPr="002224C7">
        <w:rPr>
          <w:rFonts w:eastAsia="Calibri"/>
          <w:strike/>
          <w:color w:val="000000"/>
          <w:u w:color="000000"/>
        </w:rPr>
        <w:t xml:space="preserve">by filing </w:t>
      </w:r>
      <w:r w:rsidRPr="002224C7">
        <w:rPr>
          <w:rFonts w:eastAsia="Calibri"/>
          <w:color w:val="000000"/>
          <w:u w:color="000000"/>
        </w:rPr>
        <w:t xml:space="preserve">with </w:t>
      </w:r>
      <w:r w:rsidRPr="002224C7">
        <w:rPr>
          <w:rFonts w:eastAsia="Calibri"/>
          <w:color w:val="000000"/>
          <w:u w:val="single" w:color="000000"/>
        </w:rPr>
        <w:t>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from </w:t>
      </w:r>
      <w:r w:rsidRPr="002224C7">
        <w:rPr>
          <w:rFonts w:eastAsia="Calibri"/>
          <w:color w:val="000000"/>
          <w:u w:color="000000"/>
        </w:rPr>
        <w:t xml:space="preserve">the Department of Motor Vehicles </w:t>
      </w:r>
      <w:r w:rsidRPr="002224C7">
        <w:rPr>
          <w:rFonts w:eastAsia="Calibri"/>
          <w:strike/>
          <w:color w:val="000000"/>
          <w:u w:color="000000"/>
        </w:rPr>
        <w:t>a form for this purpose</w:t>
      </w:r>
      <w:r w:rsidRPr="002224C7">
        <w:rPr>
          <w:rFonts w:eastAsia="Calibri"/>
          <w:color w:val="000000"/>
          <w:u w:color="000000"/>
        </w:rPr>
        <w:t>.  A one hundred dollar fee must be assessed for obtaining a temporary alcohol license.  Twenty</w:t>
      </w:r>
      <w:r w:rsidRPr="002224C7">
        <w:rPr>
          <w:rFonts w:eastAsia="Calibri"/>
          <w:color w:val="000000"/>
          <w:u w:color="000000"/>
        </w:rPr>
        <w:noBreakHyphen/>
        <w:t xml:space="preserve">five dollars of the fee </w:t>
      </w:r>
      <w:r w:rsidRPr="002224C7">
        <w:rPr>
          <w:rFonts w:eastAsia="Calibri"/>
          <w:strike/>
          <w:color w:val="000000"/>
          <w:u w:color="000000"/>
        </w:rPr>
        <w:t>collected by the Department of Motor Vehicles</w:t>
      </w:r>
      <w:r w:rsidRPr="002224C7">
        <w:rPr>
          <w:rFonts w:eastAsia="Calibri"/>
          <w:color w:val="000000"/>
          <w:u w:color="000000"/>
        </w:rPr>
        <w:t xml:space="preserve"> must be distributed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a motor vehicle </w:t>
      </w:r>
      <w:r w:rsidRPr="002224C7">
        <w:rPr>
          <w:rFonts w:eastAsia="Calibri"/>
          <w:strike/>
          <w:color w:val="000000"/>
          <w:u w:color="000000"/>
        </w:rPr>
        <w:t>without any restrictive conditions</w:t>
      </w:r>
      <w:r w:rsidRPr="002224C7">
        <w:rPr>
          <w:rFonts w:eastAsia="Calibri"/>
          <w:color w:val="000000"/>
          <w:u w:color="000000"/>
        </w:rPr>
        <w:t xml:space="preserve"> pending the outcome of the contested case hearing provided for in this section or the final decision or disposition of the matter</w:t>
      </w:r>
      <w:r w:rsidRPr="002224C7">
        <w:rPr>
          <w:rFonts w:eastAsia="Calibri"/>
          <w:strike/>
          <w:color w:val="000000"/>
          <w:u w:color="000000"/>
        </w:rPr>
        <w:t>;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 xml:space="preserve">(2) </w:t>
      </w:r>
      <w:r w:rsidRPr="002224C7">
        <w:rPr>
          <w:rFonts w:eastAsia="Calibri"/>
          <w:strike/>
          <w:color w:val="000000"/>
          <w:u w:color="000000"/>
        </w:rPr>
        <w:t>request a contested case hearing before the Office of Motor Vehicle Hearings pursuant to its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 xml:space="preserve">the suspension is upheld, the person shall enroll in an Alcohol and Drug Safety Action Program and the person’s driver’s license, permit, or nonresident operating privilege must be </w:t>
      </w:r>
      <w:r w:rsidRPr="002224C7">
        <w:rPr>
          <w:rFonts w:eastAsia="Calibri"/>
          <w:color w:val="000000"/>
          <w:u w:color="000000"/>
        </w:rPr>
        <w:lastRenderedPageBreak/>
        <w:t>suspended or the person must be denied the issuance of a license or permit for the remainder of the suspension periods provided for in subsections (F) and (G);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person’s driver’s license, permit, or nonresident operating privilege must be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(L)</w:t>
      </w:r>
      <w:r w:rsidRPr="002224C7">
        <w:rPr>
          <w:rFonts w:eastAsia="Calibri"/>
          <w:color w:val="000000"/>
          <w:u w:val="single" w:color="000000"/>
        </w:rPr>
        <w:t>(M)</w:t>
      </w:r>
      <w:r w:rsidRPr="002224C7">
        <w:rPr>
          <w:rFonts w:eastAsia="Calibri"/>
          <w:color w:val="000000"/>
          <w:u w:color="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(M)</w:t>
      </w:r>
      <w:r w:rsidRPr="002224C7">
        <w:rPr>
          <w:rFonts w:eastAsia="Calibri"/>
          <w:color w:val="000000"/>
          <w:u w:val="single" w:color="000000"/>
        </w:rPr>
        <w:t>(N)</w:t>
      </w:r>
      <w:r w:rsidRPr="002224C7">
        <w:rPr>
          <w:rFonts w:eastAsia="Calibri"/>
          <w:color w:val="000000"/>
          <w:u w:color="000000"/>
        </w:rPr>
        <w:tab/>
        <w:t>If a person does not request a contested case hearing, the person has waived the person’s right to the hearing and the person’s suspension must not be stayed but shall continue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(N)</w:t>
      </w:r>
      <w:r w:rsidRPr="002224C7">
        <w:rPr>
          <w:rFonts w:eastAsia="Calibri"/>
          <w:color w:val="000000"/>
          <w:u w:val="single" w:color="000000"/>
        </w:rPr>
        <w:t>(O)</w:t>
      </w:r>
      <w:r w:rsidRPr="002224C7">
        <w:rPr>
          <w:rFonts w:eastAsia="Calibri"/>
          <w:color w:val="000000"/>
          <w:u w:color="000000"/>
        </w:rPr>
        <w:tab/>
        <w:t>The notice of suspension must advise the person of the requirement to enroll in an Alcohol and Drug Safety Action Program and of the person’s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person’s right to the contested case hearing, and the suspension continues for the periods provided for in subsections (F) and (G).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(O)</w:t>
      </w:r>
      <w:r w:rsidRPr="002224C7">
        <w:rPr>
          <w:rFonts w:eastAsia="Calibri"/>
          <w:color w:val="000000"/>
          <w:u w:val="single" w:color="000000"/>
        </w:rPr>
        <w:t>(P)</w:t>
      </w:r>
      <w:r w:rsidRPr="002224C7">
        <w:rPr>
          <w:rFonts w:eastAsia="Calibri"/>
          <w:color w:val="000000"/>
          <w:u w:color="000000"/>
        </w:rPr>
        <w:tab/>
        <w:t xml:space="preserve">A contested case hearing must be held after the request for the hearing is received by the Office of Motor Vehicle Hearings.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(1)</w:t>
      </w:r>
      <w:r w:rsidRPr="002224C7">
        <w:rPr>
          <w:rFonts w:eastAsia="Calibri"/>
          <w:color w:val="000000"/>
          <w:u w:color="000000"/>
        </w:rPr>
        <w:tab/>
        <w:t>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 xml:space="preserve">was given a written copy of and verbally informed of the rights enumerated in subsection </w:t>
      </w:r>
      <w:r w:rsidRPr="002224C7">
        <w:rPr>
          <w:rFonts w:eastAsia="Calibri"/>
          <w:strike/>
          <w:color w:val="000000"/>
          <w:u w:color="000000"/>
        </w:rPr>
        <w:t>(I)</w:t>
      </w:r>
      <w:r w:rsidRPr="002224C7">
        <w:rPr>
          <w:rFonts w:eastAsia="Calibri"/>
          <w:color w:val="000000"/>
          <w:u w:val="single" w:color="000000"/>
        </w:rPr>
        <w:t>(J)</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(c)</w:t>
      </w:r>
      <w:r w:rsidRPr="002224C7">
        <w:rPr>
          <w:rFonts w:eastAsia="Calibri"/>
          <w:color w:val="000000"/>
          <w:u w:color="000000"/>
        </w:rPr>
        <w:tab/>
        <w:t>refused to submit to a test pursuant to this section;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val="single" w:color="000000"/>
        </w:rPr>
        <w:t>(d)</w:t>
      </w:r>
      <w:r w:rsidRPr="002224C7">
        <w:rPr>
          <w:rFonts w:eastAsia="Calibri"/>
          <w:color w:val="000000"/>
          <w:u w:color="000000"/>
        </w:rPr>
        <w:tab/>
        <w:t>consented to taking a test pursuant to this section,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val="single" w:color="000000"/>
        </w:rPr>
        <w:t>(i)</w:t>
      </w:r>
      <w:r w:rsidRPr="002224C7">
        <w:rPr>
          <w:rFonts w:eastAsia="Calibri"/>
          <w:color w:val="000000"/>
          <w:u w:color="000000"/>
        </w:rPr>
        <w:tab/>
        <w:t>reported alcohol concentration at the time of testing was two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(ii)</w:t>
      </w:r>
      <w:r w:rsidRPr="002224C7">
        <w:rPr>
          <w:rFonts w:eastAsia="Calibri"/>
          <w:color w:val="000000"/>
          <w:u w:color="000000"/>
        </w:rPr>
        <w:tab/>
        <w:t>individual who administered the test or took samples was qualified pursuant to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val="single" w:color="000000"/>
        </w:rPr>
        <w:t>(iii)</w:t>
      </w:r>
      <w:r w:rsidRPr="002224C7">
        <w:rPr>
          <w:rFonts w:eastAsia="Calibri"/>
          <w:color w:val="000000"/>
          <w:u w:color="000000"/>
        </w:rPr>
        <w:tab/>
        <w:t>test administered and samples taken were conducted pursuant to this section;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val="single" w:color="000000"/>
        </w:rPr>
        <w:t>(iv)</w:t>
      </w:r>
      <w:r w:rsidRPr="002224C7">
        <w:rPr>
          <w:rFonts w:eastAsia="Calibri"/>
          <w:color w:val="000000"/>
          <w:u w:color="000000"/>
        </w:rPr>
        <w:tab/>
        <w:t>the machine was operating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val="single" w:color="000000"/>
        </w:rPr>
        <w:t>(Q)</w:t>
      </w:r>
      <w:r w:rsidRPr="002224C7">
        <w:rPr>
          <w:rFonts w:eastAsia="Calibri"/>
          <w:color w:val="000000"/>
          <w:u w:color="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(Q)</w:t>
      </w:r>
      <w:r w:rsidRPr="002224C7">
        <w:rPr>
          <w:rFonts w:eastAsia="Calibri"/>
          <w:color w:val="000000"/>
          <w:u w:val="single" w:color="000000"/>
        </w:rPr>
        <w:t>(R)</w:t>
      </w:r>
      <w:r w:rsidRPr="002224C7">
        <w:rPr>
          <w:rFonts w:eastAsia="Calibri"/>
          <w:color w:val="000000"/>
          <w:u w:color="000000"/>
        </w:rPr>
        <w:tab/>
        <w:t>A person who is unconscious or otherwise in a condition rendering him incapable of refusal is considered to be informed and not to have withdrawn the consent provided for in subsection (B)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(R)</w:t>
      </w:r>
      <w:r w:rsidRPr="002224C7">
        <w:rPr>
          <w:rFonts w:eastAsia="Calibri"/>
          <w:color w:val="000000"/>
          <w:u w:val="single" w:color="000000"/>
        </w:rPr>
        <w:t>(S)</w:t>
      </w:r>
      <w:r w:rsidRPr="002224C7">
        <w:rPr>
          <w:rFonts w:eastAsia="Calibri"/>
          <w:color w:val="000000"/>
          <w:u w:color="000000"/>
        </w:rPr>
        <w:tab/>
        <w:t>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(S)</w:t>
      </w:r>
      <w:r w:rsidRPr="002224C7">
        <w:rPr>
          <w:rFonts w:eastAsia="Calibri"/>
          <w:color w:val="000000"/>
          <w:u w:val="single" w:color="000000"/>
        </w:rPr>
        <w:t>(T)</w:t>
      </w:r>
      <w:r w:rsidRPr="002224C7">
        <w:rPr>
          <w:rFonts w:eastAsia="Calibri"/>
          <w:color w:val="000000"/>
          <w:u w:color="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sidRPr="002224C7">
        <w:rPr>
          <w:rFonts w:eastAsia="Calibri"/>
          <w:color w:val="000000"/>
          <w:u w:color="000000"/>
        </w:rPr>
        <w:lastRenderedPageBreak/>
        <w:t>proceeding in which the person attempts to use the results of the additional tests as evidence.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(T)</w:t>
      </w:r>
      <w:r w:rsidRPr="002224C7">
        <w:rPr>
          <w:rFonts w:eastAsia="Calibri"/>
          <w:color w:val="000000"/>
          <w:u w:color="000000"/>
        </w:rPr>
        <w:t>(</w:t>
      </w:r>
      <w:r w:rsidRPr="002224C7">
        <w:rPr>
          <w:rFonts w:eastAsia="Calibri"/>
          <w:color w:val="000000"/>
          <w:u w:val="single" w:color="000000"/>
        </w:rPr>
        <w:t>U)</w:t>
      </w:r>
      <w:r w:rsidRPr="002224C7">
        <w:rPr>
          <w:rFonts w:eastAsia="Calibri"/>
          <w:color w:val="000000"/>
          <w:u w:color="000000"/>
        </w:rPr>
        <w:tab/>
        <w:t>A person whose driver’s license or permit is suspended under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(U)</w:t>
      </w:r>
      <w:r w:rsidRPr="002224C7">
        <w:rPr>
          <w:rFonts w:eastAsia="Calibri"/>
          <w:color w:val="000000"/>
          <w:u w:val="single" w:color="000000"/>
        </w:rPr>
        <w:t>(V)</w:t>
      </w:r>
      <w:r w:rsidRPr="002224C7">
        <w:rPr>
          <w:rFonts w:eastAsia="Calibri"/>
          <w:color w:val="000000"/>
          <w:u w:color="000000"/>
        </w:rPr>
        <w:tab/>
        <w:t>The department shall administer the provisions of this section, not including subsection (D), and shall promulgate regulations necessary to carry out its provisions.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(V)</w:t>
      </w:r>
      <w:r w:rsidRPr="002224C7">
        <w:rPr>
          <w:rFonts w:eastAsia="Calibri"/>
          <w:color w:val="000000"/>
          <w:u w:val="single" w:color="000000"/>
        </w:rPr>
        <w:t>(W)</w:t>
      </w:r>
      <w:r w:rsidRPr="002224C7">
        <w:rPr>
          <w:rFonts w:eastAsia="Calibri"/>
          <w:color w:val="000000"/>
          <w:u w:color="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Pr="002224C7">
        <w:rPr>
          <w:rFonts w:eastAsia="Calibri"/>
          <w:color w:val="000000"/>
          <w:u w:color="000000"/>
        </w:rPr>
        <w:noBreakHyphen/>
        <w:t>hundredths of one percent.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2.</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1</w:t>
      </w:r>
      <w:r w:rsidRPr="002224C7">
        <w:rPr>
          <w:rFonts w:eastAsia="Calibri"/>
          <w:color w:val="000000"/>
          <w:u w:color="000000"/>
        </w:rPr>
        <w:noBreakHyphen/>
        <w:t>385(A)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Notwithstanding any other provision of law, a person whose driver’s license or privilege to operate a motor vehicle has been revoked permanently pursuant to Section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color w:val="000000"/>
          <w:u w:val="single" w:color="000000"/>
        </w:rPr>
        <w:t>for an offense that occurred prior to October 1, 2014</w:t>
      </w:r>
      <w:r w:rsidRPr="002224C7">
        <w:rPr>
          <w:rFonts w:eastAsia="Calibri"/>
          <w:color w:val="000000"/>
          <w:u w:color="000000"/>
        </w:rPr>
        <w:t>, excluding persons convicted of felony driving under the influence of alcohol or another controlled substance under Section 56</w:t>
      </w:r>
      <w:r w:rsidRPr="002224C7">
        <w:rPr>
          <w:rFonts w:eastAsia="Calibri"/>
          <w:color w:val="000000"/>
          <w:u w:color="000000"/>
        </w:rPr>
        <w:noBreakHyphen/>
        <w:t>5</w:t>
      </w:r>
      <w:r w:rsidRPr="002224C7">
        <w:rPr>
          <w:rFonts w:eastAsia="Calibri"/>
          <w:color w:val="000000"/>
          <w:u w:color="000000"/>
        </w:rPr>
        <w:noBreakHyphen/>
        <w:t>2945, may petition the circuit court in the county of his residence for reinstatement of his driver’s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the person must not have been convicted in this State or any other state of an alcohol or drug violation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must not have been convicted of or have charges pending in this State or another state for a violation of driving while his license is canceled, suspended, or revoked during the previous seven</w:t>
      </w:r>
      <w:r w:rsidRPr="002224C7">
        <w:rPr>
          <w:rFonts w:eastAsia="Calibri"/>
          <w:color w:val="000000"/>
          <w:u w:color="000000"/>
        </w:rPr>
        <w:noBreakHyphen/>
        <w:t>year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t>(3)</w:t>
      </w:r>
      <w:r w:rsidRPr="002224C7">
        <w:rPr>
          <w:rFonts w:eastAsia="Calibri"/>
          <w:color w:val="000000"/>
          <w:u w:color="000000"/>
        </w:rPr>
        <w:tab/>
        <w:t>the person must have completed successfully an alcohol or drug assessment and treatment program provided by the South Carolina Department of Alcohol and Other Drug Abuse Services or an equivalent program designated by that agency;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the person’s overall driving record, attitude, habits, character, and driving ability would make it safe to grant him the privilege to operate a motor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3.</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400.</w:t>
      </w:r>
      <w:r w:rsidRPr="002224C7">
        <w:rPr>
          <w:rFonts w:eastAsia="Calibri"/>
          <w:color w:val="000000"/>
          <w:u w:color="000000"/>
        </w:rPr>
        <w:tab/>
      </w: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person’s driving ability, that it would be safe to grant the person the privilege of driving a motor vehicle on the public highways.  The department, in the department’s discretion, where the suspension is for a violation under the point system, may waive the examination, application, and investigation.  A record of the suspension must be endorsed on the license issued to the person, showing the grounds of the suspension.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t>If a person is permitted to operate a motor vehicle only with an ignition interlock device installed pursuant to Section 56</w:t>
      </w:r>
      <w:r w:rsidRPr="002224C7">
        <w:rPr>
          <w:rFonts w:eastAsia="Calibri"/>
          <w:color w:val="000000"/>
          <w:u w:color="000000"/>
        </w:rPr>
        <w:noBreakHyphen/>
        <w:t>5</w:t>
      </w:r>
      <w:r w:rsidRPr="002224C7">
        <w:rPr>
          <w:rFonts w:eastAsia="Calibri"/>
          <w:color w:val="000000"/>
          <w:u w:color="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sidRPr="002224C7">
        <w:rPr>
          <w:rFonts w:eastAsia="Calibri"/>
          <w:strike/>
          <w:color w:val="000000"/>
          <w:u w:color="000000"/>
        </w:rPr>
        <w:t>s</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or</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(D)</w:t>
      </w:r>
      <w:r w:rsidRPr="002224C7">
        <w:rPr>
          <w:rFonts w:eastAsia="Calibri"/>
          <w:color w:val="000000"/>
          <w:u w:color="000000"/>
        </w:rPr>
        <w:tab/>
        <w:t xml:space="preserve">Unless the person establishes that the person is entitled to the exemption set forth in subsection </w:t>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(E)</w:t>
      </w:r>
      <w:r w:rsidRPr="002224C7">
        <w:rPr>
          <w:rFonts w:eastAsia="Calibri"/>
          <w:color w:val="000000"/>
          <w:u w:color="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sidRPr="002224C7">
        <w:rPr>
          <w:rFonts w:eastAsia="Calibri"/>
          <w:strike/>
          <w:color w:val="000000"/>
          <w:u w:color="000000"/>
        </w:rPr>
        <w:t>Sections 56</w:t>
      </w:r>
      <w:r w:rsidRPr="002224C7">
        <w:rPr>
          <w:rFonts w:eastAsia="Calibri"/>
          <w:strike/>
          <w:color w:val="000000"/>
          <w:u w:color="000000"/>
        </w:rPr>
        <w:noBreakHyphen/>
        <w:t>1</w:t>
      </w:r>
      <w:r w:rsidRPr="002224C7">
        <w:rPr>
          <w:rFonts w:eastAsia="Calibri"/>
          <w:strike/>
          <w:color w:val="000000"/>
          <w:u w:color="000000"/>
        </w:rPr>
        <w:noBreakHyphen/>
        <w:t>286, 56</w:t>
      </w:r>
      <w:r w:rsidRPr="002224C7">
        <w:rPr>
          <w:rFonts w:eastAsia="Calibri"/>
          <w:strike/>
          <w:color w:val="000000"/>
          <w:u w:color="000000"/>
        </w:rPr>
        <w:noBreakHyphen/>
        <w:t>5</w:t>
      </w:r>
      <w:r w:rsidRPr="002224C7">
        <w:rPr>
          <w:rFonts w:eastAsia="Calibri"/>
          <w:strike/>
          <w:color w:val="000000"/>
          <w:u w:color="000000"/>
        </w:rPr>
        <w:noBreakHyphen/>
        <w:t>2945, and 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 56</w:t>
      </w:r>
      <w:r w:rsidRPr="002224C7">
        <w:rPr>
          <w:rFonts w:eastAsia="Calibri"/>
          <w:strike/>
          <w:color w:val="000000"/>
          <w:u w:color="000000"/>
        </w:rPr>
        <w:noBreakHyphen/>
        <w:t>5</w:t>
      </w:r>
      <w:r w:rsidRPr="002224C7">
        <w:rPr>
          <w:rFonts w:eastAsia="Calibri"/>
          <w:strike/>
          <w:color w:val="000000"/>
          <w:u w:color="000000"/>
        </w:rPr>
        <w:noBreakHyphen/>
        <w:t>750, 56</w:t>
      </w:r>
      <w:r w:rsidRPr="002224C7">
        <w:rPr>
          <w:rFonts w:eastAsia="Calibri"/>
          <w:strike/>
          <w:color w:val="000000"/>
          <w:u w:color="000000"/>
        </w:rPr>
        <w:noBreakHyphen/>
        <w:t>5</w:t>
      </w:r>
      <w:r w:rsidRPr="002224C7">
        <w:rPr>
          <w:rFonts w:eastAsia="Calibri"/>
          <w:strike/>
          <w:color w:val="000000"/>
          <w:u w:color="000000"/>
        </w:rPr>
        <w:noBreakHyphen/>
        <w:t>2951, or 56</w:t>
      </w:r>
      <w:r w:rsidRPr="002224C7">
        <w:rPr>
          <w:rFonts w:eastAsia="Calibri"/>
          <w:strike/>
          <w:color w:val="000000"/>
          <w:u w:color="000000"/>
        </w:rPr>
        <w:noBreakHyphen/>
        <w:t>5</w:t>
      </w:r>
      <w:r w:rsidRPr="002224C7">
        <w:rPr>
          <w:rFonts w:eastAsia="Calibri"/>
          <w:strike/>
          <w:color w:val="000000"/>
          <w:u w:color="000000"/>
        </w:rPr>
        <w:noBreakHyphen/>
        <w:t>2990</w:t>
      </w:r>
      <w:r w:rsidRPr="002224C7">
        <w:rPr>
          <w:rFonts w:eastAsia="Calibri"/>
          <w:color w:val="000000"/>
          <w:u w:color="000000"/>
        </w:rPr>
        <w:t xml:space="preserve"> </w:t>
      </w:r>
      <w:r w:rsidRPr="002224C7">
        <w:rPr>
          <w:rFonts w:eastAsia="Calibri"/>
          <w:color w:val="000000"/>
          <w:u w:val="single" w:color="000000"/>
        </w:rPr>
        <w:t>subsection (B)</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val="single" w:color="000000"/>
        </w:rPr>
        <w:t>(F)</w:t>
      </w:r>
      <w:r w:rsidRPr="002224C7">
        <w:rPr>
          <w:rFonts w:eastAsia="Calibri"/>
          <w:color w:val="000000"/>
          <w:u w:color="000000"/>
        </w:rPr>
        <w:tab/>
        <w:t>This provision does not affect nor bar the reckoning of prior offenses for reckless driving and driving under the influence of intoxicating liquor or narcotic drugs, as provided in Article 23, Chapter 5 of this title.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(B)</w:t>
      </w:r>
      <w:r w:rsidRPr="002224C7">
        <w:rPr>
          <w:rFonts w:eastAsia="Calibri"/>
          <w:color w:val="000000"/>
          <w:u w:val="single" w:color="000000"/>
        </w:rPr>
        <w:t>(G)</w:t>
      </w:r>
      <w:r w:rsidRPr="002224C7">
        <w:rPr>
          <w:rFonts w:eastAsia="Calibri"/>
          <w:color w:val="000000"/>
          <w:u w:color="000000"/>
        </w:rPr>
        <w:t>(1)</w:t>
      </w:r>
      <w:r w:rsidRPr="002224C7">
        <w:rPr>
          <w:rFonts w:eastAsia="Calibri"/>
          <w:color w:val="000000"/>
          <w:u w:color="000000"/>
        </w:rPr>
        <w:tab/>
        <w:t>A person who does not own a vehicle, as shown in the Department of Motor Vehicles’ records, and who certifies that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cannot obtain a vehicle owner’s permission to have an ignition interlock device installed on a vehicle;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will not be driving a vehicle other than a vehicle owned by the person’s employer;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employer’s needs as contained in the employer’s statement during the days and hours specified in the employer’s statement without having to show that an ignition interlock device has been installed.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form must contain: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identifying information about the employer’s noncommercial vehicles that the person will be operating;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statement that explains the circumstances in which the person will be operating the employer’s vehicles;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notarized signature of the person’s employer.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w:t>
      </w:r>
      <w:r w:rsidRPr="002224C7">
        <w:rPr>
          <w:rFonts w:eastAsia="Calibri"/>
          <w:color w:val="000000"/>
          <w:u w:color="000000"/>
        </w:rPr>
        <w:noBreakHyphen/>
        <w:t>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as provided for in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Whenever the person operates the employer’s vehicle pursuant to this subsection, the person shall have with the person a copy of the form specified by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person’s employer or has been operating the person’s employer’s vehicle outside the locations, days, or hours specified by the employer in the department’s records.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ab/>
      </w:r>
      <w:r w:rsidRPr="002224C7">
        <w:rPr>
          <w:rFonts w:eastAsia="Calibri"/>
          <w:strike/>
          <w:color w:val="000000"/>
          <w:u w:color="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sidRPr="002224C7">
        <w:rPr>
          <w:rFonts w:eastAsia="Calibri"/>
          <w:strike/>
          <w:color w:val="000000"/>
          <w:u w:color="000000"/>
        </w:rPr>
        <w:lastRenderedPageBreak/>
        <w:t>clerk of court of the county in which the conviction occurred stating that the fine has been paid in full</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4.</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1090.</w:t>
      </w:r>
      <w:r w:rsidRPr="002224C7">
        <w:rPr>
          <w:rFonts w:eastAsia="Calibri"/>
          <w:color w:val="000000"/>
          <w:u w:color="000000"/>
        </w:rPr>
        <w:tab/>
        <w:t>Request for restoration of privilege to operate motor vehicle; conditions; appeal of denial of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t>(A)</w:t>
      </w:r>
      <w:r w:rsidRPr="002224C7">
        <w:rPr>
          <w:rFonts w:eastAsia="Calibri"/>
          <w:color w:val="000000"/>
          <w:u w:color="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sidRPr="002224C7">
        <w:rPr>
          <w:rFonts w:eastAsia="Calibri"/>
          <w:color w:val="000000"/>
          <w:u w:val="single" w:color="000000"/>
        </w:rPr>
        <w:t>or the person has enrolled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 has obtained a license with an ignition interlock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color w:val="000000"/>
          <w:u w:val="single" w:color="000000"/>
        </w:rPr>
        <w:noBreakHyphen/>
        <w:t>5</w:t>
      </w:r>
      <w:r w:rsidRPr="002224C7">
        <w:rPr>
          <w:rFonts w:eastAsia="Calibri"/>
          <w:color w:val="000000"/>
          <w:u w:val="single"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Upon request to the department on a form prescribed by it, the department may restore to the person the privilege to operate a motor vehicle in this State subject to other provisions of law relating to the issuance of drivers’ licenses.  The request permitted by this item may be filed after two years have expired from the beginning date of the habitual offender suspension and if the following conditions are met: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person must not have had a previous habitual offender suspension in this or another state;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person must not have driven a motor vehicle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the person must not have been convicted of or have charges pending for any alcohol or drug violations committed during the habitual offender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(d)</w:t>
      </w:r>
      <w:r w:rsidRPr="002224C7">
        <w:rPr>
          <w:rFonts w:eastAsia="Calibri"/>
          <w:color w:val="000000"/>
          <w:u w:color="000000"/>
        </w:rPr>
        <w:tab/>
        <w:t>the person must not have been convicted of or have charges pending for any offense listed in Section 56</w:t>
      </w:r>
      <w:r w:rsidRPr="002224C7">
        <w:rPr>
          <w:rFonts w:eastAsia="Calibri"/>
          <w:color w:val="000000"/>
          <w:u w:color="000000"/>
        </w:rPr>
        <w:noBreakHyphen/>
        <w:t>1</w:t>
      </w:r>
      <w:r w:rsidRPr="002224C7">
        <w:rPr>
          <w:rFonts w:eastAsia="Calibri"/>
          <w:color w:val="000000"/>
          <w:u w:color="000000"/>
        </w:rPr>
        <w:noBreakHyphen/>
        <w:t>1020 committed during the habitual offender suspension period;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(e)</w:t>
      </w:r>
      <w:r w:rsidRPr="002224C7">
        <w:rPr>
          <w:rFonts w:eastAsia="Calibri"/>
          <w:color w:val="000000"/>
          <w:u w:color="000000"/>
        </w:rPr>
        <w:tab/>
        <w:t>the person must not have any other mandatory driver’s license suspension that has not yet reached its end date.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The department will issue its decision within thirty days after receipt of the request.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If the department denies the request referenced in item (1), the person may seek relief from the department’s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driver’s licenses.  The provisions of item (1) shall not be construed to limit the discretion or authority of the Office of Motor Vehicle Hearings in considering the person’s request for a reduction of the five</w:t>
      </w:r>
      <w:r w:rsidRPr="002224C7">
        <w:rPr>
          <w:rFonts w:eastAsia="Calibri"/>
          <w:color w:val="000000"/>
          <w:u w:color="000000"/>
        </w:rPr>
        <w:noBreakHyphen/>
        <w:t>year suspension period; however, those provisions may be used as guidelines for determinations of good cause for relief from the normal five</w:t>
      </w:r>
      <w:r w:rsidRPr="002224C7">
        <w:rPr>
          <w:rFonts w:eastAsia="Calibri"/>
          <w:color w:val="000000"/>
          <w:u w:color="000000"/>
        </w:rPr>
        <w:noBreakHyphen/>
        <w:t>year suspension period.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If a reduction is granted, it will begin on the date of the department’s decision or on the date of the final decision by the Office of Motor Vehicle Hearings.  If a reduction is not granted, no request for reduction may be filed again.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person’s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person’s driver’s license pursuant to Section 56</w:t>
      </w:r>
      <w:r w:rsidRPr="002224C7">
        <w:rPr>
          <w:rFonts w:eastAsia="Calibri"/>
          <w:color w:val="000000"/>
          <w:u w:color="000000"/>
        </w:rPr>
        <w:noBreakHyphen/>
        <w:t>1</w:t>
      </w:r>
      <w:r w:rsidRPr="002224C7">
        <w:rPr>
          <w:rFonts w:eastAsia="Calibri"/>
          <w:color w:val="000000"/>
          <w:u w:color="000000"/>
        </w:rPr>
        <w:noBreakHyphen/>
        <w:t>240 for the remaining balance of the habitual offender suspension period.  The person may seek relief from the department’s determination by filing a request for a contested case hearing with the Office of Motor Vehicle Hearings 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person’s privilege to operate a motor vehicle is restored pursuant to subsection (A)(1) or (A)(2), and if the person is convicted of a violation of any offense listed in Section 56</w:t>
      </w:r>
      <w:r w:rsidRPr="002224C7">
        <w:rPr>
          <w:rFonts w:eastAsia="Calibri"/>
          <w:color w:val="000000"/>
          <w:u w:color="000000"/>
        </w:rPr>
        <w:noBreakHyphen/>
        <w:t>1</w:t>
      </w:r>
      <w:r w:rsidRPr="002224C7">
        <w:rPr>
          <w:rFonts w:eastAsia="Calibri"/>
          <w:color w:val="000000"/>
          <w:u w:color="000000"/>
        </w:rPr>
        <w:noBreakHyphen/>
        <w:t>1020(A) that occurred during the original five</w:t>
      </w:r>
      <w:r w:rsidRPr="002224C7">
        <w:rPr>
          <w:rFonts w:eastAsia="Calibri"/>
          <w:color w:val="000000"/>
          <w:u w:color="000000"/>
        </w:rPr>
        <w:noBreakHyphen/>
        <w:t xml:space="preserve">year habitual offender suspension period, the department must suspend the person’s driver’s license for the time period by which the habitual offender suspension had been reduced.  The person may seek relief from the department’s determination by filing a request for a contested case hearing with the Office of Motor Vehicle Hearings </w:t>
      </w:r>
      <w:r w:rsidRPr="002224C7">
        <w:rPr>
          <w:rFonts w:eastAsia="Calibri"/>
          <w:color w:val="000000"/>
          <w:u w:color="000000"/>
        </w:rPr>
        <w:lastRenderedPageBreak/>
        <w:t>pursuant to the Administrative Procedures Act and the rules of procedure for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5.</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1320(A)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A person with a South Carolina driver’s license, a person who had a South Carolina driver’s license at the time of the offense referenced below, or a person exempted from the licensing requirements by Section 56</w:t>
      </w:r>
      <w:r w:rsidRPr="002224C7">
        <w:rPr>
          <w:rFonts w:eastAsia="Calibri"/>
          <w:color w:val="000000"/>
          <w:u w:color="000000"/>
        </w:rPr>
        <w:noBreakHyphen/>
        <w:t>1</w:t>
      </w:r>
      <w:r w:rsidRPr="002224C7">
        <w:rPr>
          <w:rFonts w:eastAsia="Calibri"/>
          <w:color w:val="000000"/>
          <w:u w:color="000000"/>
        </w:rPr>
        <w:noBreakHyphen/>
        <w:t>30, who is or has been convicted of a first offense violation of a law of this State that prohibits a person from operating a vehicle while under the influence of intoxicating liquor, drugs, or narcotics, including Sections 56</w:t>
      </w:r>
      <w:r w:rsidRPr="002224C7">
        <w:rPr>
          <w:rFonts w:eastAsia="Calibri"/>
          <w:color w:val="000000"/>
          <w:u w:color="000000"/>
        </w:rPr>
        <w:noBreakHyphen/>
        <w:t>5</w:t>
      </w:r>
      <w:r w:rsidRPr="002224C7">
        <w:rPr>
          <w:rFonts w:eastAsia="Calibri"/>
          <w:color w:val="000000"/>
          <w:u w:color="000000"/>
        </w:rPr>
        <w:noBreakHyphen/>
        <w:t>2930 and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strike/>
          <w:color w:val="000000"/>
          <w:u w:color="000000"/>
        </w:rPr>
        <w:t>and</w:t>
      </w:r>
      <w:r w:rsidRPr="002224C7">
        <w:rPr>
          <w:rFonts w:eastAsia="Calibri"/>
          <w:color w:val="000000"/>
          <w:u w:color="000000"/>
        </w:rPr>
        <w:t xml:space="preserve"> whose license is not presently suspended for any other reason, </w:t>
      </w:r>
      <w:r w:rsidRPr="002224C7">
        <w:rPr>
          <w:rFonts w:eastAsia="Calibri"/>
          <w:color w:val="000000"/>
          <w:u w:val="single" w:color="000000"/>
        </w:rPr>
        <w:t>and whose offense date is prior to the effective date of this section,</w:t>
      </w:r>
      <w:r w:rsidRPr="002224C7">
        <w:rPr>
          <w:rFonts w:eastAsia="Calibri"/>
          <w:color w:val="000000"/>
          <w:u w:color="000000"/>
        </w:rPr>
        <w:t xml:space="preserve"> may apply to the Department of Motor Vehicles to obtain a provisional driver’s license of a design to be determined by the department to operate a motor vehicle.  The person shall enter an Alcohol and Drug Safety Action Program pursuant to Section 56</w:t>
      </w:r>
      <w:r w:rsidRPr="002224C7">
        <w:rPr>
          <w:rFonts w:eastAsia="Calibri"/>
          <w:color w:val="000000"/>
          <w:u w:color="000000"/>
        </w:rPr>
        <w:noBreakHyphen/>
        <w:t>1</w:t>
      </w:r>
      <w:r w:rsidRPr="002224C7">
        <w:rPr>
          <w:rFonts w:eastAsia="Calibri"/>
          <w:color w:val="000000"/>
          <w:u w:color="000000"/>
        </w:rPr>
        <w:noBreakHyphen/>
        <w:t>1330, and shall pay to the department a fee of one hundred dollars for the provisional driver’s license.  The provisional driver’s license is not valid for more than six months from the date of issue shown on the license.  The determination of whether or not a provisional driver’s license may be issued pursuant to the provisions of this article as well as reviews of cancellations or suspensions under Sections 56</w:t>
      </w:r>
      <w:r w:rsidRPr="002224C7">
        <w:rPr>
          <w:rFonts w:eastAsia="Calibri"/>
          <w:color w:val="000000"/>
          <w:u w:color="000000"/>
        </w:rPr>
        <w:noBreakHyphen/>
        <w:t>1</w:t>
      </w:r>
      <w:r w:rsidRPr="002224C7">
        <w:rPr>
          <w:rFonts w:eastAsia="Calibri"/>
          <w:color w:val="000000"/>
          <w:u w:color="000000"/>
        </w:rPr>
        <w:noBreakHyphen/>
        <w:t>370 and 56</w:t>
      </w:r>
      <w:r w:rsidRPr="002224C7">
        <w:rPr>
          <w:rFonts w:eastAsia="Calibri"/>
          <w:color w:val="000000"/>
          <w:u w:color="000000"/>
        </w:rPr>
        <w:noBreakHyphen/>
        <w:t>1</w:t>
      </w:r>
      <w:r w:rsidRPr="002224C7">
        <w:rPr>
          <w:rFonts w:eastAsia="Calibri"/>
          <w:color w:val="000000"/>
          <w:u w:color="000000"/>
        </w:rPr>
        <w:noBreakHyphen/>
        <w:t>820 must be made by the director of the department or his designee.”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6.</w:t>
      </w: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“Section 56</w:t>
      </w:r>
      <w:r w:rsidRPr="002224C7">
        <w:rPr>
          <w:rFonts w:eastAsia="Calibri"/>
          <w:color w:val="000000"/>
          <w:u w:color="000000"/>
        </w:rPr>
        <w:noBreakHyphen/>
        <w:t>1</w:t>
      </w:r>
      <w:r w:rsidRPr="002224C7">
        <w:rPr>
          <w:rFonts w:eastAsia="Calibri"/>
          <w:color w:val="000000"/>
          <w:u w:color="000000"/>
        </w:rPr>
        <w:noBreakHyphen/>
        <w:t>1340.</w:t>
      </w:r>
      <w:r w:rsidRPr="002224C7">
        <w:rPr>
          <w:rFonts w:eastAsia="Calibri"/>
          <w:color w:val="000000"/>
          <w:u w:color="000000"/>
        </w:rPr>
        <w:tab/>
        <w:t xml:space="preserve">The applicant shall have a provisional driver’s license in his possession at all times while driving a motor vehicle, and the issuance of such license and the violation convictions shall be entered in the records of the Department of Motor Vehicles for a period of ten years as required by Sections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2940</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5</w:t>
      </w:r>
      <w:r w:rsidRPr="002224C7">
        <w:rPr>
          <w:rFonts w:eastAsia="Calibri"/>
          <w:color w:val="000000"/>
          <w:u w:val="single" w:color="000000"/>
        </w:rPr>
        <w:noBreakHyphen/>
        <w:t>2930, 56</w:t>
      </w:r>
      <w:r w:rsidRPr="002224C7">
        <w:rPr>
          <w:rFonts w:eastAsia="Calibri"/>
          <w:color w:val="000000"/>
          <w:u w:val="single" w:color="000000"/>
        </w:rPr>
        <w:noBreakHyphen/>
        <w:t>5</w:t>
      </w:r>
      <w:r w:rsidRPr="002224C7">
        <w:rPr>
          <w:rFonts w:eastAsia="Calibri"/>
          <w:color w:val="000000"/>
          <w:u w:val="single" w:color="000000"/>
        </w:rPr>
        <w:noBreakHyphen/>
        <w:t>2933,</w:t>
      </w:r>
      <w:r w:rsidRPr="002224C7">
        <w:rPr>
          <w:rFonts w:eastAsia="Calibri"/>
          <w:color w:val="000000"/>
          <w:u w:color="000000"/>
        </w:rPr>
        <w:t xml:space="preserve"> and 56</w:t>
      </w:r>
      <w:r w:rsidRPr="002224C7">
        <w:rPr>
          <w:rFonts w:eastAsia="Calibri"/>
          <w:color w:val="000000"/>
          <w:u w:color="000000"/>
        </w:rPr>
        <w:noBreakHyphen/>
        <w:t>5</w:t>
      </w:r>
      <w:r w:rsidRPr="002224C7">
        <w:rPr>
          <w:rFonts w:eastAsia="Calibri"/>
          <w:color w:val="000000"/>
          <w:u w:color="000000"/>
        </w:rPr>
        <w:noBreakHyphen/>
        <w:t xml:space="preserve">2990 </w:t>
      </w:r>
      <w:r w:rsidRPr="002224C7">
        <w:rPr>
          <w:rFonts w:eastAsia="Calibri"/>
          <w:strike/>
          <w:color w:val="000000"/>
          <w:u w:color="000000"/>
        </w:rPr>
        <w:t>of the 1976 Code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SECTION</w:t>
      </w:r>
      <w:r w:rsidRPr="002224C7">
        <w:rPr>
          <w:rFonts w:eastAsia="Calibri"/>
          <w:color w:val="000000"/>
          <w:u w:color="000000"/>
        </w:rPr>
        <w:tab/>
        <w:t>7.</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 xml:space="preserve">2941 of the 1976 Code, as last amended by Act 89 of 2017, is further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val="single" w:color="000000"/>
        </w:rPr>
        <w:t>(1)</w:t>
      </w:r>
      <w:r w:rsidRPr="002224C7">
        <w:rPr>
          <w:rFonts w:eastAsia="Calibri"/>
          <w:color w:val="000000"/>
          <w:u w:color="000000"/>
        </w:rPr>
        <w:tab/>
        <w:t xml:space="preserve">The Department of Motor Vehicles shall require a person who </w:t>
      </w:r>
      <w:r w:rsidRPr="002224C7">
        <w:rPr>
          <w:rFonts w:eastAsia="Calibri"/>
          <w:strike/>
          <w:color w:val="000000"/>
          <w:u w:color="000000"/>
        </w:rPr>
        <w:t xml:space="preserve">is a resident of this State and who </w:t>
      </w:r>
      <w:r w:rsidRPr="002224C7">
        <w:rPr>
          <w:rFonts w:eastAsia="Calibri"/>
          <w:color w:val="000000"/>
          <w:u w:color="000000"/>
        </w:rPr>
        <w:t xml:space="preserve">is convicted of </w:t>
      </w:r>
      <w:r w:rsidRPr="002224C7">
        <w:rPr>
          <w:rFonts w:eastAsia="Calibri"/>
          <w:color w:val="000000"/>
          <w:u w:color="000000"/>
        </w:rPr>
        <w:lastRenderedPageBreak/>
        <w:t>violating the provisions of Sections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2945, 56</w:t>
      </w:r>
      <w:r w:rsidRPr="002224C7">
        <w:rPr>
          <w:rFonts w:eastAsia="Calibri"/>
          <w:color w:val="000000"/>
          <w:u w:color="000000"/>
        </w:rPr>
        <w:noBreakHyphen/>
        <w:t>5</w:t>
      </w:r>
      <w:r w:rsidRPr="002224C7">
        <w:rPr>
          <w:rFonts w:eastAsia="Calibri"/>
          <w:color w:val="000000"/>
          <w:u w:color="000000"/>
        </w:rPr>
        <w:noBreakHyphen/>
        <w:t>2947 except if the conviction was for Section 56</w:t>
      </w:r>
      <w:r w:rsidRPr="002224C7">
        <w:rPr>
          <w:rFonts w:eastAsia="Calibri"/>
          <w:color w:val="000000"/>
          <w:u w:color="000000"/>
        </w:rPr>
        <w:noBreakHyphen/>
        <w:t>5</w:t>
      </w:r>
      <w:r w:rsidRPr="002224C7">
        <w:rPr>
          <w:rFonts w:eastAsia="Calibri"/>
          <w:color w:val="000000"/>
          <w:u w:color="000000"/>
        </w:rPr>
        <w:noBreakHyphen/>
        <w:t xml:space="preserve">750, or a law of another state that prohibits a person from driving a motor vehicle while under the influence of alcohol or other drugs, </w:t>
      </w:r>
      <w:r w:rsidRPr="002224C7">
        <w:rPr>
          <w:rFonts w:eastAsia="Calibri"/>
          <w:color w:val="000000"/>
          <w:u w:val="single" w:color="000000"/>
        </w:rPr>
        <w:t>or who is issued a temporary alcohol license pursuant to Section 56</w:t>
      </w:r>
      <w:r w:rsidRPr="002224C7">
        <w:rPr>
          <w:rFonts w:eastAsia="Calibri"/>
          <w:color w:val="000000"/>
          <w:u w:val="single" w:color="000000"/>
        </w:rPr>
        <w:noBreakHyphen/>
        <w:t>1</w:t>
      </w:r>
      <w:r w:rsidRPr="002224C7">
        <w:rPr>
          <w:rFonts w:eastAsia="Calibri"/>
          <w:color w:val="000000"/>
          <w:u w:val="single" w:color="000000"/>
        </w:rPr>
        <w:noBreakHyphen/>
        <w:t>286 or 56</w:t>
      </w:r>
      <w:r w:rsidRPr="002224C7">
        <w:rPr>
          <w:rFonts w:eastAsia="Calibri"/>
          <w:color w:val="000000"/>
          <w:u w:val="single" w:color="000000"/>
        </w:rPr>
        <w:noBreakHyphen/>
        <w:t>5</w:t>
      </w:r>
      <w:r w:rsidRPr="002224C7">
        <w:rPr>
          <w:rFonts w:eastAsia="Calibri"/>
          <w:color w:val="000000"/>
          <w:u w:val="single" w:color="000000"/>
        </w:rPr>
        <w:noBreakHyphen/>
        <w:t>2951,</w:t>
      </w:r>
      <w:r w:rsidRPr="002224C7">
        <w:rPr>
          <w:rFonts w:eastAsia="Calibri"/>
          <w:color w:val="000000"/>
          <w:u w:color="000000"/>
        </w:rPr>
        <w:t xml:space="preserve"> to have installed on any motor vehicle the person drives, except a moped, an ignition interlock device designed to prevent driving of the motor vehicle if the person has consumed alcoholic beverages.  </w:t>
      </w:r>
      <w:r w:rsidRPr="002224C7">
        <w:rPr>
          <w:rFonts w:eastAsia="Calibri"/>
          <w:strike/>
          <w:color w:val="000000"/>
          <w:u w:color="000000"/>
        </w:rPr>
        <w:t>This section does not apply to a person convicted of a first offense violation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unless the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had an alcohol concentration of fifteen one</w:t>
      </w:r>
      <w:r w:rsidRPr="002224C7">
        <w:rPr>
          <w:rFonts w:eastAsia="Calibri"/>
          <w:strike/>
          <w:color w:val="000000"/>
          <w:u w:color="000000"/>
        </w:rPr>
        <w:noBreakHyphen/>
        <w:t>hundredths of one percent or more.</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 xml:space="preserve">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The department also shall require a person who has enrolled in the Ignition Interlock Device Program in lieu of the remainder of a driver’s license suspension</w:t>
      </w:r>
      <w:r w:rsidRPr="002224C7">
        <w:rPr>
          <w:rFonts w:eastAsia="Calibri"/>
          <w:color w:val="000000"/>
          <w:u w:val="single" w:color="000000"/>
        </w:rPr>
        <w:t>, denial of license to operate a vehicle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or denial of the issuance of a driver’s license or permit to have an ignition interlock device installed on any motor vehicle the person drives, except a moped.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 xml:space="preserve">The length of time that a device is required to be affixed to a motor vehicle </w:t>
      </w:r>
      <w:r w:rsidRPr="002224C7">
        <w:rPr>
          <w:rFonts w:eastAsia="Calibri"/>
          <w:strike/>
          <w:color w:val="000000"/>
          <w:u w:color="000000"/>
        </w:rPr>
        <w:t>as</w:t>
      </w:r>
      <w:r w:rsidRPr="002224C7">
        <w:rPr>
          <w:rFonts w:eastAsia="Calibri"/>
          <w:color w:val="000000"/>
          <w:u w:color="000000"/>
        </w:rPr>
        <w:t xml:space="preserve"> </w:t>
      </w:r>
      <w:r w:rsidRPr="002224C7">
        <w:rPr>
          <w:rFonts w:eastAsia="Calibri"/>
          <w:color w:val="000000"/>
          <w:u w:val="single" w:color="000000"/>
        </w:rPr>
        <w:t>is</w:t>
      </w:r>
      <w:r w:rsidRPr="002224C7">
        <w:rPr>
          <w:rFonts w:eastAsia="Calibri"/>
          <w:color w:val="000000"/>
          <w:u w:color="000000"/>
        </w:rPr>
        <w:t xml:space="preserve"> set forth in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val="single" w:color="000000"/>
        </w:rPr>
        <w:t>; 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 xml:space="preserve">Notwithstanding the pleadings, for purposes of a second or a subsequent offense, the specified length of time that a device is required to be affixed to a motor vehicle is based on the Department of Motor Vehicle’s records for offenses pursuant to </w:t>
      </w:r>
      <w:r w:rsidRPr="002224C7">
        <w:rPr>
          <w:rFonts w:eastAsia="Calibri"/>
          <w:strike/>
          <w:color w:val="000000"/>
          <w:u w:color="000000"/>
        </w:rPr>
        <w:t>Sections</w:t>
      </w:r>
      <w:r w:rsidRPr="002224C7">
        <w:rPr>
          <w:rFonts w:eastAsia="Calibri"/>
          <w:color w:val="000000"/>
          <w:u w:color="000000"/>
        </w:rPr>
        <w:t xml:space="preserve"> </w:t>
      </w:r>
      <w:r w:rsidRPr="002224C7">
        <w:rPr>
          <w:rFonts w:eastAsia="Calibri"/>
          <w:color w:val="000000"/>
          <w:u w:val="single" w:color="000000"/>
        </w:rPr>
        <w:t>Section</w:t>
      </w:r>
      <w:r w:rsidRPr="002224C7">
        <w:rPr>
          <w:rFonts w:eastAsia="Calibri"/>
          <w:color w:val="000000"/>
          <w:u w:color="000000"/>
        </w:rPr>
        <w:t xml:space="preserve"> 56</w:t>
      </w:r>
      <w:r w:rsidRPr="002224C7">
        <w:rPr>
          <w:rFonts w:eastAsia="Calibri"/>
          <w:color w:val="000000"/>
          <w:u w:color="000000"/>
        </w:rPr>
        <w:noBreakHyphen/>
        <w:t>1</w:t>
      </w:r>
      <w:r w:rsidRPr="002224C7">
        <w:rPr>
          <w:rFonts w:eastAsia="Calibri"/>
          <w:color w:val="000000"/>
          <w:u w:color="000000"/>
        </w:rPr>
        <w:noBreakHyphen/>
        <w:t>286</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56</w:t>
      </w:r>
      <w:r w:rsidRPr="002224C7">
        <w:rPr>
          <w:rFonts w:eastAsia="Calibri"/>
          <w:color w:val="000000"/>
          <w:u w:val="single" w:color="000000"/>
        </w:rPr>
        <w:noBreakHyphen/>
        <w:t>1</w:t>
      </w:r>
      <w:r w:rsidRPr="002224C7">
        <w:rPr>
          <w:rFonts w:eastAsia="Calibri"/>
          <w:color w:val="000000"/>
          <w:u w:val="single" w:color="000000"/>
        </w:rPr>
        <w:noBreakHyphen/>
        <w:t>1090;</w:t>
      </w:r>
      <w:r w:rsidRPr="002224C7">
        <w:rPr>
          <w:rFonts w:eastAsia="Calibri"/>
          <w:color w:val="000000"/>
          <w:u w:color="000000"/>
        </w:rPr>
        <w:t xml:space="preserve">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w:t>
      </w:r>
      <w:r w:rsidRPr="002224C7">
        <w:rPr>
          <w:rFonts w:eastAsia="Calibri"/>
          <w:strike/>
          <w:color w:val="000000"/>
          <w:u w:color="000000"/>
        </w:rPr>
        <w:t>,</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strike/>
          <w:color w:val="000000"/>
          <w:u w:color="000000"/>
        </w:rPr>
        <w:t>56</w:t>
      </w:r>
      <w:r w:rsidRPr="002224C7">
        <w:rPr>
          <w:rFonts w:eastAsia="Calibri"/>
          <w:strike/>
          <w:color w:val="000000"/>
          <w:u w:color="000000"/>
        </w:rPr>
        <w:noBreakHyphen/>
        <w:t>5</w:t>
      </w:r>
      <w:r w:rsidRPr="002224C7">
        <w:rPr>
          <w:rFonts w:eastAsia="Calibri"/>
          <w:strike/>
          <w:color w:val="000000"/>
          <w:u w:color="000000"/>
        </w:rPr>
        <w:noBreakHyphen/>
        <w:t>2947 except if the conviction was for Sections 56</w:t>
      </w:r>
      <w:r w:rsidRPr="002224C7">
        <w:rPr>
          <w:rFonts w:eastAsia="Calibri"/>
          <w:strike/>
          <w:color w:val="000000"/>
          <w:u w:color="000000"/>
        </w:rPr>
        <w:noBreakHyphen/>
        <w:t>5</w:t>
      </w:r>
      <w:r w:rsidRPr="002224C7">
        <w:rPr>
          <w:rFonts w:eastAsia="Calibri"/>
          <w:strike/>
          <w:color w:val="000000"/>
          <w:u w:color="000000"/>
        </w:rPr>
        <w:noBreakHyphen/>
        <w:t>750,</w:t>
      </w:r>
      <w:r w:rsidRPr="002224C7">
        <w:rPr>
          <w:rFonts w:eastAsia="Calibri"/>
          <w:color w:val="000000"/>
          <w:u w:color="000000"/>
        </w:rPr>
        <w:t xml:space="preserve"> </w:t>
      </w:r>
      <w:r w:rsidRPr="002224C7">
        <w:rPr>
          <w:rFonts w:eastAsia="Calibri"/>
          <w:color w:val="000000"/>
          <w:u w:color="000000"/>
        </w:rPr>
        <w:lastRenderedPageBreak/>
        <w:t>56</w:t>
      </w:r>
      <w:r w:rsidRPr="002224C7">
        <w:rPr>
          <w:rFonts w:eastAsia="Calibri"/>
          <w:color w:val="000000"/>
          <w:u w:color="000000"/>
        </w:rPr>
        <w:noBreakHyphen/>
        <w:t>5</w:t>
      </w:r>
      <w:r w:rsidRPr="002224C7">
        <w:rPr>
          <w:rFonts w:eastAsia="Calibri"/>
          <w:color w:val="000000"/>
          <w:u w:color="000000"/>
        </w:rPr>
        <w:noBreakHyphen/>
        <w:t>2950; 56</w:t>
      </w:r>
      <w:r w:rsidRPr="002224C7">
        <w:rPr>
          <w:rFonts w:eastAsia="Calibri"/>
          <w:color w:val="000000"/>
          <w:u w:color="000000"/>
        </w:rPr>
        <w:noBreakHyphen/>
        <w:t>5</w:t>
      </w:r>
      <w:r w:rsidRPr="002224C7">
        <w:rPr>
          <w:rFonts w:eastAsia="Calibri"/>
          <w:color w:val="000000"/>
          <w:u w:color="000000"/>
        </w:rPr>
        <w:noBreakHyphen/>
        <w:t>2951</w:t>
      </w:r>
      <w:r w:rsidRPr="002224C7">
        <w:rPr>
          <w:rFonts w:eastAsia="Calibri"/>
          <w:strike/>
          <w:color w:val="000000"/>
          <w:u w:color="000000"/>
        </w:rPr>
        <w:t>, and</w:t>
      </w:r>
      <w:r w:rsidRPr="002224C7">
        <w:rPr>
          <w:rFonts w:eastAsia="Calibri"/>
          <w:color w:val="000000"/>
          <w:u w:val="single" w:color="000000"/>
        </w:rPr>
        <w:t>;</w:t>
      </w:r>
      <w:r w:rsidRPr="002224C7">
        <w:rPr>
          <w:rFonts w:eastAsia="Calibri"/>
          <w:color w:val="000000"/>
          <w:u w:color="000000"/>
        </w:rPr>
        <w:t xml:space="preserve"> </w:t>
      </w:r>
      <w:r w:rsidRPr="002224C7">
        <w:rPr>
          <w:rFonts w:eastAsia="Calibri"/>
          <w:color w:val="000000"/>
          <w:u w:val="single" w:color="000000"/>
        </w:rPr>
        <w:t>or 56</w:t>
      </w:r>
      <w:r w:rsidRPr="002224C7">
        <w:rPr>
          <w:rFonts w:eastAsia="Calibri"/>
          <w:color w:val="000000"/>
          <w:u w:val="single" w:color="000000"/>
        </w:rPr>
        <w:noBreakHyphen/>
        <w:t>5</w:t>
      </w:r>
      <w:r w:rsidRPr="002224C7">
        <w:rPr>
          <w:rFonts w:eastAsia="Calibri"/>
          <w:color w:val="000000"/>
          <w:u w:val="single" w:color="000000"/>
        </w:rPr>
        <w:noBreakHyphen/>
        <w:t>2947, except if the conviction was for Section 56</w:t>
      </w:r>
      <w:r w:rsidRPr="002224C7">
        <w:rPr>
          <w:rFonts w:eastAsia="Calibri"/>
          <w:color w:val="000000"/>
          <w:u w:val="single" w:color="000000"/>
        </w:rPr>
        <w:noBreakHyphen/>
        <w:t>5</w:t>
      </w:r>
      <w:r w:rsidRPr="002224C7">
        <w:rPr>
          <w:rFonts w:eastAsia="Calibri"/>
          <w:color w:val="000000"/>
          <w:u w:val="single" w:color="000000"/>
        </w:rPr>
        <w:noBreakHyphen/>
        <w:t>750</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from another state becomes a resident of South Carolina while subject to an ignition interlock device requirement in another state, the person only may obtain a South Carolina driver’s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person must be subject to an Ignition Interlock Device Point System managed by the Department of Probation, Parole and Pardon Services.  A person accumulating a total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two points or more, but less than three points, must have the length of time that the device is required extended by two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three points or more, but less than four points, must have the length of time that the device is required extended by four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person’s ignition interlock restricted license until the plan is completed or progress is being made toward completing the plan;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four points or more must have the person’s ignition interlock restricted license suspended for a period of six months, shall submit to a substance abuse assessment pursuant to Section 56</w:t>
      </w:r>
      <w:r w:rsidRPr="002224C7">
        <w:rPr>
          <w:rFonts w:eastAsia="Calibri"/>
          <w:color w:val="000000"/>
          <w:u w:color="000000"/>
        </w:rPr>
        <w:noBreakHyphen/>
        <w:t>5</w:t>
      </w:r>
      <w:r w:rsidRPr="002224C7">
        <w:rPr>
          <w:rFonts w:eastAsia="Calibri"/>
          <w:color w:val="000000"/>
          <w:u w:color="000000"/>
        </w:rPr>
        <w:noBreakHyphen/>
        <w:t xml:space="preserve">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person’s ignition </w:t>
      </w:r>
      <w:r w:rsidRPr="002224C7">
        <w:rPr>
          <w:rFonts w:eastAsia="Calibri"/>
          <w:color w:val="000000"/>
          <w:u w:color="000000"/>
        </w:rPr>
        <w:lastRenderedPageBreak/>
        <w:t>interlock restricted license in suspended status, or, if the license has already been reinstated following the six</w:t>
      </w:r>
      <w:r w:rsidRPr="002224C7">
        <w:rPr>
          <w:rFonts w:eastAsia="Calibri"/>
          <w:color w:val="000000"/>
          <w:u w:color="000000"/>
        </w:rPr>
        <w:noBreakHyphen/>
        <w:t>month suspension, shall resuspend the person’s ignition interlock restricted license until the plan is completed or progress is being made toward completing the plan.  The Department of Alcohol and Other Drug Abuse Services is responsible for notifying the Department of Motor Vehicles of a person’s completion and compliance with education and treatment programs.  Upon reinstatement of driving privileges following the six</w:t>
      </w:r>
      <w:r w:rsidRPr="002224C7">
        <w:rPr>
          <w:rFonts w:eastAsia="Calibri"/>
          <w:color w:val="000000"/>
          <w:u w:color="000000"/>
        </w:rPr>
        <w:noBreakHyphen/>
        <w:t>month suspension, the Department of Probation, Parole and Pardon Services shall reset the person’s point total to zero points, and the person shall complete the remaining period of time on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color="000000"/>
        </w:rPr>
        <w:tab/>
        <w:t xml:space="preserve">The cost of the device must be borne by the person. However, </w:t>
      </w:r>
      <w:r w:rsidRPr="002224C7">
        <w:rPr>
          <w:rFonts w:eastAsia="Calibri"/>
          <w:color w:val="000000"/>
          <w:u w:val="single" w:color="000000"/>
        </w:rPr>
        <w:t>unless a person is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1090(A), </w:t>
      </w:r>
      <w:r w:rsidRPr="002224C7">
        <w:rPr>
          <w:rFonts w:eastAsia="Calibri"/>
          <w:color w:val="000000"/>
          <w:u w:color="000000"/>
        </w:rPr>
        <w:t xml:space="preserve">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person’s financial conditions should be considered including, but not limited to, income, debts, assets, number of dependents claimed for tax purposes, living expenses, and family situation.  A presumption that the person is indigent is created if the person’s net family income is less than or equal to the poverty guidelines established and revised annually by the United States Department of Health and Human Services published in the Federal Register.  “Net income” means gross income minus deductions required by law.  The determination </w:t>
      </w:r>
      <w:r w:rsidRPr="002224C7">
        <w:rPr>
          <w:rFonts w:eastAsia="Calibri"/>
          <w:color w:val="000000"/>
          <w:u w:color="000000"/>
        </w:rPr>
        <w:lastRenderedPageBreak/>
        <w:t>of indigency is subject to periodic review at the discretion of the Department of Probation, Parole and Pardon Services.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(H)(1)</w:t>
      </w:r>
      <w:r w:rsidRPr="002224C7">
        <w:rPr>
          <w:rFonts w:eastAsia="Calibri"/>
          <w:color w:val="000000"/>
          <w:u w:color="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person’s alcohol content at each attempt to start and running retest during each sixty</w:t>
      </w:r>
      <w:r w:rsidRPr="002224C7">
        <w:rPr>
          <w:rFonts w:eastAsia="Calibri"/>
          <w:color w:val="000000"/>
          <w:u w:color="000000"/>
        </w:rPr>
        <w:noBreakHyphen/>
        <w:t>day period.  Failure of the person to have the interlock device inspected every sixty days must result in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person’s name, identify the vehicle upon which the failed device is installed, and the reason for the failed inspection.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If the inspection report reflects that the person has failed to complete a running retest, the person must be assessed one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If any inspection report or any photographic images collected by the device shows that the person has violated subsection (M), (O), or (P), the person must be assessed one and one</w:t>
      </w:r>
      <w:r w:rsidRPr="002224C7">
        <w:rPr>
          <w:rFonts w:eastAsia="Calibri"/>
          <w:color w:val="000000"/>
          <w:u w:color="000000"/>
        </w:rPr>
        <w:noBreakHyphen/>
        <w:t>half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The inspection report must indicate the person’s alcohol content at each attempt to start and running retest during each sixty</w:t>
      </w:r>
      <w:r w:rsidRPr="002224C7">
        <w:rPr>
          <w:rFonts w:eastAsia="Calibri"/>
          <w:color w:val="000000"/>
          <w:u w:color="000000"/>
        </w:rPr>
        <w:noBreakHyphen/>
        <w:t>day period. If the report reflects that the person violated a running retest by having an alcohol concentration of: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two one</w:t>
      </w:r>
      <w:r w:rsidRPr="002224C7">
        <w:rPr>
          <w:rFonts w:eastAsia="Calibri"/>
          <w:color w:val="000000"/>
          <w:u w:color="000000"/>
        </w:rPr>
        <w:noBreakHyphen/>
        <w:t>hundredths of one percent or more but less than four one</w:t>
      </w:r>
      <w:r w:rsidRPr="002224C7">
        <w:rPr>
          <w:rFonts w:eastAsia="Calibri"/>
          <w:color w:val="000000"/>
          <w:u w:color="000000"/>
        </w:rPr>
        <w:noBreakHyphen/>
        <w:t>hundredths of one percent, the person must be assessed one</w:t>
      </w:r>
      <w:r w:rsidRPr="002224C7">
        <w:rPr>
          <w:rFonts w:eastAsia="Calibri"/>
          <w:color w:val="000000"/>
          <w:u w:color="000000"/>
        </w:rPr>
        <w:noBreakHyphen/>
        <w:t>half ignition interlock device point;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four one</w:t>
      </w:r>
      <w:r w:rsidRPr="002224C7">
        <w:rPr>
          <w:rFonts w:eastAsia="Calibri"/>
          <w:color w:val="000000"/>
          <w:u w:color="000000"/>
        </w:rPr>
        <w:noBreakHyphen/>
        <w:t>hundredths of one percent or more but less than fifteen one</w:t>
      </w:r>
      <w:r w:rsidRPr="002224C7">
        <w:rPr>
          <w:rFonts w:eastAsia="Calibri"/>
          <w:color w:val="000000"/>
          <w:u w:color="000000"/>
        </w:rPr>
        <w:noBreakHyphen/>
        <w:t>hundredths of one percent, the person must be assessed one ignition interlock device point;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fifteen one</w:t>
      </w:r>
      <w:r w:rsidRPr="002224C7">
        <w:rPr>
          <w:rFonts w:eastAsia="Calibri"/>
          <w:color w:val="000000"/>
          <w:u w:color="000000"/>
        </w:rPr>
        <w:noBreakHyphen/>
        <w:t>hundredths of one percent or more, the person must be assessed two ignition interlock device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officer’s decision on appeal is final and no appeal from such decision is allowed.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If a person’s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person’s driver’s license is suspended pursuant to subsection (E).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person may seek relief from the Department of Probation, Parole and Pardon Services’ determination that a person’s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driver’s license suspension pending the outcome of the hearing.  However, the filing of the request for a contested case hearing will not stay the requirements of the person having the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assessment of driver’s license suspension can be upheld;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driver’s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 xml:space="preserve">A contested case hearing must be held after the request for the hearing is received by the Office of Motor Vehicle Hearings.  Nothing in this section prohibits the introduction of evidence at the </w:t>
      </w:r>
      <w:r w:rsidRPr="002224C7">
        <w:rPr>
          <w:rFonts w:eastAsia="Calibri"/>
          <w:color w:val="000000"/>
          <w:u w:color="000000"/>
        </w:rPr>
        <w:lastRenderedPageBreak/>
        <w:t>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A written order must be issued by the Office of Motor Vehicle Hearings to all parties either reversing or upholding the assessment of ignition interlock points.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Five years from the date of the person’s driver’s license reinstatement and every five years thereafter, a fourth or subsequent offender whose license has been reinstated pursuant to Section 56</w:t>
      </w:r>
      <w:r w:rsidRPr="002224C7">
        <w:rPr>
          <w:rFonts w:eastAsia="Calibri"/>
          <w:color w:val="000000"/>
          <w:u w:color="000000"/>
        </w:rPr>
        <w:noBreakHyphen/>
        <w:t>1</w:t>
      </w:r>
      <w:r w:rsidRPr="002224C7">
        <w:rPr>
          <w:rFonts w:eastAsia="Calibri"/>
          <w:color w:val="000000"/>
          <w:u w:color="000000"/>
        </w:rPr>
        <w:noBreakHyphen/>
        <w:t>385</w:t>
      </w:r>
      <w:r w:rsidRPr="002224C7">
        <w:rPr>
          <w:rFonts w:eastAsia="Calibri"/>
          <w:color w:val="000000"/>
          <w:u w:val="single" w:color="000000"/>
        </w:rPr>
        <w:t>, or a person with a lifetime ignition interlock requirement due to a conviction on or after October 1, 2014,</w:t>
      </w:r>
      <w:r w:rsidRPr="002224C7">
        <w:rPr>
          <w:rFonts w:eastAsia="Calibri"/>
          <w:color w:val="000000"/>
          <w:u w:color="000000"/>
        </w:rPr>
        <w:t xml:space="preserve"> may apply to the Department of Probation, Parole and Pardon Services for removal of the ignition interlock device and the removal of the restriction from the person’s driver’s license.  The Department of Probation, Parole and Pardon Services may, for good cause shown, notify the Department of Motor Vehicles that the person is eligible to have the restriction removed from the person’s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(K)(1)</w:t>
      </w:r>
      <w:r w:rsidRPr="002224C7">
        <w:rPr>
          <w:rFonts w:eastAsia="Calibri"/>
          <w:color w:val="000000"/>
          <w:u w:color="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No portion of the minimum sentence imposed pursuant to this subsection may be suspended.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Notwithstanding any other provision of law, a first or second offense punishable pursuant to this subsection may be tried in summary court.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r>
      <w:r w:rsidRPr="002224C7">
        <w:rPr>
          <w:rFonts w:eastAsia="Calibri"/>
          <w:color w:val="000000"/>
          <w:u w:val="single" w:color="000000"/>
        </w:rPr>
        <w:t>Nothing in this subsection shall be construed to prevent a person who is participating in the Ignition Interlock Device program pursuant to Section 56</w:t>
      </w:r>
      <w:r w:rsidRPr="002224C7">
        <w:rPr>
          <w:rFonts w:eastAsia="Calibri"/>
          <w:color w:val="000000"/>
          <w:u w:val="single" w:color="000000"/>
        </w:rPr>
        <w:noBreakHyphen/>
        <w:t>1</w:t>
      </w:r>
      <w:r w:rsidRPr="002224C7">
        <w:rPr>
          <w:rFonts w:eastAsia="Calibri"/>
          <w:color w:val="000000"/>
          <w:u w:val="single" w:color="000000"/>
        </w:rPr>
        <w:noBreakHyphen/>
        <w:t>1090(A) and who drives a motor vehicle that is not equipped with a properly operating, certified ignition interlock device from being charged with a violation of Section 56</w:t>
      </w:r>
      <w:r w:rsidRPr="002224C7">
        <w:rPr>
          <w:rFonts w:eastAsia="Calibri"/>
          <w:color w:val="000000"/>
          <w:u w:val="single" w:color="000000"/>
        </w:rPr>
        <w:noBreakHyphen/>
        <w:t>1</w:t>
      </w:r>
      <w:r w:rsidRPr="002224C7">
        <w:rPr>
          <w:rFonts w:eastAsia="Calibri"/>
          <w:color w:val="000000"/>
          <w:u w:val="single" w:color="000000"/>
        </w:rPr>
        <w:noBreakHyphen/>
        <w:t>1100.</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(L)(1)</w:t>
      </w:r>
      <w:r w:rsidRPr="002224C7">
        <w:rPr>
          <w:rFonts w:eastAsia="Calibri"/>
          <w:color w:val="000000"/>
          <w:u w:color="000000"/>
        </w:rPr>
        <w:tab/>
        <w:t>A person who is required in the course and scope of the person’s employment to drive a motor vehicle owned by the person’s employer may drive the employer’s motor vehicle without installation of an ignition interlock device, provided that the person’s use of the employer’s motor vehicle is solely for the employer’s business purposes.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This subsection does not apply to:</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a person convicted of a second or subsequent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unless the person’s driving privileges have been suspended for not less than one year or the person has had an ignition interlock device installed for not less than one year on each of the motor vehicles owned or operated, or both,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a person who is self employed or to a person who is employed by a business owned in whole or in part by the person or a member of the person’s household or immediate family unless during the defense of a criminal charge, the court finds that the vehicle’s ownership by the business serves a legitimate business purpose and that titling and registration of the vehicle by the business was not done to circumvent the intent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r>
      <w:r w:rsidRPr="002224C7">
        <w:rPr>
          <w:rFonts w:eastAsia="Calibri"/>
          <w:color w:val="000000"/>
          <w:u w:val="single" w:color="000000"/>
        </w:rPr>
        <w:t>a person participating in the Interlock Ignition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 xml:space="preserve">Whenever the person operates the employer’s vehicle pursuant to this subsection, the person shall have with the person a </w:t>
      </w:r>
      <w:r w:rsidRPr="002224C7">
        <w:rPr>
          <w:rFonts w:eastAsia="Calibri"/>
          <w:color w:val="000000"/>
          <w:u w:color="000000"/>
        </w:rPr>
        <w:lastRenderedPageBreak/>
        <w:t>copy of the Department of Motor Vehicles’ form specified by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This subsection will be construed in parallel with the requirements of Section 56</w:t>
      </w:r>
      <w:r w:rsidRPr="002224C7">
        <w:rPr>
          <w:rFonts w:eastAsia="Calibri"/>
          <w:color w:val="000000"/>
          <w:u w:color="000000"/>
        </w:rPr>
        <w:noBreakHyphen/>
        <w:t>1</w:t>
      </w:r>
      <w:r w:rsidRPr="002224C7">
        <w:rPr>
          <w:rFonts w:eastAsia="Calibri"/>
          <w:color w:val="000000"/>
          <w:u w:color="000000"/>
        </w:rPr>
        <w:noBreakHyphen/>
        <w:t>400(B).  A waiver issued pursuant to this subsection will be subject to the same review and revocation as described in Section 56</w:t>
      </w:r>
      <w:r w:rsidRPr="002224C7">
        <w:rPr>
          <w:rFonts w:eastAsia="Calibri"/>
          <w:color w:val="000000"/>
          <w:u w:color="000000"/>
        </w:rPr>
        <w:noBreakHyphen/>
        <w:t>1</w:t>
      </w:r>
      <w:r w:rsidRPr="002224C7">
        <w:rPr>
          <w:rFonts w:eastAsia="Calibri"/>
          <w:color w:val="000000"/>
          <w:u w:color="000000"/>
        </w:rPr>
        <w:noBreakHyphen/>
        <w:t>400(B).</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(N)</w:t>
      </w:r>
      <w:r w:rsidRPr="002224C7">
        <w:rPr>
          <w:rFonts w:eastAsia="Calibri"/>
          <w:color w:val="000000"/>
          <w:u w:color="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person’s arrest for a first offense violation of Section 56</w:t>
      </w:r>
      <w:r w:rsidRPr="002224C7">
        <w:rPr>
          <w:rFonts w:eastAsia="Calibri"/>
          <w:color w:val="000000"/>
          <w:u w:color="000000"/>
        </w:rPr>
        <w:noBreakHyphen/>
        <w:t>5</w:t>
      </w:r>
      <w:r w:rsidRPr="002224C7">
        <w:rPr>
          <w:rFonts w:eastAsia="Calibri"/>
          <w:color w:val="000000"/>
          <w:u w:color="000000"/>
        </w:rPr>
        <w:noBreakHyphen/>
        <w:t>2930 or 56</w:t>
      </w:r>
      <w:r w:rsidRPr="002224C7">
        <w:rPr>
          <w:rFonts w:eastAsia="Calibri"/>
          <w:color w:val="000000"/>
          <w:u w:color="000000"/>
        </w:rPr>
        <w:noBreakHyphen/>
        <w:t>5</w:t>
      </w:r>
      <w:r w:rsidRPr="002224C7">
        <w:rPr>
          <w:rFonts w:eastAsia="Calibri"/>
          <w:color w:val="000000"/>
          <w:u w:color="000000"/>
        </w:rPr>
        <w:noBreakHyphen/>
        <w:t xml:space="preserve">2933 </w:t>
      </w:r>
      <w:r w:rsidRPr="002224C7">
        <w:rPr>
          <w:rFonts w:eastAsia="Calibri"/>
          <w:color w:val="000000"/>
          <w:u w:val="single" w:color="000000"/>
        </w:rPr>
        <w:t>or prior to a person who is participating in the Ignition Interlock Device Program as an habitual offender pursuant to Section 56</w:t>
      </w:r>
      <w:r w:rsidRPr="002224C7">
        <w:rPr>
          <w:rFonts w:eastAsia="Calibri"/>
          <w:color w:val="000000"/>
          <w:u w:val="single" w:color="000000"/>
        </w:rPr>
        <w:noBreakHyphen/>
        <w:t>1</w:t>
      </w:r>
      <w:r w:rsidRPr="002224C7">
        <w:rPr>
          <w:rFonts w:eastAsia="Calibri"/>
          <w:color w:val="000000"/>
          <w:u w:val="single" w:color="000000"/>
        </w:rPr>
        <w:noBreakHyphen/>
        <w:t>1090(A) receiving his license with an ignition interlock restriction</w:t>
      </w:r>
      <w:r w:rsidRPr="002224C7">
        <w:rPr>
          <w:rFonts w:eastAsia="Calibri"/>
          <w:color w:val="000000"/>
          <w:u w:color="000000"/>
        </w:rPr>
        <w:t>.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(P)</w:t>
      </w:r>
      <w:r w:rsidRPr="002224C7">
        <w:rPr>
          <w:rFonts w:eastAsia="Calibri"/>
          <w:color w:val="000000"/>
          <w:u w:color="000000"/>
        </w:rPr>
        <w:tab/>
        <w:t xml:space="preserve">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w:t>
      </w:r>
      <w:r w:rsidRPr="002224C7">
        <w:rPr>
          <w:rFonts w:eastAsia="Calibri"/>
          <w:color w:val="000000"/>
          <w:u w:color="000000"/>
        </w:rPr>
        <w:lastRenderedPageBreak/>
        <w:t>five hundred dollars or imprisoned not more than thirty days, or both.</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(Q)</w:t>
      </w:r>
      <w:r w:rsidRPr="002224C7">
        <w:rPr>
          <w:rFonts w:eastAsia="Calibri"/>
          <w:color w:val="000000"/>
          <w:u w:color="000000"/>
        </w:rPr>
        <w:tab/>
        <w:t>Only ignition interlock devices certified by the Department of Probation, Parole and Pardon Services may be used to fulfill the requirements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sidRPr="002224C7">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sidRPr="002224C7">
        <w:rPr>
          <w:rFonts w:eastAsia="Calibri"/>
          <w:color w:val="000000"/>
          <w:u w:color="000000"/>
        </w:rPr>
        <w:t xml:space="preserve">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All devices certified to be used in South Carolina must be set to prohibit the starting of a motor vehicle when an alcohol concentration of two one</w:t>
      </w:r>
      <w:r w:rsidRPr="002224C7">
        <w:rPr>
          <w:rFonts w:eastAsia="Calibri"/>
          <w:color w:val="000000"/>
          <w:u w:color="000000"/>
        </w:rPr>
        <w:noBreakHyphen/>
        <w:t>hundredths of one percent or more is measured and all running retests must record violations of an alcohol concentration of two one</w:t>
      </w:r>
      <w:r w:rsidRPr="002224C7">
        <w:rPr>
          <w:rFonts w:eastAsia="Calibri"/>
          <w:color w:val="000000"/>
          <w:u w:color="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 management of the Ignition Interlock Device Program; however, neither the Department of Probation, Parole and Pardon Services, the Department of Probation, Parole and Pardon Services’ employees, nor any other political subdivision of this State may be held liable for any injury caused by a driver or other person who operates a motor vehicle after the use or attempted use of an ignition interlock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(3)</w:t>
      </w:r>
      <w:r w:rsidRPr="002224C7">
        <w:rPr>
          <w:rFonts w:eastAsia="Calibri"/>
          <w:color w:val="000000"/>
          <w:u w:color="000000"/>
        </w:rPr>
        <w:tab/>
        <w:t xml:space="preserve">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w:t>
      </w:r>
      <w:r w:rsidRPr="002224C7">
        <w:rPr>
          <w:rFonts w:eastAsia="Calibri"/>
          <w:color w:val="000000"/>
          <w:u w:color="000000"/>
        </w:rPr>
        <w:lastRenderedPageBreak/>
        <w:t>replaced with a device that meets federal requirements.  The cost for removal and replacement must be borne by the manufacturer of the noncertified device.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val="single" w:color="000000"/>
        </w:rPr>
        <w:t>(4)</w:t>
      </w:r>
      <w:r w:rsidRPr="002224C7">
        <w:rPr>
          <w:rFonts w:eastAsia="Calibri"/>
          <w:color w:val="000000"/>
          <w:u w:color="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(R)</w:t>
      </w:r>
      <w:r w:rsidRPr="002224C7">
        <w:rPr>
          <w:rFonts w:eastAsia="Calibri"/>
          <w:color w:val="000000"/>
          <w:u w:color="000000"/>
        </w:rPr>
        <w:tab/>
        <w:t xml:space="preserve">In addition to availability under the Freedom of Information Act, any Department of Probation, Parole and Pardon Services policy concerning ignition interlock devices must be made publicly accessible on the Department of Probation, Parole and Pardon Services’ Internet website.  </w:t>
      </w:r>
      <w:r w:rsidRPr="002224C7">
        <w:rPr>
          <w:rFonts w:eastAsia="Calibri"/>
          <w:color w:val="000000"/>
          <w:u w:val="single" w:color="000000"/>
        </w:rPr>
        <w:t>The information regarding a person’s participation in the Ignition Interlock Device Program recorded by the ignition interlock device is collected at the direction of the Department of Probation, Parole and Pardon Services and is a record of the department.</w:t>
      </w:r>
      <w:r w:rsidRPr="002224C7">
        <w:rPr>
          <w:rFonts w:eastAsia="Calibri"/>
          <w:color w:val="000000"/>
          <w:u w:color="000000"/>
        </w:rPr>
        <w:t xml:space="preserve">  Information obtained by the Department of Probation, Parole and Pardon Services and ignition interlock service providers regarding a person’s participation in the Ignition Interlock Device Program is to be used for internal purposes only and is not subject to the Freedom of Information Act.  A person participating in the Ignition Interlock Device Program or the person’s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department’s discretion.  The Department of Probation, Parole and Pardon Services and ignition interlock service providers must purge all photographic images collected by the device no later than twelve months from the date of the person’s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person’s participation in the Ignition Interlock Device Program no later than twelve months from the date of the person’s completion of the Ignition Interlock Device Program except for that information which is relevant for pending legal matters.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(S)</w:t>
      </w:r>
      <w:r w:rsidRPr="002224C7">
        <w:rPr>
          <w:rFonts w:eastAsia="Calibri"/>
          <w:color w:val="000000"/>
          <w:u w:color="000000"/>
        </w:rPr>
        <w:tab/>
        <w:t>The Department of Probation, Parole and Pardon Services shall develop policies including, but not limited to, the certification, use, maintenance, and operation of ignition interlock devices and the Ignition Interlock Device Fund.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(T)</w:t>
      </w:r>
      <w:r w:rsidRPr="002224C7">
        <w:rPr>
          <w:rFonts w:eastAsia="Calibri"/>
          <w:color w:val="000000"/>
          <w:u w:color="000000"/>
        </w:rPr>
        <w:tab/>
        <w:t>This section shall apply retroactively to any person currently serving a suspension or denial of the issuance of a license or permit due to a suspension listed in subsection (A).”</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t>SECTION</w:t>
      </w:r>
      <w:r w:rsidRPr="002224C7">
        <w:rPr>
          <w:rFonts w:eastAsia="Times New Roman"/>
          <w:color w:val="000000"/>
          <w:u w:color="000000"/>
        </w:rPr>
        <w:tab/>
        <w:t>8.</w:t>
      </w:r>
      <w:r w:rsidRPr="002224C7">
        <w:rPr>
          <w:rFonts w:eastAsia="Times New Roman"/>
          <w:color w:val="000000"/>
          <w:u w:color="000000"/>
        </w:rPr>
        <w:tab/>
        <w:t>Section 56</w:t>
      </w:r>
      <w:r w:rsidRPr="002224C7">
        <w:rPr>
          <w:rFonts w:eastAsia="Times New Roman"/>
          <w:color w:val="000000"/>
          <w:u w:color="000000"/>
        </w:rPr>
        <w:noBreakHyphen/>
        <w:t>5</w:t>
      </w:r>
      <w:r w:rsidRPr="002224C7">
        <w:rPr>
          <w:rFonts w:eastAsia="Times New Roman"/>
          <w:color w:val="000000"/>
          <w:u w:color="000000"/>
        </w:rPr>
        <w:noBreakHyphen/>
        <w:t>2951</w:t>
      </w:r>
      <w:r w:rsidRPr="002224C7">
        <w:rPr>
          <w:rFonts w:eastAsia="Calibri"/>
          <w:color w:val="000000"/>
          <w:u w:color="000000"/>
        </w:rPr>
        <w:t xml:space="preserve"> of the 1976 Code is amended to read: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“(A)</w:t>
      </w:r>
      <w:r w:rsidRPr="002224C7">
        <w:rPr>
          <w:rFonts w:eastAsia="Calibri"/>
          <w:color w:val="000000"/>
          <w:u w:color="000000"/>
        </w:rPr>
        <w:tab/>
        <w:t>The Department of Motor Vehicles shall suspend the driver’s license, permit, or nonresident operating privilege of, or deny the issuance of a license or permit to, a person who drives a motor vehicle and refuses to submit to a test provided for in Section 56</w:t>
      </w:r>
      <w:r w:rsidRPr="002224C7">
        <w:rPr>
          <w:rFonts w:eastAsia="Calibri"/>
          <w:color w:val="000000"/>
          <w:u w:color="000000"/>
        </w:rPr>
        <w:noBreakHyphen/>
        <w:t>5</w:t>
      </w:r>
      <w:r w:rsidRPr="002224C7">
        <w:rPr>
          <w:rFonts w:eastAsia="Calibri"/>
          <w:color w:val="000000"/>
          <w:u w:color="000000"/>
        </w:rPr>
        <w:noBreakHyphen/>
        <w:t>2950 or has an alcohol concentration of fifteen one</w:t>
      </w:r>
      <w:r w:rsidRPr="002224C7">
        <w:rPr>
          <w:rFonts w:eastAsia="Calibri"/>
          <w:color w:val="000000"/>
          <w:u w:color="000000"/>
        </w:rPr>
        <w:noBreakHyphen/>
        <w:t>hundredths of one percent or more.  The arresting officer shall issue a notice of suspension which is effective beginning on the date of the alleged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val="single" w:color="000000"/>
        </w:rPr>
        <w:t>(1)</w:t>
      </w:r>
      <w:r w:rsidRPr="002224C7">
        <w:rPr>
          <w:rFonts w:eastAsia="Calibri"/>
          <w:color w:val="000000"/>
          <w:u w:color="000000"/>
        </w:rPr>
        <w:tab/>
        <w:t>Within thirty days of the issuance of the notice of suspension, the person may: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(a)</w:t>
      </w:r>
      <w:r w:rsidRPr="002224C7">
        <w:rPr>
          <w:rFonts w:eastAsia="Calibri"/>
          <w:color w:val="000000"/>
          <w:u w:color="000000"/>
        </w:rPr>
        <w:tab/>
      </w:r>
      <w:r w:rsidRPr="002224C7">
        <w:rPr>
          <w:rFonts w:eastAsia="Calibri"/>
          <w:color w:val="000000"/>
          <w:u w:val="single" w:color="000000"/>
        </w:rPr>
        <w:t>request a contested case hearing before the Office of Motor Vehicle Hearings pursuant to its rules of procedure;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enroll in the Ignition Interlock Device Program pursuant to Section 56</w:t>
      </w:r>
      <w:r w:rsidRPr="002224C7">
        <w:rPr>
          <w:rFonts w:eastAsia="Calibri"/>
          <w:color w:val="000000"/>
          <w:u w:val="single" w:color="000000"/>
        </w:rPr>
        <w:noBreakHyphen/>
        <w:t>5</w:t>
      </w:r>
      <w:r w:rsidRPr="002224C7">
        <w:rPr>
          <w:rFonts w:eastAsia="Calibri"/>
          <w:color w:val="000000"/>
          <w:u w:val="single" w:color="000000"/>
        </w:rPr>
        <w:noBreakHyphen/>
        <w:t>2941;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color="000000"/>
        </w:rPr>
        <w:t>(c)</w:t>
      </w:r>
      <w:r w:rsidRPr="002224C7">
        <w:rPr>
          <w:rFonts w:eastAsia="Calibri"/>
          <w:color w:val="000000"/>
          <w:u w:color="000000"/>
        </w:rPr>
        <w:tab/>
        <w:t xml:space="preserve">obtain a temporary alcohol license </w:t>
      </w:r>
      <w:r w:rsidRPr="002224C7">
        <w:rPr>
          <w:rFonts w:eastAsia="Calibri"/>
          <w:color w:val="000000"/>
          <w:u w:val="single" w:color="000000"/>
        </w:rPr>
        <w:t>with an ignition interlock device restriction pursuant to Section 56</w:t>
      </w:r>
      <w:r w:rsidRPr="002224C7">
        <w:rPr>
          <w:rFonts w:eastAsia="Calibri"/>
          <w:color w:val="000000"/>
          <w:u w:val="single" w:color="000000"/>
        </w:rPr>
        <w:noBreakHyphen/>
        <w:t>1</w:t>
      </w:r>
      <w:r w:rsidRPr="002224C7">
        <w:rPr>
          <w:rFonts w:eastAsia="Calibri"/>
          <w:color w:val="000000"/>
          <w:u w:val="single" w:color="000000"/>
        </w:rPr>
        <w:noBreakHyphen/>
        <w:t xml:space="preserve">400 </w:t>
      </w:r>
      <w:r w:rsidRPr="002224C7">
        <w:rPr>
          <w:rFonts w:eastAsia="Calibri"/>
          <w:color w:val="000000"/>
          <w:u w:color="000000"/>
        </w:rPr>
        <w:t>from the Department of Motor Vehicles.  A one hundred dollar fee must be assessed for obtaining a temporary alcohol license.  Twenty</w:t>
      </w:r>
      <w:r w:rsidRPr="002224C7">
        <w:rPr>
          <w:rFonts w:eastAsia="Calibri"/>
          <w:color w:val="000000"/>
          <w:u w:color="000000"/>
        </w:rPr>
        <w:noBreakHyphen/>
        <w:t xml:space="preserve">five dollars of the fee must be distributed </w:t>
      </w:r>
      <w:r w:rsidRPr="002224C7">
        <w:rPr>
          <w:rFonts w:eastAsia="Calibri"/>
          <w:strike/>
          <w:color w:val="000000"/>
          <w:u w:color="000000"/>
        </w:rPr>
        <w:t>by the Department of Motor Vehicles</w:t>
      </w:r>
      <w:r w:rsidRPr="002224C7">
        <w:rPr>
          <w:rFonts w:eastAsia="Calibri"/>
          <w:color w:val="000000"/>
          <w:u w:color="000000"/>
        </w:rPr>
        <w:t xml:space="preserve"> to the Department of Public Safety for supplying and maintaining all necessary vehicle videotaping equipment.  The remaining seventy</w:t>
      </w:r>
      <w:r w:rsidRPr="002224C7">
        <w:rPr>
          <w:rFonts w:eastAsia="Calibri"/>
          <w:color w:val="000000"/>
          <w:u w:color="000000"/>
        </w:rPr>
        <w:noBreakHyphen/>
        <w:t>five dollars must be placed by the Comptroller General into the State Highway Fund as established by Section 57</w:t>
      </w:r>
      <w:r w:rsidRPr="002224C7">
        <w:rPr>
          <w:rFonts w:eastAsia="Calibri"/>
          <w:color w:val="000000"/>
          <w:u w:color="000000"/>
        </w:rPr>
        <w:noBreakHyphen/>
        <w:t>11</w:t>
      </w:r>
      <w:r w:rsidRPr="002224C7">
        <w:rPr>
          <w:rFonts w:eastAsia="Calibri"/>
          <w:color w:val="000000"/>
          <w:u w:color="000000"/>
        </w:rPr>
        <w:noBreakHyphen/>
        <w:t>20, to be distributed as provided in Section 11</w:t>
      </w:r>
      <w:r w:rsidRPr="002224C7">
        <w:rPr>
          <w:rFonts w:eastAsia="Calibri"/>
          <w:color w:val="000000"/>
          <w:u w:color="000000"/>
        </w:rPr>
        <w:noBreakHyphen/>
        <w:t>43</w:t>
      </w:r>
      <w:r w:rsidRPr="002224C7">
        <w:rPr>
          <w:rFonts w:eastAsia="Calibri"/>
          <w:color w:val="000000"/>
          <w:u w:color="000000"/>
        </w:rPr>
        <w:noBreakHyphen/>
        <w:t xml:space="preserve">167.  The temporary alcohol license allows the person to drive </w:t>
      </w:r>
      <w:r w:rsidRPr="002224C7">
        <w:rPr>
          <w:rFonts w:eastAsia="Calibri"/>
          <w:strike/>
          <w:color w:val="000000"/>
          <w:u w:color="000000"/>
        </w:rPr>
        <w:t xml:space="preserve">without any restrictive conditions </w:t>
      </w:r>
      <w:r w:rsidRPr="002224C7">
        <w:rPr>
          <w:rFonts w:eastAsia="Calibri"/>
          <w:color w:val="000000"/>
          <w:u w:color="000000"/>
        </w:rPr>
        <w:t xml:space="preserve">pending the outcome of the contested case hearing provided for in </w:t>
      </w:r>
      <w:r w:rsidRPr="002224C7">
        <w:rPr>
          <w:rFonts w:eastAsia="Calibri"/>
          <w:strike/>
          <w:color w:val="000000"/>
          <w:u w:color="000000"/>
        </w:rPr>
        <w:t>subsection (F)</w:t>
      </w:r>
      <w:r w:rsidRPr="002224C7">
        <w:rPr>
          <w:rFonts w:eastAsia="Calibri"/>
          <w:color w:val="000000"/>
          <w:u w:color="000000"/>
        </w:rPr>
        <w:t xml:space="preserve"> </w:t>
      </w:r>
      <w:r w:rsidRPr="002224C7">
        <w:rPr>
          <w:rFonts w:eastAsia="Calibri"/>
          <w:color w:val="000000"/>
          <w:u w:val="single" w:color="000000"/>
        </w:rPr>
        <w:t>this section</w:t>
      </w:r>
      <w:r w:rsidRPr="002224C7">
        <w:rPr>
          <w:rFonts w:eastAsia="Calibri"/>
          <w:color w:val="000000"/>
          <w:u w:color="000000"/>
        </w:rPr>
        <w:t xml:space="preserve"> or the final decision or disposition of the matter.  If the suspension is upheld at the contested case hearing, the temporary alcohol license remains in effect until the Office of Motor Vehicle Hearings issues the hearing officer’s decision </w:t>
      </w:r>
      <w:r w:rsidRPr="002224C7">
        <w:rPr>
          <w:rFonts w:eastAsia="Calibri"/>
          <w:strike/>
          <w:color w:val="000000"/>
          <w:u w:color="000000"/>
        </w:rPr>
        <w:t xml:space="preserve">and the Department of Motor Vehicles sends </w:t>
      </w:r>
      <w:r w:rsidRPr="002224C7">
        <w:rPr>
          <w:rFonts w:eastAsia="Calibri"/>
          <w:strike/>
          <w:color w:val="000000"/>
          <w:u w:color="000000"/>
        </w:rPr>
        <w:lastRenderedPageBreak/>
        <w:t>notice to the person that the person is eligible to receive a restricted license pursuant to subsection (H); and</w:t>
      </w:r>
      <w:r w:rsidRPr="002224C7">
        <w:rPr>
          <w:rFonts w:eastAsia="Calibri"/>
          <w:color w:val="000000"/>
          <w:u w:val="single"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request a contested case hearing before the Office of Motor Vehicle Hearings in accordance with the Office of Motor Vehicle Hearings’ rules of procedure.</w:t>
      </w:r>
      <w:r w:rsidRPr="002224C7">
        <w:rPr>
          <w:rFonts w:eastAsia="Calibri"/>
          <w:color w:val="000000"/>
          <w:u w:color="000000"/>
        </w:rPr>
        <w:t xml:space="preserve">  </w:t>
      </w:r>
      <w:r w:rsidRPr="002224C7">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sidRPr="002224C7">
        <w:rPr>
          <w:rFonts w:eastAsia="Calibri"/>
          <w:color w:val="000000"/>
          <w:u w:color="000000"/>
        </w:rPr>
        <w:tab/>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At the contested case hearing, if:</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the suspension is overturned, the person must have the person’s driver’s license, permit, or nonresident operating privilege reinstated.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provisions of this subsection do not affect the trial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If a person does not request a contested case hearing, the person waives the person’s right to the hearing, and the person’s suspension must not be stayed but continues for the period provided for in subsection (I).</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notice of suspension must advise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(1)</w:t>
      </w:r>
      <w:r w:rsidRPr="002224C7">
        <w:rPr>
          <w:rFonts w:eastAsia="Calibri"/>
          <w:color w:val="000000"/>
          <w:u w:color="000000"/>
        </w:rPr>
        <w:tab/>
        <w:t>of the person’s right to obtain a temporary alcohol driver’s license and to request a contested case hearing before the Office of Motor Vehicle Hearings;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r>
      <w:r w:rsidRPr="002224C7">
        <w:rPr>
          <w:rFonts w:eastAsia="Calibri"/>
          <w:strike/>
          <w:color w:val="000000"/>
          <w:u w:color="000000"/>
        </w:rPr>
        <w:t xml:space="preserve">the notice of suspension also must advise the person </w:t>
      </w:r>
      <w:r w:rsidRPr="002224C7">
        <w:rPr>
          <w:rFonts w:eastAsia="Calibri"/>
          <w:color w:val="000000"/>
          <w:u w:color="000000"/>
        </w:rPr>
        <w:t>that, if the person does not request a contested case hearing within thirty days of the issuance of the notice of suspension, the person waives the person’s right to the contested case hearing, and the suspension continues for the period provided for in subsection (I);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r>
      <w:r w:rsidRPr="002224C7">
        <w:rPr>
          <w:rFonts w:eastAsia="Calibri"/>
          <w:strike/>
          <w:color w:val="000000"/>
          <w:u w:color="000000"/>
        </w:rPr>
        <w:t>the notice of suspension also must advise the person</w:t>
      </w:r>
      <w:r w:rsidRPr="002224C7">
        <w:rPr>
          <w:rFonts w:eastAsia="Calibri"/>
          <w:color w:val="000000"/>
          <w:u w:color="000000"/>
        </w:rPr>
        <w:t xml:space="preserve"> that, if the suspension is upheld at the contested case hearing or the </w:t>
      </w:r>
      <w:r w:rsidRPr="002224C7">
        <w:rPr>
          <w:rFonts w:eastAsia="Calibri"/>
          <w:color w:val="000000"/>
          <w:u w:color="000000"/>
        </w:rPr>
        <w:lastRenderedPageBreak/>
        <w:t>person does not request a contested case hearing, the person shall enroll in an Alcohol and Drug Safety Action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(F)</w:t>
      </w:r>
      <w:r w:rsidRPr="002224C7">
        <w:rPr>
          <w:rFonts w:eastAsia="Calibri"/>
          <w:color w:val="000000"/>
          <w:u w:val="single" w:color="000000"/>
        </w:rPr>
        <w:t>(1)</w:t>
      </w:r>
      <w:r w:rsidRPr="002224C7">
        <w:rPr>
          <w:rFonts w:eastAsia="Calibri"/>
          <w:color w:val="000000"/>
          <w:u w:color="000000"/>
        </w:rPr>
        <w:tab/>
        <w:t>A contested case hearing must be held after the request for the hearing is received by the Office of Motor Vehicle Hearings.  The scope of the hearing is limited to whether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(1)</w:t>
      </w:r>
      <w:r w:rsidRPr="002224C7">
        <w:rPr>
          <w:rFonts w:eastAsia="Calibri"/>
          <w:color w:val="000000"/>
          <w:u w:val="single" w:color="000000"/>
        </w:rPr>
        <w:t>(a)</w:t>
      </w:r>
      <w:r w:rsidRPr="002224C7">
        <w:rPr>
          <w:rFonts w:eastAsia="Calibri"/>
          <w:color w:val="000000"/>
          <w:u w:color="000000"/>
        </w:rPr>
        <w:tab/>
        <w:t>was lawfully arrested or detained;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(2)</w:t>
      </w:r>
      <w:r w:rsidRPr="002224C7">
        <w:rPr>
          <w:rFonts w:eastAsia="Calibri"/>
          <w:color w:val="000000"/>
          <w:u w:val="single" w:color="000000"/>
        </w:rPr>
        <w:t>(b)</w:t>
      </w:r>
      <w:r w:rsidRPr="002224C7">
        <w:rPr>
          <w:rFonts w:eastAsia="Calibri"/>
          <w:color w:val="000000"/>
          <w:u w:color="000000"/>
        </w:rPr>
        <w:tab/>
        <w:t>was given a written copy of and verbally informed of the rights enumerated in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(3)</w:t>
      </w:r>
      <w:r w:rsidRPr="002224C7">
        <w:rPr>
          <w:rFonts w:eastAsia="Calibri"/>
          <w:color w:val="000000"/>
          <w:u w:color="000000"/>
        </w:rPr>
        <w:t>(c)</w:t>
      </w:r>
      <w:r w:rsidRPr="002224C7">
        <w:rPr>
          <w:rFonts w:eastAsia="Calibri"/>
          <w:color w:val="000000"/>
          <w:u w:color="000000"/>
        </w:rPr>
        <w:tab/>
        <w:t>refused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(4)</w:t>
      </w:r>
      <w:r w:rsidRPr="002224C7">
        <w:rPr>
          <w:rFonts w:eastAsia="Calibri"/>
          <w:color w:val="000000"/>
          <w:u w:color="000000"/>
        </w:rPr>
        <w:t>(d)</w:t>
      </w:r>
      <w:r w:rsidRPr="002224C7">
        <w:rPr>
          <w:rFonts w:eastAsia="Calibri"/>
          <w:color w:val="000000"/>
          <w:u w:color="000000"/>
        </w:rPr>
        <w:tab/>
        <w:t>consented to taking a test pursuant to Section 56</w:t>
      </w:r>
      <w:r w:rsidRPr="002224C7">
        <w:rPr>
          <w:rFonts w:eastAsia="Calibri"/>
          <w:color w:val="000000"/>
          <w:u w:color="000000"/>
        </w:rPr>
        <w:noBreakHyphen/>
        <w:t>5</w:t>
      </w:r>
      <w:r w:rsidRPr="002224C7">
        <w:rPr>
          <w:rFonts w:eastAsia="Calibri"/>
          <w:color w:val="000000"/>
          <w:u w:color="000000"/>
        </w:rPr>
        <w:noBreakHyphen/>
        <w:t>2950, and the: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(i)</w:t>
      </w:r>
      <w:r w:rsidRPr="002224C7">
        <w:rPr>
          <w:rFonts w:eastAsia="Calibri"/>
          <w:color w:val="000000"/>
          <w:u w:color="000000"/>
        </w:rPr>
        <w:tab/>
        <w:t>reported alcohol concentration at the time of testing was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(b)</w:t>
      </w:r>
      <w:r w:rsidRPr="002224C7">
        <w:rPr>
          <w:rFonts w:eastAsia="Calibri"/>
          <w:color w:val="000000"/>
          <w:u w:color="000000"/>
        </w:rPr>
        <w:t>(ii)</w:t>
      </w:r>
      <w:r w:rsidRPr="002224C7">
        <w:rPr>
          <w:rFonts w:eastAsia="Calibri"/>
          <w:color w:val="000000"/>
          <w:u w:color="000000"/>
        </w:rPr>
        <w:tab/>
        <w:t>individual who administered the test or took samples was qualified pursuant to Section 56</w:t>
      </w:r>
      <w:r w:rsidRPr="002224C7">
        <w:rPr>
          <w:rFonts w:eastAsia="Calibri"/>
          <w:color w:val="000000"/>
          <w:u w:color="000000"/>
        </w:rPr>
        <w:noBreakHyphen/>
        <w:t>5</w:t>
      </w:r>
      <w:r w:rsidRPr="002224C7">
        <w:rPr>
          <w:rFonts w:eastAsia="Calibri"/>
          <w:color w:val="000000"/>
          <w:u w:color="000000"/>
        </w:rPr>
        <w:noBreakHyphen/>
        <w:t>2950;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(c)</w:t>
      </w:r>
      <w:r w:rsidRPr="002224C7">
        <w:rPr>
          <w:rFonts w:eastAsia="Calibri"/>
          <w:color w:val="000000"/>
          <w:u w:color="000000"/>
        </w:rPr>
        <w:t>(iii)</w:t>
      </w:r>
      <w:r w:rsidRPr="002224C7">
        <w:rPr>
          <w:rFonts w:eastAsia="Calibri"/>
          <w:color w:val="000000"/>
          <w:u w:color="000000"/>
        </w:rPr>
        <w:tab/>
        <w:t>tests administered and samples obtained were conducted pursuant to Section 56</w:t>
      </w:r>
      <w:r w:rsidRPr="002224C7">
        <w:rPr>
          <w:rFonts w:eastAsia="Calibri"/>
          <w:color w:val="000000"/>
          <w:u w:color="000000"/>
        </w:rPr>
        <w:noBreakHyphen/>
        <w:t>5</w:t>
      </w:r>
      <w:r w:rsidRPr="002224C7">
        <w:rPr>
          <w:rFonts w:eastAsia="Calibri"/>
          <w:color w:val="000000"/>
          <w:u w:color="000000"/>
        </w:rPr>
        <w:noBreakHyphen/>
        <w:t>2950;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(d)</w:t>
      </w:r>
      <w:r w:rsidRPr="002224C7">
        <w:rPr>
          <w:rFonts w:eastAsia="Calibri"/>
          <w:color w:val="000000"/>
          <w:u w:color="000000"/>
        </w:rPr>
        <w:t>(iv)</w:t>
      </w:r>
      <w:r w:rsidRPr="002224C7">
        <w:rPr>
          <w:rFonts w:eastAsia="Calibri"/>
          <w:color w:val="000000"/>
          <w:u w:color="000000"/>
        </w:rPr>
        <w:tab/>
        <w:t>machine was working properly.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(2)</w:t>
      </w:r>
      <w:r w:rsidRPr="002224C7">
        <w:rPr>
          <w:rFonts w:eastAsia="Calibri"/>
          <w:color w:val="000000"/>
          <w:u w:color="000000"/>
        </w:rPr>
        <w:tab/>
        <w:t>Nothing in this section prohibits the introduction of evidence at the contested case hearing on the issue of the accuracy of the breath test result.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(3)</w:t>
      </w:r>
      <w:r w:rsidRPr="002224C7">
        <w:rPr>
          <w:rFonts w:eastAsia="Calibri"/>
          <w:color w:val="000000"/>
          <w:u w:color="000000"/>
        </w:rPr>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the person’s license was suspended before the person received a temporary alcohol license and requested the contested case hearing </w:t>
      </w:r>
      <w:r w:rsidRPr="002224C7">
        <w:rPr>
          <w:rFonts w:eastAsia="Calibri"/>
          <w:color w:val="000000"/>
          <w:u w:val="single" w:color="000000"/>
        </w:rPr>
        <w:t>and must receive credit for the number of days, if any, the person maintained an ignition interlock restriction on the temporary alcohol license</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(4)</w:t>
      </w:r>
      <w:r w:rsidRPr="002224C7">
        <w:rPr>
          <w:rFonts w:eastAsia="Calibri"/>
          <w:color w:val="000000"/>
          <w:u w:color="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(G)</w:t>
      </w:r>
      <w:r w:rsidRPr="002224C7">
        <w:rPr>
          <w:rFonts w:eastAsia="Calibri"/>
          <w:color w:val="000000"/>
          <w:u w:color="000000"/>
        </w:rPr>
        <w:tab/>
        <w:t xml:space="preserve">A contested case hearing is governed by the Administrative Procedures Act, and a person has a right to appeal the decision of the hearing officer pursuant to that act to the Administrative Law </w:t>
      </w:r>
      <w:r w:rsidRPr="002224C7">
        <w:rPr>
          <w:rFonts w:eastAsia="Calibri"/>
          <w:color w:val="000000"/>
          <w:u w:color="000000"/>
        </w:rPr>
        <w:lastRenderedPageBreak/>
        <w:t>Court in accordance with the Administrative Law Court’s appellate rules.  The filing of an appeal stays the suspension until a final decision is issued on appeal.</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t>(H)</w:t>
      </w:r>
      <w:r w:rsidRPr="002224C7">
        <w:rPr>
          <w:rFonts w:eastAsia="Calibri"/>
          <w:strike/>
          <w:color w:val="000000"/>
          <w:u w:color="000000"/>
        </w:rPr>
        <w:t>(1)</w:t>
      </w:r>
      <w:r w:rsidRPr="002224C7">
        <w:rPr>
          <w:rFonts w:eastAsia="Calibri"/>
          <w:color w:val="000000"/>
          <w:u w:color="000000"/>
        </w:rPr>
        <w:tab/>
        <w:t>If the person did not request a contested case hearing or the suspension is upheld at the contested case hearing, the person shall enroll in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strike/>
          <w:color w:val="000000"/>
          <w:u w:color="000000"/>
        </w:rPr>
        <w:t>, and may apply for a restricted license if the person is employed or enrolled in a college or university.  The restricted license permits the person to drive only to and from work and the person’s place of education and in the course of the person’s employment or education during the period of suspension.  The restricted license also permits the person to drive to and from the Alcohol Drug Safety Action Program classes or to a court</w:t>
      </w:r>
      <w:r w:rsidRPr="002224C7">
        <w:rPr>
          <w:rFonts w:eastAsia="Calibri"/>
          <w:strike/>
          <w:color w:val="000000"/>
          <w:u w:color="000000"/>
        </w:rPr>
        <w:noBreakHyphen/>
        <w:t>ordered drug program.  The department may issue the restricted license only upon showing by the person that the person is employed or enrolled in a college or university, that the person lives further than one mile from the person’s place of employment, place of education, or location of the person’s Alcohol and Drug Safety Action Program classes, or the location of the person’s court</w:t>
      </w:r>
      <w:r w:rsidRPr="002224C7">
        <w:rPr>
          <w:rFonts w:eastAsia="Calibri"/>
          <w:strike/>
          <w:color w:val="000000"/>
          <w:u w:color="000000"/>
        </w:rPr>
        <w:noBreakHyphen/>
        <w:t>ordered drug program, and that there is no adequate public transportation between the person’s residence and the person’s place of employment, the person’s place of education, the location of the person’s Alcohol and Drug Safety Action Program classes, or the location of the person’s court</w:t>
      </w:r>
      <w:r w:rsidRPr="002224C7">
        <w:rPr>
          <w:rFonts w:eastAsia="Calibri"/>
          <w:strike/>
          <w:color w:val="000000"/>
          <w:u w:color="000000"/>
        </w:rPr>
        <w:noBreakHyphen/>
        <w:t>ordered drug program</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ab/>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person’s court</w:t>
      </w:r>
      <w:r w:rsidRPr="002224C7">
        <w:rPr>
          <w:rFonts w:eastAsia="Calibri"/>
          <w:strike/>
          <w:color w:val="000000"/>
          <w:u w:color="000000"/>
        </w:rPr>
        <w:noBreakHyphen/>
        <w:t>ordered drug program, or residence must be reported immediately to the department by the person.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t>(3) The fee for a restricted license is one hundred dollars, but no additional fee may be charged because of changes in the place and hours of employment, education, or residence.  Twenty dollars of this fee must be deposited in the state’s general fund, and eighty dollars must be placed by the Comptroller General into the State Highway Fund as established by Section 57</w:t>
      </w:r>
      <w:r w:rsidRPr="002224C7">
        <w:rPr>
          <w:rFonts w:eastAsia="Calibri"/>
          <w:strike/>
          <w:color w:val="000000"/>
          <w:u w:color="000000"/>
        </w:rPr>
        <w:noBreakHyphen/>
        <w:t>11</w:t>
      </w:r>
      <w:r w:rsidRPr="002224C7">
        <w:rPr>
          <w:rFonts w:eastAsia="Calibri"/>
          <w:strike/>
          <w:color w:val="000000"/>
          <w:u w:color="000000"/>
        </w:rPr>
        <w:noBreakHyphen/>
        <w:t>20, to be distributed as provided in Section 11</w:t>
      </w:r>
      <w:r w:rsidRPr="002224C7">
        <w:rPr>
          <w:rFonts w:eastAsia="Calibri"/>
          <w:strike/>
          <w:color w:val="000000"/>
          <w:u w:color="000000"/>
        </w:rPr>
        <w:noBreakHyphen/>
        <w:t>43</w:t>
      </w:r>
      <w:r w:rsidRPr="002224C7">
        <w:rPr>
          <w:rFonts w:eastAsia="Calibri"/>
          <w:strike/>
          <w:color w:val="000000"/>
          <w:u w:color="000000"/>
        </w:rPr>
        <w:noBreakHyphen/>
        <w:t>167.</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t>(4) Driving a motor vehicle outside the time limits and route imposed by a restricted license is a violation of Section 56</w:t>
      </w:r>
      <w:r w:rsidRPr="002224C7">
        <w:rPr>
          <w:rFonts w:eastAsia="Calibri"/>
          <w:strike/>
          <w:color w:val="000000"/>
          <w:u w:color="000000"/>
        </w:rPr>
        <w:noBreakHyphen/>
        <w:t>1</w:t>
      </w:r>
      <w:r w:rsidRPr="002224C7">
        <w:rPr>
          <w:rFonts w:eastAsia="Calibri"/>
          <w:strike/>
          <w:color w:val="000000"/>
          <w:u w:color="000000"/>
        </w:rPr>
        <w:noBreakHyphen/>
        <w:t>460.</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(I)(1)</w:t>
      </w:r>
      <w:r w:rsidRPr="002224C7">
        <w:rPr>
          <w:rFonts w:eastAsia="Calibri"/>
          <w:color w:val="000000"/>
          <w:u w:color="000000"/>
        </w:rPr>
        <w:tab/>
        <w:t xml:space="preserve">Except as provided in item (3), the period of a driver’s license, permit, or nonresident operating privilege suspension for, or </w:t>
      </w:r>
      <w:r w:rsidRPr="002224C7">
        <w:rPr>
          <w:rFonts w:eastAsia="Calibri"/>
          <w:color w:val="000000"/>
          <w:u w:color="000000"/>
        </w:rPr>
        <w:lastRenderedPageBreak/>
        <w:t>denial of issuance of a license or permit to, an arrested person who has no previous convictions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six months for a person who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one month for a person who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The period of a driver’s license, permit, or nonresident operating privilege suspension for, or denial of issuance of a license or permit to, a person who has been convicted previously for violating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56</w:t>
      </w:r>
      <w:r w:rsidRPr="002224C7">
        <w:rPr>
          <w:rFonts w:eastAsia="Calibri"/>
          <w:color w:val="000000"/>
          <w:u w:color="000000"/>
        </w:rPr>
        <w:noBreakHyphen/>
        <w:t>5</w:t>
      </w:r>
      <w:r w:rsidRPr="002224C7">
        <w:rPr>
          <w:rFonts w:eastAsia="Calibri"/>
          <w:color w:val="000000"/>
          <w:u w:color="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2951, or 56</w:t>
      </w:r>
      <w:r w:rsidRPr="002224C7">
        <w:rPr>
          <w:rFonts w:eastAsia="Calibri"/>
          <w:color w:val="000000"/>
          <w:u w:color="000000"/>
        </w:rPr>
        <w:noBreakHyphen/>
        <w:t>5</w:t>
      </w:r>
      <w:r w:rsidRPr="002224C7">
        <w:rPr>
          <w:rFonts w:eastAsia="Calibri"/>
          <w:color w:val="000000"/>
          <w:u w:color="000000"/>
        </w:rPr>
        <w:noBreakHyphen/>
        <w:t>2990, within the ten years preceding a violation of this section is: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(a)</w:t>
      </w:r>
      <w:r w:rsidRPr="002224C7">
        <w:rPr>
          <w:rFonts w:eastAsia="Calibri"/>
          <w:color w:val="000000"/>
          <w:u w:color="000000"/>
        </w:rPr>
        <w:tab/>
        <w:t>for a second offense, nine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two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(b)</w:t>
      </w:r>
      <w:r w:rsidRPr="002224C7">
        <w:rPr>
          <w:rFonts w:eastAsia="Calibri"/>
          <w:color w:val="000000"/>
          <w:u w:color="000000"/>
        </w:rPr>
        <w:tab/>
        <w:t>for a third offense, twelve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three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 and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t>(c)</w:t>
      </w:r>
      <w:r w:rsidRPr="002224C7">
        <w:rPr>
          <w:rFonts w:eastAsia="Calibri"/>
          <w:color w:val="000000"/>
          <w:u w:color="000000"/>
        </w:rPr>
        <w:tab/>
        <w:t>for a fourth or subsequent offense, fifteen months if the person refuses to submit to a test pursuant to Section 56</w:t>
      </w:r>
      <w:r w:rsidRPr="002224C7">
        <w:rPr>
          <w:rFonts w:eastAsia="Calibri"/>
          <w:color w:val="000000"/>
          <w:u w:color="000000"/>
        </w:rPr>
        <w:noBreakHyphen/>
        <w:t>5</w:t>
      </w:r>
      <w:r w:rsidRPr="002224C7">
        <w:rPr>
          <w:rFonts w:eastAsia="Calibri"/>
          <w:color w:val="000000"/>
          <w:u w:color="000000"/>
        </w:rPr>
        <w:noBreakHyphen/>
        <w:t>2950, or four months if the person takes a test pursuant to Section 56</w:t>
      </w:r>
      <w:r w:rsidRPr="002224C7">
        <w:rPr>
          <w:rFonts w:eastAsia="Calibri"/>
          <w:color w:val="000000"/>
          <w:u w:color="000000"/>
        </w:rPr>
        <w:noBreakHyphen/>
        <w:t>5</w:t>
      </w:r>
      <w:r w:rsidRPr="002224C7">
        <w:rPr>
          <w:rFonts w:eastAsia="Calibri"/>
          <w:color w:val="000000"/>
          <w:u w:color="000000"/>
        </w:rPr>
        <w:noBreakHyphen/>
        <w:t>2950 and has an alcohol concentration of fifteen one</w:t>
      </w:r>
      <w:r w:rsidRPr="002224C7">
        <w:rPr>
          <w:rFonts w:eastAsia="Calibri"/>
          <w:color w:val="000000"/>
          <w:u w:color="000000"/>
        </w:rPr>
        <w:noBreakHyphen/>
        <w:t>hundredths of one percent or more.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val="single" w:color="000000"/>
        </w:rPr>
        <w:t>(a)</w:t>
      </w:r>
      <w:r w:rsidRPr="002224C7">
        <w:rPr>
          <w:rFonts w:eastAsia="Calibri"/>
          <w:color w:val="000000"/>
          <w:u w:color="000000"/>
        </w:rPr>
        <w:tab/>
        <w:t>In lieu of serving the remainder of a suspension or denial of the issuance of a license or permit, a person may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 xml:space="preserve">2941, end the suspension or denial of the issuance of a license or permit, and obtain an ignition interlock restricted license pursuant </w:t>
      </w:r>
      <w:r w:rsidRPr="002224C7">
        <w:rPr>
          <w:rFonts w:eastAsia="Calibri"/>
          <w:color w:val="000000"/>
          <w:u w:color="000000"/>
        </w:rPr>
        <w:lastRenderedPageBreak/>
        <w:t>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equal to the length of time remaining on the person’s suspension or denial of the issuance of a license or permit. If the length of time remaining is less than three months, the ignition interlock device is required to be affixed to the motor vehicle for three months.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(b)</w:t>
      </w:r>
      <w:r w:rsidRPr="002224C7">
        <w:rPr>
          <w:rFonts w:eastAsia="Calibri"/>
          <w:color w:val="000000"/>
          <w:u w:color="000000"/>
        </w:rPr>
        <w:tab/>
      </w:r>
      <w:r w:rsidRPr="002224C7">
        <w:rPr>
          <w:rFonts w:eastAsia="Calibri"/>
          <w:color w:val="000000"/>
          <w:u w:val="single" w:color="000000"/>
        </w:rPr>
        <w:t>The person must receive credit for the number of days the person maintained an ignition interlock restriction on the temporary alcohol license.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val="single" w:color="000000"/>
        </w:rPr>
        <w:t>(c)</w:t>
      </w:r>
      <w:r w:rsidRPr="002224C7">
        <w:rPr>
          <w:rFonts w:eastAsia="Calibri"/>
          <w:color w:val="000000"/>
          <w:u w:color="000000"/>
        </w:rPr>
        <w:tab/>
        <w:t>Once a person has enrolled in the Ignition Interlock Device Program and obtained an ignition interlock restricted license, the person is subject to Section 56</w:t>
      </w:r>
      <w:r w:rsidRPr="002224C7">
        <w:rPr>
          <w:rFonts w:eastAsia="Calibri"/>
          <w:color w:val="000000"/>
          <w:u w:color="000000"/>
        </w:rPr>
        <w:noBreakHyphen/>
        <w:t>5</w:t>
      </w:r>
      <w:r w:rsidRPr="002224C7">
        <w:rPr>
          <w:rFonts w:eastAsia="Calibri"/>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(J)</w:t>
      </w:r>
      <w:r w:rsidRPr="002224C7">
        <w:rPr>
          <w:rFonts w:eastAsia="Calibri"/>
          <w:color w:val="000000"/>
          <w:u w:color="000000"/>
        </w:rPr>
        <w:tab/>
        <w:t>A person’s driver’s license, permit, or nonresident operating privilege must be restored when the person’s period of suspension or ignition interlock restricted license requirement pursuant to subsection (I) has concluded, even if the person has not yet completed the Alcohol and Drug Safety Action Program.  After the person’s driving privilege is restored, the person shall continue the services of the Alcohol and Drug Safety Action Program.  If the person withdraws from or in any way stops making satisfactory progress toward the completion of the Alcohol and Drug Safety Action Program, the person’s license must be suspended until the completion of the Alcohol and Drug Safety Action Program.  A person shall be attending or have completed an Alcohol and Drug Safety Action Program pursuant to Section 56</w:t>
      </w:r>
      <w:r w:rsidRPr="002224C7">
        <w:rPr>
          <w:rFonts w:eastAsia="Calibri"/>
          <w:color w:val="000000"/>
          <w:u w:color="000000"/>
        </w:rPr>
        <w:noBreakHyphen/>
        <w:t>5</w:t>
      </w:r>
      <w:r w:rsidRPr="002224C7">
        <w:rPr>
          <w:rFonts w:eastAsia="Calibri"/>
          <w:color w:val="000000"/>
          <w:u w:color="000000"/>
        </w:rPr>
        <w:noBreakHyphen/>
        <w:t>2990 before the person’s driving privilege can be restored at the conclusion of the suspension period or ignition interlock restricted license requirement.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(K)</w:t>
      </w:r>
      <w:r w:rsidRPr="002224C7">
        <w:rPr>
          <w:rFonts w:eastAsia="Calibri"/>
          <w:color w:val="000000"/>
          <w:u w:color="000000"/>
        </w:rPr>
        <w:tab/>
        <w:t>When a nonresident’s privilege to drive a motor vehicle in this State has been suspended pursuant to the provisions of this section, the department shall give written notice of the action taken to the motor vehicle administrator of the state of the person’s residence and of any state in which the person has a license or permit.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(L)</w:t>
      </w:r>
      <w:r w:rsidRPr="002224C7">
        <w:rPr>
          <w:rFonts w:eastAsia="Calibri"/>
          <w:color w:val="000000"/>
          <w:u w:color="000000"/>
        </w:rPr>
        <w:tab/>
        <w:t>The department shall not suspend the privilege to drive of a person under the age of twenty</w:t>
      </w:r>
      <w:r w:rsidRPr="002224C7">
        <w:rPr>
          <w:rFonts w:eastAsia="Calibri"/>
          <w:color w:val="000000"/>
          <w:u w:color="000000"/>
        </w:rPr>
        <w:noBreakHyphen/>
        <w:t>one pursuant to Section 56</w:t>
      </w:r>
      <w:r w:rsidRPr="002224C7">
        <w:rPr>
          <w:rFonts w:eastAsia="Calibri"/>
          <w:color w:val="000000"/>
          <w:u w:color="000000"/>
        </w:rPr>
        <w:noBreakHyphen/>
        <w:t>1</w:t>
      </w:r>
      <w:r w:rsidRPr="002224C7">
        <w:rPr>
          <w:rFonts w:eastAsia="Calibri"/>
          <w:color w:val="000000"/>
          <w:u w:color="000000"/>
        </w:rPr>
        <w:noBreakHyphen/>
        <w:t>286, if the person’s privilege to drive has been suspended pursuant to this section arising from the same incident.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(M)</w:t>
      </w:r>
      <w:r w:rsidRPr="002224C7">
        <w:rPr>
          <w:rFonts w:eastAsia="Calibri"/>
          <w:color w:val="000000"/>
          <w:u w:color="000000"/>
        </w:rPr>
        <w:tab/>
        <w:t>A person whose driver’s license or permit is suspended pursuant to this section is not required to file proof of financial responsibility.</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lastRenderedPageBreak/>
        <w:tab/>
        <w:t>(N)</w:t>
      </w:r>
      <w:r w:rsidRPr="002224C7">
        <w:rPr>
          <w:rFonts w:eastAsia="Calibri"/>
          <w:color w:val="000000"/>
          <w:u w:color="000000"/>
        </w:rPr>
        <w:tab/>
        <w:t>An insurer shall not increase premiums on, add surcharges to, or cancel the automobile insurance of a person charged with a violation of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2933, 56</w:t>
      </w:r>
      <w:r w:rsidRPr="002224C7">
        <w:rPr>
          <w:rFonts w:eastAsia="Calibri"/>
          <w:color w:val="000000"/>
          <w:u w:color="000000"/>
        </w:rPr>
        <w:noBreakHyphen/>
        <w:t>5</w:t>
      </w:r>
      <w:r w:rsidRPr="002224C7">
        <w:rPr>
          <w:rFonts w:eastAsia="Calibri"/>
          <w:color w:val="000000"/>
          <w:u w:color="000000"/>
        </w:rPr>
        <w:noBreakHyphen/>
        <w:t>2945, or a law of another state that prohibits a person from driving a motor vehicle while under the influence of alcohol or other drugs based solely on the violation unless the person is convicted of the violation.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(O)</w:t>
      </w:r>
      <w:r w:rsidRPr="002224C7">
        <w:rPr>
          <w:rFonts w:eastAsia="Calibri"/>
          <w:color w:val="000000"/>
          <w:u w:color="000000"/>
        </w:rPr>
        <w:tab/>
        <w:t>The department shall administer the provisions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(P)</w:t>
      </w:r>
      <w:r w:rsidRPr="002224C7">
        <w:rPr>
          <w:rFonts w:eastAsia="Calibri"/>
          <w:color w:val="000000"/>
          <w:u w:color="000000"/>
        </w:rPr>
        <w:tab/>
      </w:r>
      <w:r w:rsidRPr="002224C7">
        <w:rPr>
          <w:rFonts w:eastAsia="Calibri"/>
          <w:strike/>
          <w:color w:val="000000"/>
          <w:u w:color="000000"/>
        </w:rPr>
        <w:t>If a person does not request a contested case hearing within the thirty</w:t>
      </w:r>
      <w:r w:rsidRPr="002224C7">
        <w:rPr>
          <w:rFonts w:eastAsia="Calibri"/>
          <w:strike/>
          <w:color w:val="000000"/>
          <w:u w:color="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2224C7">
        <w:rPr>
          <w:rFonts w:eastAsia="Calibri"/>
          <w:strike/>
          <w:color w:val="000000"/>
          <w:u w:color="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2224C7">
        <w:rPr>
          <w:rFonts w:eastAsia="Calibri"/>
          <w:strike/>
          <w:color w:val="000000"/>
          <w:u w:color="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sidRPr="002224C7">
        <w:rPr>
          <w:rFonts w:eastAsia="Calibri"/>
          <w:strike/>
          <w:color w:val="000000"/>
          <w:u w:color="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Pr="002224C7">
        <w:rPr>
          <w:rFonts w:eastAsia="Calibri"/>
          <w:strike/>
          <w:color w:val="000000"/>
          <w:u w:color="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Times New Roman"/>
          <w:color w:val="000000"/>
          <w:u w:color="000000"/>
        </w:rPr>
        <w:lastRenderedPageBreak/>
        <w:t>SECTION</w:t>
      </w:r>
      <w:r w:rsidRPr="002224C7">
        <w:rPr>
          <w:rFonts w:eastAsia="Times New Roman"/>
          <w:color w:val="000000"/>
          <w:u w:color="000000"/>
        </w:rPr>
        <w:tab/>
        <w:t>9.</w:t>
      </w:r>
      <w:r w:rsidRPr="002224C7">
        <w:rPr>
          <w:rFonts w:eastAsia="Times New Roman"/>
          <w:color w:val="000000"/>
          <w:u w:color="000000"/>
        </w:rPr>
        <w:tab/>
      </w:r>
      <w:r w:rsidRPr="002224C7">
        <w:rPr>
          <w:rFonts w:eastAsia="Calibri"/>
          <w:color w:val="000000"/>
          <w:u w:color="000000"/>
        </w:rPr>
        <w:t>Section 56</w:t>
      </w:r>
      <w:r w:rsidRPr="002224C7">
        <w:rPr>
          <w:rFonts w:eastAsia="Calibri"/>
          <w:color w:val="000000"/>
          <w:u w:color="000000"/>
        </w:rPr>
        <w:noBreakHyphen/>
        <w:t>5</w:t>
      </w:r>
      <w:r w:rsidRPr="002224C7">
        <w:rPr>
          <w:rFonts w:eastAsia="Calibri"/>
          <w:color w:val="000000"/>
          <w:u w:color="000000"/>
        </w:rPr>
        <w:noBreakHyphen/>
        <w:t xml:space="preserve">2990 of the 1976 Code is amended to read: </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 xml:space="preserve"> </w:t>
      </w:r>
      <w:r w:rsidRPr="002224C7">
        <w:rPr>
          <w:rFonts w:eastAsia="Calibri"/>
          <w:color w:val="000000"/>
          <w:u w:color="000000"/>
        </w:rPr>
        <w:tab/>
        <w:t>“Section 56</w:t>
      </w:r>
      <w:r w:rsidRPr="002224C7">
        <w:rPr>
          <w:rFonts w:eastAsia="Calibri"/>
          <w:color w:val="000000"/>
          <w:u w:color="000000"/>
        </w:rPr>
        <w:noBreakHyphen/>
        <w:t>5</w:t>
      </w:r>
      <w:r w:rsidRPr="002224C7">
        <w:rPr>
          <w:rFonts w:eastAsia="Calibri"/>
          <w:color w:val="000000"/>
          <w:u w:color="000000"/>
        </w:rPr>
        <w:noBreakHyphen/>
        <w:t>2990.</w:t>
      </w:r>
      <w:r w:rsidRPr="002224C7">
        <w:rPr>
          <w:rFonts w:eastAsia="Calibri"/>
          <w:color w:val="000000"/>
          <w:u w:color="000000"/>
        </w:rPr>
        <w:tab/>
        <w:t>(A)(1)</w:t>
      </w:r>
      <w:r w:rsidRPr="002224C7">
        <w:rPr>
          <w:rFonts w:eastAsia="Calibri"/>
          <w:color w:val="000000"/>
          <w:u w:color="000000"/>
        </w:rPr>
        <w:tab/>
        <w:t>The Department of Motor Vehicles shall suspend the driver’s license of a person who is convicted for a violation of Section 56</w:t>
      </w:r>
      <w:r w:rsidRPr="002224C7">
        <w:rPr>
          <w:rFonts w:eastAsia="Calibri"/>
          <w:color w:val="000000"/>
          <w:u w:color="000000"/>
        </w:rPr>
        <w:noBreakHyphen/>
        <w:t>5</w:t>
      </w:r>
      <w:r w:rsidRPr="002224C7">
        <w:rPr>
          <w:rFonts w:eastAsia="Calibri"/>
          <w:color w:val="000000"/>
          <w:u w:color="000000"/>
        </w:rPr>
        <w:noBreakHyphen/>
        <w:t>2930, 56</w:t>
      </w:r>
      <w:r w:rsidRPr="002224C7">
        <w:rPr>
          <w:rFonts w:eastAsia="Calibri"/>
          <w:color w:val="000000"/>
          <w:u w:color="000000"/>
        </w:rPr>
        <w:noBreakHyphen/>
        <w:t>5</w:t>
      </w:r>
      <w:r w:rsidRPr="002224C7">
        <w:rPr>
          <w:rFonts w:eastAsia="Calibri"/>
          <w:color w:val="000000"/>
          <w:u w:color="000000"/>
        </w:rPr>
        <w:noBreakHyphen/>
        <w:t>2933, or a law of another state that prohibits a person from driving a motor vehicle while under the influence of alcohol or other drugs.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(2)</w:t>
      </w:r>
      <w:r w:rsidRPr="002224C7">
        <w:rPr>
          <w:rFonts w:eastAsia="Calibri"/>
          <w:color w:val="000000"/>
          <w:u w:color="000000"/>
        </w:rPr>
        <w:tab/>
        <w:t>For a first offense: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color w:val="000000"/>
          <w:u w:color="000000"/>
        </w:rPr>
        <w:tab/>
      </w:r>
      <w:r w:rsidRPr="002224C7">
        <w:rPr>
          <w:rFonts w:eastAsia="Calibri"/>
          <w:color w:val="000000"/>
          <w:u w:color="000000"/>
        </w:rPr>
        <w:tab/>
      </w:r>
      <w:r w:rsidRPr="002224C7">
        <w:rPr>
          <w:rFonts w:eastAsia="Calibri"/>
          <w:strike/>
          <w:color w:val="000000"/>
          <w:u w:color="000000"/>
        </w:rPr>
        <w:t>(a)</w:t>
      </w:r>
      <w:r w:rsidRPr="002224C7">
        <w:rPr>
          <w:rFonts w:eastAsia="Calibri"/>
          <w:color w:val="000000"/>
          <w:u w:color="000000"/>
        </w:rPr>
        <w:tab/>
      </w:r>
      <w:r w:rsidRPr="002224C7">
        <w:rPr>
          <w:rFonts w:eastAsia="Calibri"/>
          <w:strike/>
          <w:color w:val="000000"/>
          <w:u w:color="000000"/>
        </w:rPr>
        <w:t>If a person is found to have refused to submit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Section 56</w:t>
      </w:r>
      <w:r w:rsidRPr="002224C7">
        <w:rPr>
          <w:rFonts w:eastAsia="Calibri"/>
          <w:strike/>
          <w:color w:val="000000"/>
          <w:u w:color="000000"/>
        </w:rPr>
        <w:noBreakHyphen/>
        <w:t>5</w:t>
      </w:r>
      <w:r w:rsidRPr="002224C7">
        <w:rPr>
          <w:rFonts w:eastAsia="Calibri"/>
          <w:strike/>
          <w:color w:val="000000"/>
          <w:u w:color="000000"/>
        </w:rPr>
        <w:noBreakHyphen/>
        <w:t>2930 or 56</w:t>
      </w:r>
      <w:r w:rsidRPr="002224C7">
        <w:rPr>
          <w:rFonts w:eastAsia="Calibri"/>
          <w:strike/>
          <w:color w:val="000000"/>
          <w:u w:color="000000"/>
        </w:rPr>
        <w:noBreakHyphen/>
        <w:t>5</w:t>
      </w:r>
      <w:r w:rsidRPr="002224C7">
        <w:rPr>
          <w:rFonts w:eastAsia="Calibri"/>
          <w:strike/>
          <w:color w:val="000000"/>
          <w:u w:color="000000"/>
        </w:rPr>
        <w:noBreakHyphen/>
        <w:t>2933, the person’s driver’s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strike/>
          <w:color w:val="000000"/>
          <w:u w:color="000000"/>
        </w:rPr>
        <w:tab/>
      </w:r>
      <w:r w:rsidRPr="002224C7">
        <w:rPr>
          <w:rFonts w:eastAsia="Calibri"/>
          <w:strike/>
          <w:color w:val="000000"/>
          <w:u w:color="000000"/>
        </w:rPr>
        <w:tab/>
      </w:r>
      <w:r w:rsidRPr="002224C7">
        <w:rPr>
          <w:rFonts w:eastAsia="Calibri"/>
          <w:strike/>
          <w:color w:val="000000"/>
          <w:u w:color="000000"/>
        </w:rPr>
        <w:tab/>
        <w:t>(b)</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less than fifteen one</w:t>
      </w:r>
      <w:r w:rsidRPr="002224C7">
        <w:rPr>
          <w:rFonts w:eastAsia="Calibri"/>
          <w:strike/>
          <w:color w:val="000000"/>
          <w:u w:color="000000"/>
        </w:rPr>
        <w:noBreakHyphen/>
        <w:t>hundredths of one percent, the person’s driver’s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Pr="002224C7">
        <w:rPr>
          <w:rFonts w:eastAsia="Calibri"/>
          <w:strike/>
          <w:color w:val="000000"/>
          <w:u w:color="000000"/>
        </w:rPr>
        <w:noBreakHyphen/>
        <w:t>5</w:t>
      </w:r>
      <w:r w:rsidRPr="002224C7">
        <w:rPr>
          <w:rFonts w:eastAsia="Calibri"/>
          <w:strike/>
          <w:color w:val="000000"/>
          <w:u w:color="000000"/>
        </w:rPr>
        <w:noBreakHyphen/>
        <w:t>2941, end the suspension, and obtain an ignition interlock restricted license pursuant to Section 56</w:t>
      </w:r>
      <w:r w:rsidRPr="002224C7">
        <w:rPr>
          <w:rFonts w:eastAsia="Calibri"/>
          <w:strike/>
          <w:color w:val="000000"/>
          <w:u w:color="000000"/>
        </w:rPr>
        <w:noBreakHyphen/>
        <w:t>1</w:t>
      </w:r>
      <w:r w:rsidRPr="002224C7">
        <w:rPr>
          <w:rFonts w:eastAsia="Calibri"/>
          <w:strike/>
          <w:color w:val="000000"/>
          <w:u w:color="000000"/>
        </w:rPr>
        <w:noBreakHyphen/>
        <w:t>400.  The ignition interlock device is required to be affixed to the motor vehicle equal to the length of time remaining on the person’s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Pr="002224C7">
        <w:rPr>
          <w:rFonts w:eastAsia="Calibri"/>
          <w:strike/>
          <w:color w:val="000000"/>
          <w:u w:color="000000"/>
        </w:rPr>
        <w:noBreakHyphen/>
        <w:t>5</w:t>
      </w:r>
      <w:r w:rsidRPr="002224C7">
        <w:rPr>
          <w:rFonts w:eastAsia="Calibri"/>
          <w:strike/>
          <w:color w:val="000000"/>
          <w:u w:color="000000"/>
        </w:rPr>
        <w:noBreakHyphen/>
        <w:t>2941 and cannot subsequently choose to serve the suspension.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strike/>
          <w:color w:val="000000"/>
          <w:u w:color="000000"/>
        </w:rPr>
        <w:lastRenderedPageBreak/>
        <w:tab/>
      </w:r>
      <w:r w:rsidRPr="002224C7">
        <w:rPr>
          <w:rFonts w:eastAsia="Calibri"/>
          <w:strike/>
          <w:color w:val="000000"/>
          <w:u w:color="000000"/>
        </w:rPr>
        <w:tab/>
      </w:r>
      <w:r w:rsidRPr="002224C7">
        <w:rPr>
          <w:rFonts w:eastAsia="Calibri"/>
          <w:strike/>
          <w:color w:val="000000"/>
          <w:u w:color="000000"/>
        </w:rPr>
        <w:tab/>
        <w:t>(c)</w:t>
      </w:r>
      <w:r w:rsidRPr="002224C7">
        <w:rPr>
          <w:rFonts w:eastAsia="Calibri"/>
          <w:color w:val="000000"/>
          <w:u w:color="000000"/>
        </w:rPr>
        <w:tab/>
      </w:r>
      <w:r w:rsidRPr="002224C7">
        <w:rPr>
          <w:rFonts w:eastAsia="Calibri"/>
          <w:strike/>
          <w:color w:val="000000"/>
          <w:u w:color="000000"/>
        </w:rPr>
        <w:t>If a person submitted to a breath test pursuant to Section 56</w:t>
      </w:r>
      <w:r w:rsidRPr="002224C7">
        <w:rPr>
          <w:rFonts w:eastAsia="Calibri"/>
          <w:strike/>
          <w:color w:val="000000"/>
          <w:u w:color="000000"/>
        </w:rPr>
        <w:noBreakHyphen/>
        <w:t>5</w:t>
      </w:r>
      <w:r w:rsidRPr="002224C7">
        <w:rPr>
          <w:rFonts w:eastAsia="Calibri"/>
          <w:strike/>
          <w:color w:val="000000"/>
          <w:u w:color="000000"/>
        </w:rPr>
        <w:noBreakHyphen/>
        <w:t>2950 and is convicted of having an alcohol concentration of fifteen one</w:t>
      </w:r>
      <w:r w:rsidRPr="002224C7">
        <w:rPr>
          <w:rFonts w:eastAsia="Calibri"/>
          <w:strike/>
          <w:color w:val="000000"/>
          <w:u w:color="000000"/>
        </w:rPr>
        <w:noBreakHyphen/>
        <w:t>hundredths of one percent or more, the</w:t>
      </w:r>
      <w:r w:rsidRPr="002224C7">
        <w:rPr>
          <w:rFonts w:eastAsia="Calibri"/>
          <w:color w:val="000000"/>
          <w:u w:color="000000"/>
        </w:rPr>
        <w:t xml:space="preserve"> </w:t>
      </w:r>
      <w:r w:rsidRPr="002224C7">
        <w:rPr>
          <w:rFonts w:eastAsia="Calibri"/>
          <w:color w:val="000000"/>
          <w:u w:val="single" w:color="000000"/>
        </w:rPr>
        <w:t>a</w:t>
      </w:r>
      <w:r w:rsidRPr="002224C7">
        <w:rPr>
          <w:rFonts w:eastAsia="Calibri"/>
          <w:color w:val="000000"/>
          <w:u w:color="000000"/>
        </w:rPr>
        <w:t xml:space="preserve">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six months.  The person is not eligible for a provisional license pursuant to Article 7, Chapter 1, Title 56.</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(3)</w:t>
      </w:r>
      <w:r w:rsidRPr="002224C7">
        <w:rPr>
          <w:rFonts w:eastAsia="Calibri"/>
          <w:color w:val="000000"/>
          <w:u w:color="000000"/>
        </w:rPr>
        <w:tab/>
        <w:t>For a second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two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(4)</w:t>
      </w:r>
      <w:r w:rsidRPr="002224C7">
        <w:rPr>
          <w:rFonts w:eastAsia="Calibri"/>
          <w:color w:val="000000"/>
          <w:u w:color="000000"/>
        </w:rPr>
        <w:tab/>
        <w:t>For a third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(5)</w:t>
      </w:r>
      <w:r w:rsidRPr="002224C7">
        <w:rPr>
          <w:rFonts w:eastAsia="Calibri"/>
          <w:color w:val="000000"/>
          <w:u w:color="000000"/>
        </w:rPr>
        <w:tab/>
        <w:t>For a fourth or subsequent offense, a person shall enroll in the Ignition Interlock Device Program pursuant to Section 56</w:t>
      </w:r>
      <w:r w:rsidRPr="002224C7">
        <w:rPr>
          <w:rFonts w:eastAsia="Calibri"/>
          <w:color w:val="000000"/>
          <w:u w:color="000000"/>
        </w:rPr>
        <w:noBreakHyphen/>
        <w:t>5</w:t>
      </w:r>
      <w:r w:rsidRPr="002224C7">
        <w:rPr>
          <w:rFonts w:eastAsia="Calibri"/>
          <w:color w:val="000000"/>
          <w:u w:color="000000"/>
        </w:rPr>
        <w:noBreakHyphen/>
        <w:t>2941, end the suspension, and obtain an ignition interlock restricted license pursuant to Section 56</w:t>
      </w:r>
      <w:r w:rsidRPr="002224C7">
        <w:rPr>
          <w:rFonts w:eastAsia="Calibri"/>
          <w:color w:val="000000"/>
          <w:u w:color="000000"/>
        </w:rPr>
        <w:noBreakHyphen/>
        <w:t>1</w:t>
      </w:r>
      <w:r w:rsidRPr="002224C7">
        <w:rPr>
          <w:rFonts w:eastAsia="Calibri"/>
          <w:color w:val="000000"/>
          <w:u w:color="000000"/>
        </w:rPr>
        <w:noBreakHyphen/>
        <w:t>400.  The ignition interlock device is required to be affixed to the motor vehicle for life.</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r>
      <w:r w:rsidRPr="002224C7">
        <w:rPr>
          <w:rFonts w:eastAsia="Calibri"/>
          <w:color w:val="000000"/>
          <w:u w:color="000000"/>
        </w:rPr>
        <w:tab/>
        <w:t>(6)</w:t>
      </w:r>
      <w:r w:rsidRPr="002224C7">
        <w:rPr>
          <w:rFonts w:eastAsia="Calibri"/>
          <w:color w:val="000000"/>
          <w:u w:color="000000"/>
        </w:rPr>
        <w:tab/>
        <w:t>Except as provided in subsection (A)(4), only those offenses which occurred within ten years, including and immediately preceding the date of the last offense, shall constitute prior offenses within the meaning of this section.</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(B)</w:t>
      </w:r>
      <w:r w:rsidRPr="002224C7">
        <w:rPr>
          <w:rFonts w:eastAsia="Calibri"/>
          <w:color w:val="000000"/>
          <w:u w:color="000000"/>
        </w:rPr>
        <w:tab/>
        <w:t>A person whose license is suspended pursuant to this section, Section 56</w:t>
      </w:r>
      <w:r w:rsidRPr="002224C7">
        <w:rPr>
          <w:rFonts w:eastAsia="Calibri"/>
          <w:color w:val="000000"/>
          <w:u w:color="000000"/>
        </w:rPr>
        <w:noBreakHyphen/>
        <w:t>1</w:t>
      </w:r>
      <w:r w:rsidRPr="002224C7">
        <w:rPr>
          <w:rFonts w:eastAsia="Calibri"/>
          <w:color w:val="000000"/>
          <w:u w:color="000000"/>
        </w:rPr>
        <w:noBreakHyphen/>
        <w:t>286, 56</w:t>
      </w:r>
      <w:r w:rsidRPr="002224C7">
        <w:rPr>
          <w:rFonts w:eastAsia="Calibri"/>
          <w:color w:val="000000"/>
          <w:u w:color="000000"/>
        </w:rPr>
        <w:noBreakHyphen/>
        <w:t>5</w:t>
      </w:r>
      <w:r w:rsidRPr="002224C7">
        <w:rPr>
          <w:rFonts w:eastAsia="Calibri"/>
          <w:color w:val="000000"/>
          <w:u w:color="000000"/>
        </w:rPr>
        <w:noBreakHyphen/>
        <w:t>2945, or 56</w:t>
      </w:r>
      <w:r w:rsidRPr="002224C7">
        <w:rPr>
          <w:rFonts w:eastAsia="Calibri"/>
          <w:color w:val="000000"/>
          <w:u w:color="000000"/>
        </w:rPr>
        <w:noBreakHyphen/>
        <w:t>5</w:t>
      </w:r>
      <w:r w:rsidRPr="002224C7">
        <w:rPr>
          <w:rFonts w:eastAsia="Calibri"/>
          <w:color w:val="000000"/>
          <w:u w:color="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sidRPr="002224C7">
        <w:rPr>
          <w:rFonts w:eastAsia="Calibri"/>
          <w:strike/>
          <w:color w:val="000000"/>
          <w:u w:color="000000"/>
        </w:rPr>
        <w:t>A person who must complete an Alcohol and Drug Safety Action Program as a condition of reinstatement of his driving privileges or a court</w:t>
      </w:r>
      <w:r w:rsidRPr="002224C7">
        <w:rPr>
          <w:rFonts w:eastAsia="Calibri"/>
          <w:strike/>
          <w:color w:val="000000"/>
          <w:u w:color="000000"/>
        </w:rPr>
        <w:noBreakHyphen/>
        <w:t>ordered drug program may use the route restricted or special restricted driver’s license to attend the Alcohol and Drug Safety Action Program classes or court</w:t>
      </w:r>
      <w:r w:rsidRPr="002224C7">
        <w:rPr>
          <w:rFonts w:eastAsia="Calibri"/>
          <w:strike/>
          <w:color w:val="000000"/>
          <w:u w:color="000000"/>
        </w:rPr>
        <w:noBreakHyphen/>
        <w:t xml:space="preserve">ordered drug program in addition to the other permitted uses of a route restricted </w:t>
      </w:r>
      <w:r w:rsidRPr="002224C7">
        <w:rPr>
          <w:rFonts w:eastAsia="Calibri"/>
          <w:strike/>
          <w:color w:val="000000"/>
          <w:u w:color="000000"/>
        </w:rPr>
        <w:lastRenderedPageBreak/>
        <w:t>driver’s license or a special restricted driver’s license.</w:t>
      </w:r>
      <w:r w:rsidRPr="002224C7">
        <w:rPr>
          <w:rFonts w:eastAsia="Calibri"/>
          <w:color w:val="000000"/>
          <w:u w:color="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(C)</w:t>
      </w:r>
      <w:r w:rsidRPr="002224C7">
        <w:rPr>
          <w:rFonts w:eastAsia="Calibri"/>
          <w:color w:val="000000"/>
          <w:u w:color="000000"/>
        </w:rPr>
        <w:tab/>
        <w:t>The Department of Alcohol and Other Drug Abuse Services shall determine the cost of services provided by each certified Alcohol and Drug Safety Action Program.  Each person shall bear the cost of services recommended in the person’s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(D)</w:t>
      </w:r>
      <w:r w:rsidRPr="002224C7">
        <w:rPr>
          <w:rFonts w:eastAsia="Calibri"/>
          <w:color w:val="000000"/>
          <w:u w:color="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w:t>
      </w:r>
      <w:r w:rsidRPr="002224C7">
        <w:rPr>
          <w:rFonts w:eastAsia="Calibri"/>
          <w:color w:val="000000"/>
          <w:u w:color="000000"/>
        </w:rPr>
        <w:lastRenderedPageBreak/>
        <w:t>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2224C7">
        <w:rPr>
          <w:rFonts w:eastAsia="Calibri"/>
          <w:color w:val="000000"/>
          <w:u w:color="000000"/>
        </w:rPr>
        <w:tab/>
        <w:t>(E)</w:t>
      </w:r>
      <w:r w:rsidRPr="002224C7">
        <w:rPr>
          <w:rFonts w:eastAsia="Calibri"/>
          <w:color w:val="000000"/>
          <w:u w:color="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person’s driver’s license is suspended pursuant to this section, an insurance company shall not refuse to issue insurance to cover the remaining members of the person’s family, but the insurance company is not liable for any actions of the person whose license has been suspended or who has voluntarily turned the person’s license in to the Department of Motor Vehicles.</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color w:val="000000"/>
          <w:u w:color="000000"/>
        </w:rPr>
      </w:pPr>
      <w:r w:rsidRPr="002224C7">
        <w:rPr>
          <w:rFonts w:eastAsia="Calibri"/>
          <w:color w:val="000000"/>
          <w:u w:color="000000"/>
        </w:rPr>
        <w:tab/>
      </w:r>
      <w:r w:rsidRPr="002224C7">
        <w:rPr>
          <w:rFonts w:eastAsia="Calibri"/>
          <w:strike/>
          <w:color w:val="000000"/>
          <w:u w:color="000000"/>
        </w:rPr>
        <w:t>(F)</w:t>
      </w:r>
      <w:r w:rsidRPr="00B743A3">
        <w:rPr>
          <w:rFonts w:eastAsia="Calibri"/>
          <w:color w:val="000000"/>
          <w:u w:color="000000"/>
        </w:rPr>
        <w:tab/>
      </w:r>
      <w:r w:rsidRPr="002224C7">
        <w:rPr>
          <w:rFonts w:eastAsia="Calibri"/>
          <w:strike/>
          <w:color w:val="000000"/>
          <w:u w:color="000000"/>
        </w:rPr>
        <w:t>Except as provided for in Section 56</w:t>
      </w:r>
      <w:r w:rsidRPr="002224C7">
        <w:rPr>
          <w:rFonts w:eastAsia="Calibri"/>
          <w:strike/>
          <w:color w:val="000000"/>
          <w:u w:color="000000"/>
        </w:rPr>
        <w:noBreakHyphen/>
        <w:t>1</w:t>
      </w:r>
      <w:r w:rsidRPr="002224C7">
        <w:rPr>
          <w:rFonts w:eastAsia="Calibri"/>
          <w:strike/>
          <w:color w:val="000000"/>
          <w:u w:color="000000"/>
        </w:rPr>
        <w:noBreakHyphen/>
        <w:t>365(D) and (E), the driver’s license suspension periods under this section begin on the date the person is convicted, receives sentence upon a plea of guilty or of nolo contendere, or forfeits bail posted for the a violation of Section 56</w:t>
      </w:r>
      <w:r w:rsidRPr="002224C7">
        <w:rPr>
          <w:rFonts w:eastAsia="Calibri"/>
          <w:strike/>
          <w:color w:val="000000"/>
          <w:u w:color="000000"/>
        </w:rPr>
        <w:noBreakHyphen/>
        <w:t>5</w:t>
      </w:r>
      <w:r w:rsidRPr="002224C7">
        <w:rPr>
          <w:rFonts w:eastAsia="Calibri"/>
          <w:strike/>
          <w:color w:val="000000"/>
          <w:u w:color="000000"/>
        </w:rPr>
        <w:noBreakHyphen/>
        <w:t>2930, 56</w:t>
      </w:r>
      <w:r w:rsidRPr="002224C7">
        <w:rPr>
          <w:rFonts w:eastAsia="Calibri"/>
          <w:strike/>
          <w:color w:val="000000"/>
          <w:u w:color="000000"/>
        </w:rPr>
        <w:noBreakHyphen/>
        <w:t>5</w:t>
      </w:r>
      <w:r w:rsidRPr="002224C7">
        <w:rPr>
          <w:rFonts w:eastAsia="Calibri"/>
          <w:strike/>
          <w:color w:val="000000"/>
          <w:u w:color="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Pr="002224C7">
        <w:rPr>
          <w:rFonts w:eastAsia="Calibri"/>
          <w:strike/>
          <w:color w:val="000000"/>
          <w:u w:color="000000"/>
        </w:rPr>
        <w:noBreakHyphen/>
        <w:t>1</w:t>
      </w:r>
      <w:r w:rsidRPr="002224C7">
        <w:rPr>
          <w:rFonts w:eastAsia="Calibri"/>
          <w:strike/>
          <w:color w:val="000000"/>
          <w:u w:color="000000"/>
        </w:rPr>
        <w:noBreakHyphen/>
        <w:t>365(F).</w:t>
      </w:r>
      <w:r w:rsidRPr="002224C7">
        <w:rPr>
          <w:rFonts w:eastAsia="Calibri"/>
          <w:color w:val="000000"/>
          <w:u w:color="000000"/>
        </w:rPr>
        <w:t>”</w:t>
      </w:r>
    </w:p>
    <w:p w:rsidR="00B743A3" w:rsidRPr="002224C7"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224C7">
        <w:rPr>
          <w:rFonts w:eastAsia="Times New Roman"/>
          <w:color w:val="000000"/>
          <w:u w:color="000000"/>
        </w:rPr>
        <w:t>SECTION</w:t>
      </w:r>
      <w:r w:rsidRPr="002224C7">
        <w:rPr>
          <w:rFonts w:eastAsia="Times New Roman"/>
          <w:color w:val="000000"/>
          <w:u w:color="000000"/>
        </w:rPr>
        <w:tab/>
        <w:t>10.</w:t>
      </w:r>
      <w:r w:rsidRPr="002224C7">
        <w:rPr>
          <w:rFonts w:eastAsia="Times New Roman"/>
          <w:color w:val="000000"/>
          <w:u w:color="000000"/>
        </w:rPr>
        <w:tab/>
        <w:t>This act takes effect one year after approval by the Governor.</w:t>
      </w:r>
    </w:p>
    <w:p w:rsidR="00B743A3" w:rsidRPr="00214140"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EE1" w:rsidRDefault="00B743A3" w:rsidP="00B743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t>XX</w:t>
      </w:r>
      <w:r w:rsidRPr="00214140">
        <w:rPr>
          <w:rFonts w:eastAsia="Times New Roman"/>
        </w:rPr>
        <w:noBreakHyphen/>
      </w:r>
      <w:r w:rsidRPr="00214140">
        <w:rPr>
          <w:rFonts w:eastAsia="Times New Roman"/>
        </w:rPr>
        <w:noBreakHyphen/>
      </w:r>
      <w:r w:rsidRPr="00214140">
        <w:rPr>
          <w:rFonts w:eastAsia="Times New Roman"/>
        </w:rPr>
        <w:noBreakHyphen/>
      </w:r>
      <w:r w:rsidRPr="00214140">
        <w:rPr>
          <w:rFonts w:eastAsia="Times New Roman"/>
        </w:rPr>
        <w:noBreakHyphen/>
      </w:r>
    </w:p>
    <w:p w:rsidR="00387011" w:rsidRDefault="00387011" w:rsidP="00387011">
      <w:pPr>
        <w:suppressAutoHyphens/>
        <w:jc w:val="both"/>
        <w:rPr>
          <w:rFonts w:eastAsia="Times New Roman"/>
        </w:rPr>
      </w:pPr>
    </w:p>
    <w:sectPr w:rsidR="00387011" w:rsidSect="00BE4C1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BA3" w:rsidRDefault="00047BA3" w:rsidP="00522CE0">
      <w:r>
        <w:separator/>
      </w:r>
    </w:p>
  </w:endnote>
  <w:endnote w:type="continuationSeparator" w:id="0">
    <w:p w:rsidR="00047BA3" w:rsidRDefault="00047B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644B9EC-9F79-4913-9A66-47086499BE4C}"/>
    <w:embedBold r:id="rId2" w:fontKey="{1CDFCCB7-963A-4ECE-B7E9-7723AE6AC476}"/>
  </w:font>
  <w:font w:name="Calibri">
    <w:panose1 w:val="020F0502020204030204"/>
    <w:charset w:val="00"/>
    <w:family w:val="swiss"/>
    <w:pitch w:val="variable"/>
    <w:sig w:usb0="E00002FF" w:usb1="4000ACFF" w:usb2="00000001" w:usb3="00000000" w:csb0="0000019F" w:csb1="00000000"/>
    <w:embedRegular r:id="rId3" w:fontKey="{D89CD59C-D88F-4023-AA68-308E1505E738}"/>
    <w:embedBold r:id="rId4" w:fontKey="{3431DF56-B6F2-4255-AB51-B3BDC50FA195}"/>
  </w:font>
  <w:font w:name="Cambria">
    <w:panose1 w:val="02040503050406030204"/>
    <w:charset w:val="00"/>
    <w:family w:val="roman"/>
    <w:pitch w:val="variable"/>
    <w:sig w:usb0="E00002FF" w:usb1="400004FF" w:usb2="00000000" w:usb3="00000000" w:csb0="0000019F" w:csb1="00000000"/>
    <w:embedRegular r:id="rId5" w:fontKey="{4735D796-6E6B-4D96-979D-20BB657E3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EE1" w:rsidRPr="00C766C3" w:rsidRDefault="00C766C3" w:rsidP="00C766C3">
    <w:pPr>
      <w:pStyle w:val="Footer"/>
      <w:tabs>
        <w:tab w:val="clear" w:pos="4680"/>
        <w:tab w:val="clear" w:pos="9360"/>
        <w:tab w:val="center" w:pos="2995"/>
      </w:tabs>
      <w:spacing w:before="120"/>
    </w:pPr>
    <w:r>
      <w:t>[982</w:t>
    </w:r>
    <w:r w:rsidR="00BE4C1C">
      <w:t>-</w:t>
    </w:r>
    <w:r w:rsidR="00BE4C1C">
      <w:fldChar w:fldCharType="begin"/>
    </w:r>
    <w:r w:rsidR="00BE4C1C">
      <w:instrText xml:space="preserve"> PAGE  \* MERGEFORMAT </w:instrText>
    </w:r>
    <w:r w:rsidR="00BE4C1C">
      <w:fldChar w:fldCharType="separate"/>
    </w:r>
    <w:r w:rsidR="00387011">
      <w:rPr>
        <w:noProof/>
      </w:rPr>
      <w:t>4</w:t>
    </w:r>
    <w:r w:rsidR="00BE4C1C">
      <w:fldChar w:fldCharType="end"/>
    </w:r>
    <w:r w:rsidR="00BE4C1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C1C" w:rsidRPr="00C766C3" w:rsidRDefault="00BE4C1C" w:rsidP="00C766C3">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3870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BA3" w:rsidRDefault="00047BA3" w:rsidP="00522CE0">
      <w:r>
        <w:separator/>
      </w:r>
    </w:p>
  </w:footnote>
  <w:footnote w:type="continuationSeparator" w:id="0">
    <w:p w:rsidR="00047BA3" w:rsidRDefault="00047B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2.JCV"/>
    <w:docVar w:name="CoverAttorneyInitials" w:val="JCV"/>
    <w:docVar w:name="CoverAttorneyLastName" w:val="Valenzuela"/>
    <w:docVar w:name="CoverBillType" w:val="b"/>
    <w:docVar w:name="DraftFileName" w:val="JUD0072.JCV.DOCX"/>
    <w:docVar w:name="DraftStenoName" w:val="Knipp"/>
    <w:docVar w:name="dvBillNumber" w:val="982"/>
    <w:docVar w:name="dvBillNumberPrefix" w:val="S. "/>
    <w:docVar w:name="dvOriginalBody" w:val="Senate"/>
    <w:docVar w:name="fulldraftpath" w:val="L:\S-JUD\BILLS\Hutto\JUD0072.JCV.DOCX"/>
    <w:docVar w:name="NameofBody" w:val="S"/>
    <w:docVar w:name="SenatorFolderName" w:val="Hutto"/>
    <w:docVar w:name="VGROUP2" w:val="S-JUD"/>
  </w:docVars>
  <w:rsids>
    <w:rsidRoot w:val="00047BA3"/>
    <w:rsid w:val="000141EB"/>
    <w:rsid w:val="00042AC1"/>
    <w:rsid w:val="00046516"/>
    <w:rsid w:val="00047BA3"/>
    <w:rsid w:val="000A4D08"/>
    <w:rsid w:val="000A6988"/>
    <w:rsid w:val="000A7362"/>
    <w:rsid w:val="000B0720"/>
    <w:rsid w:val="000B5EAF"/>
    <w:rsid w:val="000E473B"/>
    <w:rsid w:val="000F002B"/>
    <w:rsid w:val="00107C3D"/>
    <w:rsid w:val="00126995"/>
    <w:rsid w:val="0016543B"/>
    <w:rsid w:val="00170561"/>
    <w:rsid w:val="00181D50"/>
    <w:rsid w:val="00186AC9"/>
    <w:rsid w:val="00190F47"/>
    <w:rsid w:val="00197DF1"/>
    <w:rsid w:val="001B3DD9"/>
    <w:rsid w:val="001C23C9"/>
    <w:rsid w:val="001D3BAC"/>
    <w:rsid w:val="00206D3D"/>
    <w:rsid w:val="0021330E"/>
    <w:rsid w:val="00221A5C"/>
    <w:rsid w:val="0024519E"/>
    <w:rsid w:val="00245C4E"/>
    <w:rsid w:val="002530F0"/>
    <w:rsid w:val="002C5896"/>
    <w:rsid w:val="002E7B2B"/>
    <w:rsid w:val="00307C2B"/>
    <w:rsid w:val="0031409E"/>
    <w:rsid w:val="0032109A"/>
    <w:rsid w:val="00333DF1"/>
    <w:rsid w:val="0033541C"/>
    <w:rsid w:val="003566BA"/>
    <w:rsid w:val="00364389"/>
    <w:rsid w:val="00387011"/>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52B"/>
    <w:rsid w:val="00765784"/>
    <w:rsid w:val="00785E76"/>
    <w:rsid w:val="007A4390"/>
    <w:rsid w:val="007B28CB"/>
    <w:rsid w:val="007C65B0"/>
    <w:rsid w:val="007E3B8F"/>
    <w:rsid w:val="007E5CB7"/>
    <w:rsid w:val="00814EED"/>
    <w:rsid w:val="008314D2"/>
    <w:rsid w:val="00834860"/>
    <w:rsid w:val="008473FF"/>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743A3"/>
    <w:rsid w:val="00B945C5"/>
    <w:rsid w:val="00BA20EA"/>
    <w:rsid w:val="00BB754E"/>
    <w:rsid w:val="00BC0A56"/>
    <w:rsid w:val="00BE4C1C"/>
    <w:rsid w:val="00C23348"/>
    <w:rsid w:val="00C3094C"/>
    <w:rsid w:val="00C6454A"/>
    <w:rsid w:val="00C74052"/>
    <w:rsid w:val="00C766C3"/>
    <w:rsid w:val="00CB187A"/>
    <w:rsid w:val="00CD1843"/>
    <w:rsid w:val="00CD7C71"/>
    <w:rsid w:val="00D05246"/>
    <w:rsid w:val="00D1088B"/>
    <w:rsid w:val="00D123BB"/>
    <w:rsid w:val="00D156D2"/>
    <w:rsid w:val="00D45EE1"/>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2E62697-1C0B-4A7A-9B9A-004BFDB48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E4C1C"/>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BE4C1C"/>
    <w:rPr>
      <w:rFonts w:cstheme="minorBidi"/>
      <w:b/>
      <w:bCs/>
      <w:sz w:val="24"/>
    </w:rPr>
  </w:style>
  <w:style w:type="paragraph" w:styleId="NoSpacing">
    <w:name w:val="No Spacing"/>
    <w:uiPriority w:val="1"/>
    <w:qFormat/>
    <w:rsid w:val="00BE4C1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A05DA697.dotm</Template>
  <TotalTime>0</TotalTime>
  <Pages>41</Pages>
  <Words>15843</Words>
  <Characters>82502</Characters>
  <Application>Microsoft Office Word</Application>
  <DocSecurity>0</DocSecurity>
  <Lines>1702</Lines>
  <Paragraphs>263</Paragraphs>
  <ScaleCrop>false</ScaleCrop>
  <Company> </Company>
  <LinksUpToDate>false</LinksUpToDate>
  <CharactersWithSpaces>98756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982 Text of Previous Version (Mar. 21, 2018) - South Carolina Legislature Online</dc:title>
  <dc:subject/>
  <dc:creator>LindseyKnipp</dc:creator>
  <cp:keywords/>
  <dc:description/>
  <cp:lastModifiedBy>Miriam Cook</cp:lastModifiedBy>
  <cp:revision>2</cp:revision>
  <dcterms:created xsi:type="dcterms:W3CDTF">2018-03-21T23:23:00Z</dcterms:created>
  <dcterms:modified xsi:type="dcterms:W3CDTF">2018-03-21T23:23:00Z</dcterms:modified>
</cp:coreProperties>
</file>