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0E7" w:rsidRDefault="00F900E7" w:rsidP="00F900E7">
      <w:pPr>
        <w:widowControl w:val="0"/>
        <w:jc w:val="center"/>
      </w:pPr>
      <w:r w:rsidRPr="00F900E7">
        <w:rPr>
          <w:b/>
        </w:rPr>
        <w:t>South Carolina General Assembly</w:t>
      </w:r>
    </w:p>
    <w:p w:rsidR="00F900E7" w:rsidRDefault="00F900E7" w:rsidP="00F900E7">
      <w:pPr>
        <w:widowControl w:val="0"/>
        <w:jc w:val="center"/>
      </w:pPr>
      <w:r>
        <w:t>123rd Session, 2019-2020</w:t>
      </w:r>
    </w:p>
    <w:p w:rsidR="00F900E7" w:rsidRDefault="00F900E7" w:rsidP="00F900E7">
      <w:pPr>
        <w:widowControl w:val="0"/>
      </w:pPr>
    </w:p>
    <w:p w:rsidR="00F900E7" w:rsidRDefault="00F900E7" w:rsidP="00F900E7">
      <w:pPr>
        <w:widowControl w:val="0"/>
        <w:rPr>
          <w:b/>
        </w:rPr>
      </w:pPr>
      <w:r w:rsidRPr="00F900E7">
        <w:rPr>
          <w:b/>
        </w:rPr>
        <w:t>S.</w:t>
      </w:r>
      <w:r>
        <w:rPr>
          <w:b/>
        </w:rPr>
        <w:t xml:space="preserve"> </w:t>
      </w:r>
      <w:r w:rsidRPr="00F900E7">
        <w:rPr>
          <w:b/>
        </w:rPr>
        <w:t>1027</w:t>
      </w:r>
    </w:p>
    <w:p w:rsidR="00F900E7" w:rsidRDefault="00F900E7" w:rsidP="00F900E7">
      <w:pPr>
        <w:widowControl w:val="0"/>
        <w:rPr>
          <w:b/>
        </w:rPr>
      </w:pPr>
    </w:p>
    <w:p w:rsidR="00F900E7" w:rsidRDefault="00F900E7" w:rsidP="00F900E7">
      <w:pPr>
        <w:widowControl w:val="0"/>
      </w:pPr>
      <w:r w:rsidRPr="00F900E7">
        <w:rPr>
          <w:b/>
        </w:rPr>
        <w:t>STATUS INFORMATION</w:t>
      </w:r>
    </w:p>
    <w:p w:rsidR="00F900E7" w:rsidRDefault="00F900E7" w:rsidP="00F900E7">
      <w:pPr>
        <w:widowControl w:val="0"/>
      </w:pPr>
    </w:p>
    <w:p w:rsidR="00F900E7" w:rsidRDefault="00F900E7" w:rsidP="00F900E7">
      <w:pPr>
        <w:widowControl w:val="0"/>
      </w:pPr>
      <w:r>
        <w:t>General Bill</w:t>
      </w:r>
    </w:p>
    <w:p w:rsidR="00F900E7" w:rsidRDefault="00F900E7" w:rsidP="00F900E7">
      <w:pPr>
        <w:widowControl w:val="0"/>
      </w:pPr>
      <w:r>
        <w:t>Sponsors: Senator Alexander</w:t>
      </w:r>
    </w:p>
    <w:p w:rsidR="00F900E7" w:rsidRDefault="00F900E7" w:rsidP="00F900E7">
      <w:pPr>
        <w:widowControl w:val="0"/>
      </w:pPr>
      <w:r>
        <w:t>Document Path: l:\s-res\tca\043comm.kd.tca.docx</w:t>
      </w:r>
    </w:p>
    <w:p w:rsidR="00F900E7" w:rsidRDefault="00F900E7" w:rsidP="00F900E7">
      <w:pPr>
        <w:widowControl w:val="0"/>
      </w:pPr>
    </w:p>
    <w:p w:rsidR="00DA1CCA" w:rsidRDefault="00DA1CCA" w:rsidP="00F900E7">
      <w:pPr>
        <w:widowControl w:val="0"/>
      </w:pPr>
      <w:r>
        <w:t>Introduced in the Senate on January 21, 2020</w:t>
      </w:r>
    </w:p>
    <w:p w:rsidR="00DA1CCA" w:rsidRDefault="00DA1CCA" w:rsidP="00F900E7">
      <w:pPr>
        <w:widowControl w:val="0"/>
      </w:pPr>
      <w:r>
        <w:t>Introduced in the House on March 11, 2020</w:t>
      </w:r>
    </w:p>
    <w:p w:rsidR="00DA1CCA" w:rsidRPr="00DA1CCA" w:rsidRDefault="00DA1CCA" w:rsidP="00F900E7">
      <w:pPr>
        <w:widowControl w:val="0"/>
      </w:pPr>
      <w:r>
        <w:t xml:space="preserve">Currently residing in the House Committee on </w:t>
      </w:r>
      <w:r w:rsidRPr="00DA1CCA">
        <w:rPr>
          <w:b/>
        </w:rPr>
        <w:t>Judiciary</w:t>
      </w:r>
    </w:p>
    <w:p w:rsidR="00DA1CCA" w:rsidRDefault="00DA1CCA" w:rsidP="00F900E7">
      <w:pPr>
        <w:widowControl w:val="0"/>
      </w:pPr>
    </w:p>
    <w:p w:rsidR="00F900E7" w:rsidRDefault="008A2C60" w:rsidP="00F900E7">
      <w:pPr>
        <w:widowControl w:val="0"/>
      </w:pPr>
      <w:r>
        <w:t>Summary: Commission for the Blind</w:t>
      </w:r>
    </w:p>
    <w:p w:rsidR="00F900E7" w:rsidRDefault="00F900E7" w:rsidP="00F900E7">
      <w:pPr>
        <w:widowControl w:val="0"/>
      </w:pPr>
    </w:p>
    <w:p w:rsidR="00F900E7" w:rsidRDefault="00F900E7" w:rsidP="00F900E7">
      <w:pPr>
        <w:widowControl w:val="0"/>
      </w:pPr>
    </w:p>
    <w:p w:rsidR="00F900E7" w:rsidRDefault="00F900E7" w:rsidP="00F900E7">
      <w:pPr>
        <w:widowControl w:val="0"/>
        <w:tabs>
          <w:tab w:val="center" w:pos="590"/>
          <w:tab w:val="center" w:pos="1440"/>
          <w:tab w:val="left" w:pos="1872"/>
          <w:tab w:val="left" w:pos="9187"/>
        </w:tabs>
      </w:pPr>
      <w:r w:rsidRPr="00F900E7">
        <w:rPr>
          <w:b/>
        </w:rPr>
        <w:t>HISTORY OF LEGISLATIVE ACTIONS</w:t>
      </w:r>
    </w:p>
    <w:p w:rsidR="00F900E7" w:rsidRDefault="00F900E7" w:rsidP="00F900E7">
      <w:pPr>
        <w:widowControl w:val="0"/>
        <w:tabs>
          <w:tab w:val="center" w:pos="590"/>
          <w:tab w:val="center" w:pos="1440"/>
          <w:tab w:val="left" w:pos="1872"/>
          <w:tab w:val="left" w:pos="9187"/>
        </w:tabs>
      </w:pPr>
    </w:p>
    <w:p w:rsidR="00F900E7" w:rsidRPr="00F900E7" w:rsidRDefault="00F900E7" w:rsidP="00F900E7">
      <w:pPr>
        <w:widowControl w:val="0"/>
        <w:tabs>
          <w:tab w:val="center" w:pos="590"/>
          <w:tab w:val="center" w:pos="1440"/>
          <w:tab w:val="left" w:pos="1872"/>
          <w:tab w:val="left" w:pos="9187"/>
        </w:tabs>
      </w:pPr>
      <w:r w:rsidRPr="00F900E7">
        <w:rPr>
          <w:u w:val="single"/>
        </w:rPr>
        <w:tab/>
        <w:t>Date</w:t>
      </w:r>
      <w:r w:rsidRPr="00F900E7">
        <w:rPr>
          <w:u w:val="single"/>
        </w:rPr>
        <w:tab/>
        <w:t>Body</w:t>
      </w:r>
      <w:r w:rsidRPr="00F900E7">
        <w:rPr>
          <w:u w:val="single"/>
        </w:rPr>
        <w:tab/>
        <w:t>Action Description with journal page number</w:t>
      </w:r>
      <w:r w:rsidRPr="00F900E7">
        <w:rPr>
          <w:u w:val="single"/>
        </w:rPr>
        <w:tab/>
      </w:r>
    </w:p>
    <w:p w:rsidR="00EF249D" w:rsidRDefault="00EF249D" w:rsidP="00EF249D">
      <w:pPr>
        <w:widowControl w:val="0"/>
        <w:tabs>
          <w:tab w:val="right" w:pos="1008"/>
          <w:tab w:val="left" w:pos="1152"/>
          <w:tab w:val="left" w:pos="1872"/>
          <w:tab w:val="left" w:pos="9187"/>
        </w:tabs>
        <w:ind w:left="2088" w:hanging="2088"/>
      </w:pPr>
      <w:r>
        <w:tab/>
        <w:t>1/21/2020</w:t>
      </w:r>
      <w:r>
        <w:tab/>
        <w:t>Senate</w:t>
      </w:r>
      <w:r>
        <w:tab/>
        <w:t>Introduced and read first time (</w:t>
      </w:r>
      <w:hyperlink r:id="rId6" w:history="1">
        <w:r w:rsidRPr="004F2D0D">
          <w:rPr>
            <w:rStyle w:val="Hyperlink"/>
          </w:rPr>
          <w:t>Senate Journal</w:t>
        </w:r>
        <w:r w:rsidRPr="004F2D0D">
          <w:rPr>
            <w:rStyle w:val="Hyperlink"/>
          </w:rPr>
          <w:noBreakHyphen/>
          <w:t>page 6</w:t>
        </w:r>
      </w:hyperlink>
      <w:r>
        <w:t>)</w:t>
      </w:r>
    </w:p>
    <w:p w:rsidR="00EF249D" w:rsidRDefault="00EF249D" w:rsidP="00EF249D">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4F2D0D">
        <w:rPr>
          <w:b/>
        </w:rPr>
        <w:t>Family and Veterans' Services</w:t>
      </w:r>
      <w:r>
        <w:t xml:space="preserve"> (</w:t>
      </w:r>
      <w:hyperlink r:id="rId7" w:history="1">
        <w:r w:rsidRPr="004F2D0D">
          <w:rPr>
            <w:rStyle w:val="Hyperlink"/>
          </w:rPr>
          <w:t>Senate Journal</w:t>
        </w:r>
        <w:r w:rsidRPr="004F2D0D">
          <w:rPr>
            <w:rStyle w:val="Hyperlink"/>
          </w:rPr>
          <w:noBreakHyphen/>
          <w:t>page 6</w:t>
        </w:r>
      </w:hyperlink>
      <w:r>
        <w:t>)</w:t>
      </w:r>
    </w:p>
    <w:p w:rsidR="00EF249D" w:rsidRDefault="00EF249D" w:rsidP="00EF249D">
      <w:pPr>
        <w:widowControl w:val="0"/>
        <w:tabs>
          <w:tab w:val="right" w:pos="1008"/>
          <w:tab w:val="left" w:pos="1152"/>
          <w:tab w:val="left" w:pos="1872"/>
          <w:tab w:val="left" w:pos="9187"/>
        </w:tabs>
        <w:ind w:left="2088" w:hanging="2088"/>
      </w:pPr>
      <w:r>
        <w:tab/>
        <w:t>2/12/2020</w:t>
      </w:r>
      <w:r>
        <w:tab/>
        <w:t>Senate</w:t>
      </w:r>
      <w:r>
        <w:tab/>
        <w:t xml:space="preserve">Committee report: Favorable </w:t>
      </w:r>
      <w:r w:rsidRPr="004F2D0D">
        <w:rPr>
          <w:b/>
        </w:rPr>
        <w:t>Family and Veterans' Services</w:t>
      </w:r>
      <w:r>
        <w:t xml:space="preserve"> (</w:t>
      </w:r>
      <w:hyperlink r:id="rId8" w:history="1">
        <w:r w:rsidRPr="004F2D0D">
          <w:rPr>
            <w:rStyle w:val="Hyperlink"/>
          </w:rPr>
          <w:t>Senate Journal</w:t>
        </w:r>
        <w:r w:rsidRPr="004F2D0D">
          <w:rPr>
            <w:rStyle w:val="Hyperlink"/>
          </w:rPr>
          <w:noBreakHyphen/>
          <w:t>page 9</w:t>
        </w:r>
      </w:hyperlink>
      <w:r>
        <w:t>)</w:t>
      </w:r>
    </w:p>
    <w:p w:rsidR="00EF249D" w:rsidRDefault="00EF249D" w:rsidP="00EF249D">
      <w:pPr>
        <w:widowControl w:val="0"/>
        <w:tabs>
          <w:tab w:val="right" w:pos="1008"/>
          <w:tab w:val="left" w:pos="1152"/>
          <w:tab w:val="left" w:pos="1872"/>
          <w:tab w:val="left" w:pos="9187"/>
        </w:tabs>
        <w:ind w:left="2088" w:hanging="2088"/>
      </w:pPr>
      <w:r>
        <w:tab/>
        <w:t>3/4/2020</w:t>
      </w:r>
      <w:r>
        <w:tab/>
        <w:t>Senate</w:t>
      </w:r>
      <w:r>
        <w:tab/>
        <w:t>Read second time (</w:t>
      </w:r>
      <w:hyperlink r:id="rId9" w:history="1">
        <w:r w:rsidRPr="004F2D0D">
          <w:rPr>
            <w:rStyle w:val="Hyperlink"/>
          </w:rPr>
          <w:t>Senate Journal</w:t>
        </w:r>
        <w:r w:rsidRPr="004F2D0D">
          <w:rPr>
            <w:rStyle w:val="Hyperlink"/>
          </w:rPr>
          <w:noBreakHyphen/>
          <w:t>page 92</w:t>
        </w:r>
      </w:hyperlink>
      <w:r>
        <w:t>)</w:t>
      </w:r>
    </w:p>
    <w:p w:rsidR="00EF249D" w:rsidRDefault="00EF249D" w:rsidP="00EF249D">
      <w:pPr>
        <w:widowControl w:val="0"/>
        <w:tabs>
          <w:tab w:val="right" w:pos="1008"/>
          <w:tab w:val="left" w:pos="1152"/>
          <w:tab w:val="left" w:pos="1872"/>
          <w:tab w:val="left" w:pos="9187"/>
        </w:tabs>
        <w:ind w:left="2088" w:hanging="2088"/>
      </w:pPr>
      <w:r>
        <w:tab/>
        <w:t>3/4/2020</w:t>
      </w:r>
      <w:r>
        <w:tab/>
        <w:t>Senate</w:t>
      </w:r>
      <w:r>
        <w:tab/>
        <w:t>Roll call Ayes</w:t>
      </w:r>
      <w:r>
        <w:noBreakHyphen/>
        <w:t>46  Nays</w:t>
      </w:r>
      <w:r>
        <w:noBreakHyphen/>
        <w:t>0 (</w:t>
      </w:r>
      <w:hyperlink r:id="rId10" w:history="1">
        <w:r w:rsidRPr="004F2D0D">
          <w:rPr>
            <w:rStyle w:val="Hyperlink"/>
          </w:rPr>
          <w:t>Senate Journal</w:t>
        </w:r>
        <w:r w:rsidRPr="004F2D0D">
          <w:rPr>
            <w:rStyle w:val="Hyperlink"/>
          </w:rPr>
          <w:noBreakHyphen/>
          <w:t>page 92</w:t>
        </w:r>
      </w:hyperlink>
      <w:r>
        <w:t>)</w:t>
      </w:r>
    </w:p>
    <w:p w:rsidR="00EF249D" w:rsidRDefault="00EF249D" w:rsidP="00EF249D">
      <w:pPr>
        <w:widowControl w:val="0"/>
        <w:tabs>
          <w:tab w:val="right" w:pos="1008"/>
          <w:tab w:val="left" w:pos="1152"/>
          <w:tab w:val="left" w:pos="1872"/>
          <w:tab w:val="left" w:pos="9187"/>
        </w:tabs>
        <w:ind w:left="2088" w:hanging="2088"/>
      </w:pPr>
      <w:r>
        <w:tab/>
        <w:t>3/10/2020</w:t>
      </w:r>
      <w:r>
        <w:tab/>
        <w:t>Senate</w:t>
      </w:r>
      <w:r>
        <w:tab/>
        <w:t>Read third time and sent to House</w:t>
      </w:r>
    </w:p>
    <w:p w:rsidR="00EF249D" w:rsidRDefault="00EF249D" w:rsidP="00EF249D">
      <w:pPr>
        <w:widowControl w:val="0"/>
        <w:tabs>
          <w:tab w:val="right" w:pos="1008"/>
          <w:tab w:val="left" w:pos="1152"/>
          <w:tab w:val="left" w:pos="1872"/>
          <w:tab w:val="left" w:pos="9187"/>
        </w:tabs>
        <w:ind w:left="2088" w:hanging="2088"/>
      </w:pPr>
      <w:r>
        <w:tab/>
        <w:t>3/11/2020</w:t>
      </w:r>
      <w:r>
        <w:tab/>
        <w:t>House</w:t>
      </w:r>
      <w:r>
        <w:tab/>
        <w:t>Introduced and read first time (</w:t>
      </w:r>
      <w:hyperlink r:id="rId11" w:history="1">
        <w:r w:rsidRPr="004F2D0D">
          <w:rPr>
            <w:rStyle w:val="Hyperlink"/>
          </w:rPr>
          <w:t>House Journal</w:t>
        </w:r>
        <w:r w:rsidRPr="004F2D0D">
          <w:rPr>
            <w:rStyle w:val="Hyperlink"/>
          </w:rPr>
          <w:noBreakHyphen/>
          <w:t>page 47</w:t>
        </w:r>
      </w:hyperlink>
      <w:r>
        <w:t>)</w:t>
      </w:r>
    </w:p>
    <w:p w:rsidR="00EF249D" w:rsidRDefault="00EF249D" w:rsidP="00EF249D">
      <w:pPr>
        <w:widowControl w:val="0"/>
        <w:tabs>
          <w:tab w:val="right" w:pos="1008"/>
          <w:tab w:val="left" w:pos="1152"/>
          <w:tab w:val="left" w:pos="1872"/>
          <w:tab w:val="left" w:pos="9187"/>
        </w:tabs>
        <w:ind w:left="2088" w:hanging="2088"/>
      </w:pPr>
      <w:r>
        <w:tab/>
        <w:t>3/11/2020</w:t>
      </w:r>
      <w:r>
        <w:tab/>
        <w:t>House</w:t>
      </w:r>
      <w:r>
        <w:tab/>
        <w:t xml:space="preserve">Referred to Committee on </w:t>
      </w:r>
      <w:r w:rsidRPr="004F2D0D">
        <w:rPr>
          <w:b/>
        </w:rPr>
        <w:t>Judiciary</w:t>
      </w:r>
      <w:r>
        <w:t xml:space="preserve"> (</w:t>
      </w:r>
      <w:hyperlink r:id="rId12" w:history="1">
        <w:r w:rsidRPr="004F2D0D">
          <w:rPr>
            <w:rStyle w:val="Hyperlink"/>
          </w:rPr>
          <w:t>House Journal</w:t>
        </w:r>
        <w:r w:rsidRPr="004F2D0D">
          <w:rPr>
            <w:rStyle w:val="Hyperlink"/>
          </w:rPr>
          <w:noBreakHyphen/>
          <w:t>page 47</w:t>
        </w:r>
      </w:hyperlink>
      <w:r>
        <w:t>)</w:t>
      </w:r>
    </w:p>
    <w:p w:rsidR="00EF249D" w:rsidRDefault="00EF249D" w:rsidP="00EF249D">
      <w:pPr>
        <w:widowControl w:val="0"/>
        <w:tabs>
          <w:tab w:val="right" w:pos="1008"/>
          <w:tab w:val="left" w:pos="1152"/>
          <w:tab w:val="left" w:pos="1872"/>
          <w:tab w:val="left" w:pos="9187"/>
        </w:tabs>
        <w:ind w:left="2088" w:hanging="2088"/>
      </w:pPr>
    </w:p>
    <w:p w:rsidR="00F900E7" w:rsidRDefault="00F900E7" w:rsidP="00F900E7">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F900E7">
          <w:rPr>
            <w:rStyle w:val="Hyperlink"/>
          </w:rPr>
          <w:t>legislative information</w:t>
        </w:r>
      </w:hyperlink>
      <w:r>
        <w:t xml:space="preserve"> at the website</w:t>
      </w:r>
    </w:p>
    <w:p w:rsidR="00F900E7" w:rsidRDefault="00F900E7" w:rsidP="00F900E7">
      <w:pPr>
        <w:widowControl w:val="0"/>
        <w:tabs>
          <w:tab w:val="right" w:pos="1008"/>
          <w:tab w:val="left" w:pos="1152"/>
          <w:tab w:val="left" w:pos="1872"/>
          <w:tab w:val="left" w:pos="9187"/>
        </w:tabs>
        <w:ind w:left="2088" w:hanging="2088"/>
      </w:pPr>
    </w:p>
    <w:p w:rsidR="00F900E7" w:rsidRPr="00F900E7" w:rsidRDefault="00F900E7" w:rsidP="00F900E7">
      <w:pPr>
        <w:widowControl w:val="0"/>
        <w:tabs>
          <w:tab w:val="right" w:pos="1008"/>
          <w:tab w:val="left" w:pos="1152"/>
          <w:tab w:val="left" w:pos="1872"/>
          <w:tab w:val="left" w:pos="9187"/>
        </w:tabs>
        <w:ind w:left="2088" w:hanging="2088"/>
      </w:pPr>
    </w:p>
    <w:p w:rsidR="00F900E7" w:rsidRDefault="00F900E7" w:rsidP="00F900E7">
      <w:pPr>
        <w:widowControl w:val="0"/>
      </w:pPr>
      <w:r w:rsidRPr="00F900E7">
        <w:rPr>
          <w:b/>
        </w:rPr>
        <w:t>VERSIONS OF THIS BILL</w:t>
      </w:r>
    </w:p>
    <w:p w:rsidR="00F900E7" w:rsidRDefault="00F900E7" w:rsidP="00F900E7">
      <w:pPr>
        <w:widowControl w:val="0"/>
      </w:pPr>
    </w:p>
    <w:p w:rsidR="00F900E7" w:rsidRDefault="0071673B" w:rsidP="00F900E7">
      <w:pPr>
        <w:widowControl w:val="0"/>
      </w:pPr>
      <w:hyperlink r:id="rId14" w:history="1">
        <w:r w:rsidR="00F900E7">
          <w:rPr>
            <w:rStyle w:val="Hyperlink"/>
          </w:rPr>
          <w:t>1/21/2020</w:t>
        </w:r>
      </w:hyperlink>
    </w:p>
    <w:p w:rsidR="00F900E7" w:rsidRDefault="0071673B" w:rsidP="00F900E7">
      <w:hyperlink r:id="rId15" w:history="1">
        <w:r w:rsidR="00BE6044" w:rsidRPr="00BE6044">
          <w:rPr>
            <w:rStyle w:val="Hyperlink"/>
          </w:rPr>
          <w:t>2/12/2020</w:t>
        </w:r>
      </w:hyperlink>
    </w:p>
    <w:p w:rsidR="00BE6044" w:rsidRDefault="00BE6044" w:rsidP="00F900E7"/>
    <w:p w:rsidR="00F900E7" w:rsidRDefault="00F900E7" w:rsidP="00F900E7">
      <w:pPr>
        <w:sectPr w:rsidR="00F900E7" w:rsidSect="00F900E7">
          <w:pgSz w:w="12240" w:h="15840" w:code="1"/>
          <w:pgMar w:top="1080" w:right="1440" w:bottom="1080" w:left="1440" w:header="720" w:footer="720" w:gutter="0"/>
          <w:cols w:space="720"/>
          <w:noEndnote/>
          <w:docGrid w:linePitch="360"/>
        </w:sectPr>
      </w:pP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12, 2020</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FA6A84" w:rsidRDefault="00BE6044" w:rsidP="00FA6A84">
      <w:pPr>
        <w:tabs>
          <w:tab w:val="right" w:pos="5933"/>
        </w:tabs>
        <w:suppressAutoHyphens/>
        <w:jc w:val="both"/>
        <w:rPr>
          <w:rFonts w:eastAsia="Times New Roman"/>
        </w:rPr>
      </w:pPr>
      <w:r>
        <w:rPr>
          <w:rFonts w:eastAsia="Times New Roman"/>
        </w:rPr>
        <w:tab/>
      </w:r>
      <w:r>
        <w:rPr>
          <w:rFonts w:eastAsia="Times New Roman"/>
          <w:b/>
          <w:sz w:val="36"/>
        </w:rPr>
        <w:t>S. 1027</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Default="00BE604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30471">
        <w:t>Senator Alexander</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2/12/20--S.</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2020.</w:t>
      </w:r>
    </w:p>
    <w:p w:rsidR="00BE6044" w:rsidRPr="00FA6A84" w:rsidRDefault="00BE604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Default="00BE604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BE6044" w:rsidRPr="00FA6A84" w:rsidRDefault="00BE604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1027) to amend Section 43-25-10 of the 1976 Code, relating to the </w:t>
      </w:r>
      <w:r w:rsidRPr="00FA6A84">
        <w:rPr>
          <w:rFonts w:eastAsia="Calibri"/>
        </w:rPr>
        <w:t>Commission for the Blind, to provide that meetings shall be held at least once a quarter</w:t>
      </w:r>
      <w:r>
        <w:rPr>
          <w:rFonts w:eastAsia="Times New Roman"/>
        </w:rPr>
        <w:t>, etc., respectfully</w:t>
      </w:r>
    </w:p>
    <w:p w:rsidR="00BE6044" w:rsidRPr="00FA6A84" w:rsidRDefault="00BE604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BE6044" w:rsidRPr="00FA6A84" w:rsidRDefault="00BE6044" w:rsidP="00FA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6044" w:rsidSect="00FA6A8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8F023B" w:rsidRDefault="00BE6044" w:rsidP="001A0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43-25-10 OF THE 1976 CODE, RELATING TO THE </w:t>
      </w:r>
      <w:r w:rsidRPr="00DA2954">
        <w:rPr>
          <w:rFonts w:eastAsia="Calibri"/>
        </w:rPr>
        <w:t>COMMISSION FOR THE BLIND</w:t>
      </w:r>
      <w:r>
        <w:rPr>
          <w:rFonts w:eastAsia="Calibri"/>
        </w:rPr>
        <w:t>, TO PROVIDE THAT MEETINGS SHALL BE HELD AT LEAST ONCE A QUARTER.</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43-25-10 of the 1976 Code is amended to read:</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DA2954" w:rsidRDefault="00BE6044" w:rsidP="00DA2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43-25-10.</w:t>
      </w:r>
      <w:r>
        <w:rPr>
          <w:rFonts w:eastAsia="Times New Roman"/>
        </w:rPr>
        <w:tab/>
      </w:r>
      <w:r w:rsidRPr="00DA2954">
        <w:rPr>
          <w:rFonts w:eastAsia="Calibri"/>
        </w:rPr>
        <w:t>There is created the South Carolina Commission for the Blind. The commission shall consist of seven members, one from each of the seven Congressional Districts, of whom three shall meet the legal definition of blindness as defined in Section 43</w:t>
      </w:r>
      <w:r>
        <w:rPr>
          <w:rFonts w:eastAsia="Calibri"/>
        </w:rPr>
        <w:noBreakHyphen/>
      </w:r>
      <w:r w:rsidRPr="00DA2954">
        <w:rPr>
          <w:rFonts w:eastAsia="Calibri"/>
        </w:rPr>
        <w:t>25</w:t>
      </w:r>
      <w:r>
        <w:rPr>
          <w:rFonts w:eastAsia="Calibri"/>
        </w:rPr>
        <w:noBreakHyphen/>
      </w:r>
      <w:r w:rsidRPr="00DA2954">
        <w:rPr>
          <w:rFonts w:eastAsia="Calibri"/>
        </w:rPr>
        <w:t xml:space="preserve">20.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w:t>
      </w:r>
      <w:r w:rsidRPr="00DA2954">
        <w:rPr>
          <w:rFonts w:eastAsia="Calibri"/>
          <w:strike/>
        </w:rPr>
        <w:t>month</w:t>
      </w:r>
      <w:r w:rsidRPr="00DA2954">
        <w:rPr>
          <w:rFonts w:eastAsia="Calibri"/>
        </w:rPr>
        <w:t xml:space="preserve"> </w:t>
      </w:r>
      <w:r>
        <w:rPr>
          <w:rFonts w:eastAsia="Calibri"/>
          <w:u w:val="single"/>
        </w:rPr>
        <w:t>quarter</w:t>
      </w:r>
      <w:r w:rsidRPr="00DA2954">
        <w:rPr>
          <w:rFonts w:eastAsia="Calibri"/>
        </w:rPr>
        <w:t>. The chairman may call a meeting when he considers it necessary to be 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per diem as authorized by law for commissions, committees, and boards.</w:t>
      </w:r>
      <w:r>
        <w:rPr>
          <w:rFonts w:eastAsia="Calibri"/>
        </w:rPr>
        <w:t>”</w:t>
      </w:r>
    </w:p>
    <w:p w:rsidR="00BE6044"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044" w:rsidRPr="00522CE0" w:rsidRDefault="00BE6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E6044" w:rsidRDefault="00BE6044" w:rsidP="007C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0"/>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00E7" w:rsidRDefault="00F900E7" w:rsidP="00BE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900E7" w:rsidSect="00FA6A8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7A8" w:rsidRDefault="003627A8" w:rsidP="00522CE0">
      <w:r>
        <w:separator/>
      </w:r>
    </w:p>
  </w:endnote>
  <w:endnote w:type="continuationSeparator" w:id="0">
    <w:p w:rsidR="003627A8" w:rsidRDefault="00362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76B41C-8474-4792-9635-F580752C03FA}"/>
    <w:embedBold r:id="rId2" w:fontKey="{78A693A6-64BA-43DC-AEB3-142A73803EF0}"/>
  </w:font>
  <w:font w:name="Calibri">
    <w:panose1 w:val="020F0502020204030204"/>
    <w:charset w:val="00"/>
    <w:family w:val="swiss"/>
    <w:pitch w:val="variable"/>
    <w:sig w:usb0="E0002EFF" w:usb1="C000247B" w:usb2="00000009" w:usb3="00000000" w:csb0="000001FF" w:csb1="00000000"/>
    <w:embedRegular r:id="rId3" w:fontKey="{861C92E6-76E4-4302-8867-4249DAC2FB53}"/>
    <w:embedBold r:id="rId4" w:fontKey="{65534510-6BE5-40CB-A83D-CE547AA90EC6}"/>
  </w:font>
  <w:font w:name="Cambria">
    <w:panose1 w:val="02040503050406030204"/>
    <w:charset w:val="00"/>
    <w:family w:val="roman"/>
    <w:pitch w:val="variable"/>
    <w:sig w:usb0="E00006FF" w:usb1="420024FF" w:usb2="02000000" w:usb3="00000000" w:csb0="0000019F" w:csb1="00000000"/>
    <w:embedRegular r:id="rId5" w:fontKey="{B0DAC7E6-3568-4C7B-B297-E011F78192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44" w:rsidRPr="001A0D6D" w:rsidRDefault="00BE6044" w:rsidP="001A0D6D">
    <w:pPr>
      <w:pStyle w:val="Footer"/>
      <w:tabs>
        <w:tab w:val="clear" w:pos="4680"/>
        <w:tab w:val="clear" w:pos="9360"/>
        <w:tab w:val="center" w:pos="2995"/>
      </w:tabs>
      <w:spacing w:before="120"/>
    </w:pPr>
    <w:r>
      <w:t>[1027-</w:t>
    </w:r>
    <w:r>
      <w:fldChar w:fldCharType="begin"/>
    </w:r>
    <w:r>
      <w:instrText xml:space="preserve"> PAGE  \* MERGEFORMAT </w:instrText>
    </w:r>
    <w:r>
      <w:fldChar w:fldCharType="separate"/>
    </w:r>
    <w:r w:rsidR="00EF249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84" w:rsidRPr="001A0D6D" w:rsidRDefault="00BE6044" w:rsidP="001A0D6D">
    <w:pPr>
      <w:pStyle w:val="Footer"/>
      <w:tabs>
        <w:tab w:val="clear" w:pos="4680"/>
        <w:tab w:val="clear" w:pos="9360"/>
        <w:tab w:val="center" w:pos="2995"/>
      </w:tabs>
      <w:spacing w:before="120"/>
    </w:pPr>
    <w:r>
      <w:t>[1027]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7A8" w:rsidRDefault="003627A8" w:rsidP="00522CE0">
      <w:r>
        <w:separator/>
      </w:r>
    </w:p>
  </w:footnote>
  <w:footnote w:type="continuationSeparator" w:id="0">
    <w:p w:rsidR="003627A8" w:rsidRDefault="00362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OMM.KD.TCA"/>
    <w:docVar w:name="CoverAttorneyInitials" w:val="KD"/>
    <w:docVar w:name="CoverAttorneyLastName" w:val="DiPano"/>
    <w:docVar w:name="CoverBillType" w:val="b"/>
    <w:docVar w:name="CoverSenator" w:val="TCA"/>
    <w:docVar w:name="dvBillNumber" w:val="1027"/>
    <w:docVar w:name="dvBillNumberPrefix" w:val="S. "/>
    <w:docVar w:name="dvOriginalBody" w:val="Senate"/>
    <w:docVar w:name="fulldraftpath" w:val="L:\S-RES\TCA\043COMM.KD.TCA.DOCX"/>
    <w:docVar w:name="NameofBody" w:val="S"/>
    <w:docVar w:name="vgroup2" w:val="S-RES"/>
  </w:docVars>
  <w:rsids>
    <w:rsidRoot w:val="003627A8"/>
    <w:rsid w:val="00042AC1"/>
    <w:rsid w:val="00046516"/>
    <w:rsid w:val="00072458"/>
    <w:rsid w:val="0007601D"/>
    <w:rsid w:val="000B0720"/>
    <w:rsid w:val="000B5EAF"/>
    <w:rsid w:val="001315B2"/>
    <w:rsid w:val="00170561"/>
    <w:rsid w:val="00174988"/>
    <w:rsid w:val="00186AC9"/>
    <w:rsid w:val="00197DF1"/>
    <w:rsid w:val="001A0D6D"/>
    <w:rsid w:val="001B3DD9"/>
    <w:rsid w:val="001B7E5D"/>
    <w:rsid w:val="001D3BAC"/>
    <w:rsid w:val="00216025"/>
    <w:rsid w:val="00245C4E"/>
    <w:rsid w:val="00273685"/>
    <w:rsid w:val="002C1321"/>
    <w:rsid w:val="002C2031"/>
    <w:rsid w:val="002C5896"/>
    <w:rsid w:val="002D3BED"/>
    <w:rsid w:val="00307C2B"/>
    <w:rsid w:val="00315D04"/>
    <w:rsid w:val="003627A8"/>
    <w:rsid w:val="00366297"/>
    <w:rsid w:val="00383247"/>
    <w:rsid w:val="003D6E2B"/>
    <w:rsid w:val="003E7597"/>
    <w:rsid w:val="00413EBF"/>
    <w:rsid w:val="0043459C"/>
    <w:rsid w:val="0044020F"/>
    <w:rsid w:val="00450668"/>
    <w:rsid w:val="00454138"/>
    <w:rsid w:val="004813A2"/>
    <w:rsid w:val="004952FA"/>
    <w:rsid w:val="004B6A22"/>
    <w:rsid w:val="004D7F37"/>
    <w:rsid w:val="00522CE0"/>
    <w:rsid w:val="00541951"/>
    <w:rsid w:val="00554E97"/>
    <w:rsid w:val="00555AB5"/>
    <w:rsid w:val="00565148"/>
    <w:rsid w:val="00570403"/>
    <w:rsid w:val="00593361"/>
    <w:rsid w:val="005A413B"/>
    <w:rsid w:val="005A5017"/>
    <w:rsid w:val="005A648C"/>
    <w:rsid w:val="005F07AC"/>
    <w:rsid w:val="005F1745"/>
    <w:rsid w:val="006A1802"/>
    <w:rsid w:val="006C0CBB"/>
    <w:rsid w:val="006C74EA"/>
    <w:rsid w:val="006D6BE8"/>
    <w:rsid w:val="006F36C2"/>
    <w:rsid w:val="00701103"/>
    <w:rsid w:val="00720D40"/>
    <w:rsid w:val="007318D4"/>
    <w:rsid w:val="00765784"/>
    <w:rsid w:val="007A4390"/>
    <w:rsid w:val="007C7923"/>
    <w:rsid w:val="007E5CB7"/>
    <w:rsid w:val="00821C0D"/>
    <w:rsid w:val="008314D2"/>
    <w:rsid w:val="00870F6F"/>
    <w:rsid w:val="008A2C60"/>
    <w:rsid w:val="008B2F42"/>
    <w:rsid w:val="008C3697"/>
    <w:rsid w:val="008C4DF9"/>
    <w:rsid w:val="008E185F"/>
    <w:rsid w:val="008F023B"/>
    <w:rsid w:val="00904E16"/>
    <w:rsid w:val="009162B3"/>
    <w:rsid w:val="00926DAB"/>
    <w:rsid w:val="00927C62"/>
    <w:rsid w:val="00983951"/>
    <w:rsid w:val="00984124"/>
    <w:rsid w:val="00984640"/>
    <w:rsid w:val="00995C37"/>
    <w:rsid w:val="009C118A"/>
    <w:rsid w:val="00A02011"/>
    <w:rsid w:val="00A3614D"/>
    <w:rsid w:val="00A4011E"/>
    <w:rsid w:val="00A86015"/>
    <w:rsid w:val="00A9594E"/>
    <w:rsid w:val="00AE59C8"/>
    <w:rsid w:val="00B10098"/>
    <w:rsid w:val="00B5790D"/>
    <w:rsid w:val="00B945C5"/>
    <w:rsid w:val="00BA20EA"/>
    <w:rsid w:val="00BB5AFC"/>
    <w:rsid w:val="00BC026E"/>
    <w:rsid w:val="00BC0A56"/>
    <w:rsid w:val="00BE6044"/>
    <w:rsid w:val="00C45366"/>
    <w:rsid w:val="00C57023"/>
    <w:rsid w:val="00C74052"/>
    <w:rsid w:val="00CB187A"/>
    <w:rsid w:val="00CC0EC7"/>
    <w:rsid w:val="00CC251A"/>
    <w:rsid w:val="00CF2C98"/>
    <w:rsid w:val="00D1088B"/>
    <w:rsid w:val="00D1286F"/>
    <w:rsid w:val="00D14DE6"/>
    <w:rsid w:val="00D156D2"/>
    <w:rsid w:val="00D35486"/>
    <w:rsid w:val="00D53E29"/>
    <w:rsid w:val="00D73074"/>
    <w:rsid w:val="00D86943"/>
    <w:rsid w:val="00DA1CCA"/>
    <w:rsid w:val="00DA2954"/>
    <w:rsid w:val="00DA3C6B"/>
    <w:rsid w:val="00DA47B9"/>
    <w:rsid w:val="00DE5635"/>
    <w:rsid w:val="00E058D3"/>
    <w:rsid w:val="00E12CA0"/>
    <w:rsid w:val="00E2236D"/>
    <w:rsid w:val="00E23659"/>
    <w:rsid w:val="00E76AD9"/>
    <w:rsid w:val="00E86EE2"/>
    <w:rsid w:val="00E91E2F"/>
    <w:rsid w:val="00EA3546"/>
    <w:rsid w:val="00EB47AE"/>
    <w:rsid w:val="00EC34E1"/>
    <w:rsid w:val="00EF249D"/>
    <w:rsid w:val="00F0234A"/>
    <w:rsid w:val="00F05CF2"/>
    <w:rsid w:val="00F51241"/>
    <w:rsid w:val="00F52959"/>
    <w:rsid w:val="00F55884"/>
    <w:rsid w:val="00F900E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9180B58C-34D1-4B9C-AAD3-438058C6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900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2.docx" TargetMode="External"/><Relationship Id="rId13" Type="http://schemas.openxmlformats.org/officeDocument/2006/relationships/hyperlink" Target="http://www.scstatehouse.gov/billsearch.php?billnumbers=1027&amp;session=123&amp;summary=B"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00121.docx" TargetMode="External"/><Relationship Id="rId12" Type="http://schemas.openxmlformats.org/officeDocument/2006/relationships/hyperlink" Target="file:///h:\hj\20200311.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00121.docx" TargetMode="External"/><Relationship Id="rId11" Type="http://schemas.openxmlformats.org/officeDocument/2006/relationships/hyperlink" Target="file:///h:\hj\20200311.docx" TargetMode="External"/><Relationship Id="rId5" Type="http://schemas.openxmlformats.org/officeDocument/2006/relationships/endnotes" Target="endnotes.xml"/><Relationship Id="rId15" Type="http://schemas.openxmlformats.org/officeDocument/2006/relationships/hyperlink" Target="file:///p:\pprever\2019-20\1027_20200212.docx" TargetMode="External"/><Relationship Id="rId10" Type="http://schemas.openxmlformats.org/officeDocument/2006/relationships/hyperlink" Target="file:///h:\sj\20200304.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200304.docx" TargetMode="External"/><Relationship Id="rId14" Type="http://schemas.openxmlformats.org/officeDocument/2006/relationships/hyperlink" Target="file:///p:\pprever\2019-20\1027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D89F05CA</Template>
  <TotalTime>0</TotalTime>
  <Pages>3</Pages>
  <Words>586</Words>
  <Characters>3346</Characters>
  <Application>Microsoft Office Word</Application>
  <DocSecurity>0</DocSecurity>
  <Lines>27</Lines>
  <Paragraphs>7</Paragraphs>
  <ScaleCrop>false</ScaleCrop>
  <Company>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1027: Subject not yet available - South Carolina Legislature Online</dc:title>
  <dc:subject/>
  <dc:creator>Kristina DiPano</dc:creator>
  <cp:keywords/>
  <dc:description/>
  <cp:lastModifiedBy>S Wilson</cp:lastModifiedBy>
  <cp:revision>2</cp:revision>
  <dcterms:created xsi:type="dcterms:W3CDTF">2020-03-19T17:40:00Z</dcterms:created>
  <dcterms:modified xsi:type="dcterms:W3CDTF">2020-03-19T17:40:00Z</dcterms:modified>
</cp:coreProperties>
</file>