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0049" w:rsidRDefault="00810049" w:rsidP="00810049">
      <w:pPr>
        <w:widowControl w:val="0"/>
        <w:jc w:val="center"/>
      </w:pPr>
      <w:r w:rsidRPr="00810049">
        <w:rPr>
          <w:b/>
        </w:rPr>
        <w:t>South Carolina General Assembly</w:t>
      </w:r>
    </w:p>
    <w:p w:rsidR="00810049" w:rsidRDefault="00810049" w:rsidP="00810049">
      <w:pPr>
        <w:widowControl w:val="0"/>
        <w:jc w:val="center"/>
      </w:pPr>
      <w:r>
        <w:t>123rd Session, 2019-2020</w:t>
      </w:r>
    </w:p>
    <w:p w:rsidR="00810049" w:rsidRDefault="00810049" w:rsidP="00810049">
      <w:pPr>
        <w:widowControl w:val="0"/>
        <w:jc w:val="left"/>
      </w:pPr>
    </w:p>
    <w:p w:rsidR="00810049" w:rsidRDefault="00810049" w:rsidP="00810049">
      <w:pPr>
        <w:widowControl w:val="0"/>
        <w:jc w:val="left"/>
        <w:rPr>
          <w:b/>
        </w:rPr>
      </w:pPr>
      <w:r w:rsidRPr="00810049">
        <w:rPr>
          <w:b/>
        </w:rPr>
        <w:t>S.</w:t>
      </w:r>
      <w:r>
        <w:rPr>
          <w:b/>
        </w:rPr>
        <w:t xml:space="preserve"> </w:t>
      </w:r>
      <w:r w:rsidRPr="00810049">
        <w:rPr>
          <w:b/>
        </w:rPr>
        <w:t>1042</w:t>
      </w:r>
    </w:p>
    <w:p w:rsidR="00810049" w:rsidRDefault="00810049" w:rsidP="00810049">
      <w:pPr>
        <w:widowControl w:val="0"/>
        <w:jc w:val="left"/>
        <w:rPr>
          <w:b/>
        </w:rPr>
      </w:pPr>
    </w:p>
    <w:p w:rsidR="00810049" w:rsidRDefault="00810049" w:rsidP="00810049">
      <w:pPr>
        <w:widowControl w:val="0"/>
        <w:jc w:val="left"/>
      </w:pPr>
      <w:r w:rsidRPr="00810049">
        <w:rPr>
          <w:b/>
        </w:rPr>
        <w:t>STATUS INFORMATION</w:t>
      </w:r>
    </w:p>
    <w:p w:rsidR="00810049" w:rsidRDefault="00810049" w:rsidP="00810049">
      <w:pPr>
        <w:widowControl w:val="0"/>
        <w:jc w:val="left"/>
      </w:pPr>
    </w:p>
    <w:p w:rsidR="00810049" w:rsidRDefault="00810049" w:rsidP="00810049">
      <w:pPr>
        <w:widowControl w:val="0"/>
        <w:jc w:val="left"/>
      </w:pPr>
      <w:r>
        <w:t>General Bill</w:t>
      </w:r>
    </w:p>
    <w:p w:rsidR="00810049" w:rsidRDefault="002B72F0" w:rsidP="00810049">
      <w:pPr>
        <w:widowControl w:val="0"/>
        <w:jc w:val="left"/>
      </w:pPr>
      <w:r>
        <w:t>Sponsors: Senators Hembree, Senn and Harpootlian</w:t>
      </w:r>
    </w:p>
    <w:p w:rsidR="00810049" w:rsidRDefault="00810049" w:rsidP="00810049">
      <w:pPr>
        <w:widowControl w:val="0"/>
        <w:jc w:val="left"/>
      </w:pPr>
      <w:r>
        <w:t>Document Path: l:\council\bills\df\13008cz20.docx</w:t>
      </w:r>
    </w:p>
    <w:p w:rsidR="00810049" w:rsidRDefault="00810049" w:rsidP="00810049">
      <w:pPr>
        <w:widowControl w:val="0"/>
        <w:jc w:val="left"/>
      </w:pPr>
    </w:p>
    <w:p w:rsidR="00810049" w:rsidRDefault="00810049" w:rsidP="00810049">
      <w:pPr>
        <w:widowControl w:val="0"/>
        <w:jc w:val="left"/>
      </w:pPr>
      <w:r>
        <w:t>Introduced in the Senate on January 23, 2020</w:t>
      </w:r>
    </w:p>
    <w:p w:rsidR="00810049" w:rsidRDefault="00810049" w:rsidP="00810049">
      <w:pPr>
        <w:widowControl w:val="0"/>
        <w:jc w:val="left"/>
      </w:pPr>
      <w:r>
        <w:t xml:space="preserve">Currently residing in the Senate Committee on </w:t>
      </w:r>
      <w:r w:rsidRPr="00810049">
        <w:rPr>
          <w:b/>
        </w:rPr>
        <w:t>Agriculture and Natural Resources</w:t>
      </w:r>
    </w:p>
    <w:p w:rsidR="00810049" w:rsidRDefault="00810049" w:rsidP="00810049">
      <w:pPr>
        <w:widowControl w:val="0"/>
        <w:jc w:val="left"/>
      </w:pPr>
    </w:p>
    <w:p w:rsidR="00810049" w:rsidRDefault="005D468D" w:rsidP="00810049">
      <w:pPr>
        <w:widowControl w:val="0"/>
        <w:jc w:val="left"/>
      </w:pPr>
      <w:r>
        <w:t>Summary: Animals; ill-treatment or abandonment</w:t>
      </w:r>
    </w:p>
    <w:p w:rsidR="00810049" w:rsidRDefault="00810049" w:rsidP="00810049">
      <w:pPr>
        <w:widowControl w:val="0"/>
        <w:jc w:val="left"/>
      </w:pPr>
    </w:p>
    <w:p w:rsidR="00810049" w:rsidRDefault="00810049" w:rsidP="00810049">
      <w:pPr>
        <w:widowControl w:val="0"/>
        <w:jc w:val="left"/>
      </w:pPr>
    </w:p>
    <w:p w:rsidR="00810049" w:rsidRDefault="00810049" w:rsidP="00810049">
      <w:pPr>
        <w:widowControl w:val="0"/>
        <w:tabs>
          <w:tab w:val="center" w:pos="590"/>
          <w:tab w:val="center" w:pos="1440"/>
          <w:tab w:val="left" w:pos="1872"/>
          <w:tab w:val="left" w:pos="9187"/>
        </w:tabs>
        <w:jc w:val="left"/>
      </w:pPr>
      <w:r w:rsidRPr="00810049">
        <w:rPr>
          <w:b/>
        </w:rPr>
        <w:t>HISTORY OF LEGISLATIVE ACTIONS</w:t>
      </w:r>
    </w:p>
    <w:p w:rsidR="00810049" w:rsidRDefault="00810049" w:rsidP="00810049">
      <w:pPr>
        <w:widowControl w:val="0"/>
        <w:tabs>
          <w:tab w:val="center" w:pos="590"/>
          <w:tab w:val="center" w:pos="1440"/>
          <w:tab w:val="left" w:pos="1872"/>
          <w:tab w:val="left" w:pos="9187"/>
        </w:tabs>
        <w:jc w:val="left"/>
      </w:pPr>
    </w:p>
    <w:p w:rsidR="00810049" w:rsidRPr="00810049" w:rsidRDefault="00810049" w:rsidP="00810049">
      <w:pPr>
        <w:widowControl w:val="0"/>
        <w:tabs>
          <w:tab w:val="center" w:pos="590"/>
          <w:tab w:val="center" w:pos="1440"/>
          <w:tab w:val="left" w:pos="1872"/>
          <w:tab w:val="left" w:pos="9187"/>
        </w:tabs>
        <w:jc w:val="left"/>
      </w:pPr>
      <w:r w:rsidRPr="00810049">
        <w:rPr>
          <w:u w:val="single"/>
        </w:rPr>
        <w:tab/>
        <w:t>Date</w:t>
      </w:r>
      <w:r w:rsidRPr="00810049">
        <w:rPr>
          <w:u w:val="single"/>
        </w:rPr>
        <w:tab/>
        <w:t>Body</w:t>
      </w:r>
      <w:r w:rsidRPr="00810049">
        <w:rPr>
          <w:u w:val="single"/>
        </w:rPr>
        <w:tab/>
        <w:t>Action Description with journal page number</w:t>
      </w:r>
      <w:r w:rsidRPr="00810049">
        <w:rPr>
          <w:u w:val="single"/>
        </w:rPr>
        <w:tab/>
      </w:r>
    </w:p>
    <w:p w:rsidR="00593F16" w:rsidRDefault="00593F16" w:rsidP="00593F16">
      <w:pPr>
        <w:widowControl w:val="0"/>
        <w:tabs>
          <w:tab w:val="right" w:pos="1008"/>
          <w:tab w:val="left" w:pos="1152"/>
          <w:tab w:val="left" w:pos="1872"/>
          <w:tab w:val="left" w:pos="9187"/>
        </w:tabs>
        <w:ind w:left="2088" w:hanging="2088"/>
      </w:pPr>
      <w:r>
        <w:tab/>
        <w:t>1/23/2020</w:t>
      </w:r>
      <w:r>
        <w:tab/>
        <w:t>Senate</w:t>
      </w:r>
      <w:r>
        <w:tab/>
        <w:t>Introduced and read first time (</w:t>
      </w:r>
      <w:hyperlink r:id="rId7" w:history="1">
        <w:r w:rsidRPr="00F15388">
          <w:rPr>
            <w:rStyle w:val="Hyperlink"/>
          </w:rPr>
          <w:t>Senate Journal</w:t>
        </w:r>
        <w:r w:rsidRPr="00F15388">
          <w:rPr>
            <w:rStyle w:val="Hyperlink"/>
          </w:rPr>
          <w:noBreakHyphen/>
          <w:t>page 5</w:t>
        </w:r>
      </w:hyperlink>
      <w:r>
        <w:t>)</w:t>
      </w:r>
    </w:p>
    <w:p w:rsidR="00593F16" w:rsidRDefault="00593F16" w:rsidP="00593F16">
      <w:pPr>
        <w:widowControl w:val="0"/>
        <w:tabs>
          <w:tab w:val="right" w:pos="1008"/>
          <w:tab w:val="left" w:pos="1152"/>
          <w:tab w:val="left" w:pos="1872"/>
          <w:tab w:val="left" w:pos="9187"/>
        </w:tabs>
        <w:ind w:left="2088" w:hanging="2088"/>
      </w:pPr>
      <w:r>
        <w:tab/>
        <w:t>1/23/2020</w:t>
      </w:r>
      <w:r>
        <w:tab/>
        <w:t>Senate</w:t>
      </w:r>
      <w:r>
        <w:tab/>
        <w:t xml:space="preserve">Referred to Committee on </w:t>
      </w:r>
      <w:r w:rsidRPr="00F15388">
        <w:rPr>
          <w:b/>
        </w:rPr>
        <w:t>Agriculture and Natural Resources</w:t>
      </w:r>
      <w:r>
        <w:t xml:space="preserve"> (</w:t>
      </w:r>
      <w:hyperlink r:id="rId8" w:history="1">
        <w:r w:rsidRPr="00F15388">
          <w:rPr>
            <w:rStyle w:val="Hyperlink"/>
          </w:rPr>
          <w:t>Senate Journal</w:t>
        </w:r>
        <w:r w:rsidRPr="00F15388">
          <w:rPr>
            <w:rStyle w:val="Hyperlink"/>
          </w:rPr>
          <w:noBreakHyphen/>
          <w:t>page 5</w:t>
        </w:r>
      </w:hyperlink>
      <w:r>
        <w:t>)</w:t>
      </w:r>
    </w:p>
    <w:p w:rsidR="00593F16" w:rsidRDefault="00593F16" w:rsidP="00593F16">
      <w:pPr>
        <w:widowControl w:val="0"/>
        <w:tabs>
          <w:tab w:val="right" w:pos="1008"/>
          <w:tab w:val="left" w:pos="1152"/>
          <w:tab w:val="left" w:pos="1872"/>
          <w:tab w:val="left" w:pos="9187"/>
        </w:tabs>
        <w:ind w:left="2088" w:hanging="2088"/>
      </w:pPr>
    </w:p>
    <w:p w:rsidR="00810049" w:rsidRDefault="00810049" w:rsidP="0081004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10049">
          <w:rPr>
            <w:rStyle w:val="Hyperlink"/>
          </w:rPr>
          <w:t>legislative information</w:t>
        </w:r>
      </w:hyperlink>
      <w:r>
        <w:t xml:space="preserve"> at the website</w:t>
      </w:r>
    </w:p>
    <w:p w:rsidR="00810049" w:rsidRDefault="00810049" w:rsidP="00810049">
      <w:pPr>
        <w:widowControl w:val="0"/>
        <w:tabs>
          <w:tab w:val="right" w:pos="1008"/>
          <w:tab w:val="left" w:pos="1152"/>
          <w:tab w:val="left" w:pos="1872"/>
          <w:tab w:val="left" w:pos="9187"/>
        </w:tabs>
        <w:ind w:left="2088" w:hanging="2088"/>
        <w:jc w:val="left"/>
      </w:pPr>
    </w:p>
    <w:p w:rsidR="00810049" w:rsidRPr="00810049" w:rsidRDefault="00810049" w:rsidP="00810049">
      <w:pPr>
        <w:widowControl w:val="0"/>
        <w:tabs>
          <w:tab w:val="right" w:pos="1008"/>
          <w:tab w:val="left" w:pos="1152"/>
          <w:tab w:val="left" w:pos="1872"/>
          <w:tab w:val="left" w:pos="9187"/>
        </w:tabs>
        <w:ind w:left="2088" w:hanging="2088"/>
        <w:jc w:val="left"/>
      </w:pPr>
    </w:p>
    <w:p w:rsidR="00810049" w:rsidRDefault="00810049" w:rsidP="00810049">
      <w:pPr>
        <w:widowControl w:val="0"/>
        <w:jc w:val="left"/>
      </w:pPr>
      <w:r w:rsidRPr="00810049">
        <w:rPr>
          <w:b/>
        </w:rPr>
        <w:t>VERSIONS OF THIS BILL</w:t>
      </w:r>
    </w:p>
    <w:p w:rsidR="00810049" w:rsidRDefault="00810049" w:rsidP="00810049">
      <w:pPr>
        <w:widowControl w:val="0"/>
        <w:jc w:val="left"/>
      </w:pPr>
    </w:p>
    <w:p w:rsidR="00810049" w:rsidRDefault="007B0860" w:rsidP="00810049">
      <w:pPr>
        <w:widowControl w:val="0"/>
        <w:jc w:val="left"/>
      </w:pPr>
      <w:hyperlink r:id="rId10" w:history="1">
        <w:r w:rsidR="00810049">
          <w:rPr>
            <w:rStyle w:val="Hyperlink"/>
          </w:rPr>
          <w:t>1/23/2020</w:t>
        </w:r>
      </w:hyperlink>
    </w:p>
    <w:p w:rsidR="00810049" w:rsidRDefault="00810049" w:rsidP="00810049"/>
    <w:p w:rsidR="00810049" w:rsidRDefault="00810049" w:rsidP="00810049">
      <w:pPr>
        <w:sectPr w:rsidR="00810049" w:rsidSect="00810049">
          <w:pgSz w:w="12240" w:h="15840" w:code="1"/>
          <w:pgMar w:top="1080" w:right="1440" w:bottom="1080" w:left="1440" w:header="720" w:footer="720" w:gutter="0"/>
          <w:cols w:space="720"/>
          <w:noEndnote/>
          <w:docGrid w:linePitch="360"/>
        </w:sectPr>
      </w:pPr>
    </w:p>
    <w:p w:rsidR="009D6D3A" w:rsidRDefault="009D6D3A"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644E" w:rsidRDefault="00F4644E" w:rsidP="00F464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6D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5A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1E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6139">
        <w:rPr>
          <w:color w:val="000000" w:themeColor="text1"/>
          <w:u w:color="000000" w:themeColor="text1"/>
        </w:rPr>
        <w:t>TO AMEND 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40, CODE OF LAWS OF SOUTH CAROLINA, 1976, RELATING TO THE ILL</w:t>
      </w:r>
      <w:r>
        <w:rPr>
          <w:color w:val="000000" w:themeColor="text1"/>
          <w:u w:color="000000" w:themeColor="text1"/>
        </w:rPr>
        <w:noBreakHyphen/>
      </w:r>
      <w:r w:rsidRPr="00E86139">
        <w:rPr>
          <w:color w:val="000000" w:themeColor="text1"/>
          <w:u w:color="000000" w:themeColor="text1"/>
        </w:rPr>
        <w:t>TREATMENT OF ANIMALS, SO AS TO REMOVE THE EXCEPTION FOR THE TRAINING OF HUNTING DOGS; AND TO AMEND 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70, RELATING TO THE ABANDONMENT OF ANIMALS, SO AS TO REMOVE THE EXCEPTION FOR HUNTING DOGS.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SECTION 1.</w:t>
      </w:r>
      <w:r w:rsidRPr="00E86139">
        <w:rPr>
          <w:color w:val="000000" w:themeColor="text1"/>
          <w:u w:color="000000" w:themeColor="text1"/>
        </w:rPr>
        <w:tab/>
        <w:t>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 xml:space="preserve">40(C) of the 1976 Code is amended to read: </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ab/>
        <w:t xml:space="preserve">“(C) This section does not apply to fowl, accepted animal husbandry practices of farm operations </w:t>
      </w:r>
      <w:r w:rsidRPr="00E86139">
        <w:rPr>
          <w:strike/>
          <w:color w:val="000000" w:themeColor="text1"/>
          <w:u w:color="000000" w:themeColor="text1"/>
        </w:rPr>
        <w:t>and the training of animals</w:t>
      </w:r>
      <w:r w:rsidRPr="00E86139">
        <w:rPr>
          <w:color w:val="000000" w:themeColor="text1"/>
          <w:u w:color="000000" w:themeColor="text1"/>
        </w:rPr>
        <w:t xml:space="preserve">, the practice of veterinary medicine, agricultural practices, forestry and silvacultural practices, wildlife management practices, or activity authorized by Title 50, including an activity authorized by the South Carolina Department of Natural Resources </w:t>
      </w:r>
      <w:r w:rsidRPr="00E86139">
        <w:rPr>
          <w:strike/>
          <w:color w:val="000000" w:themeColor="text1"/>
          <w:u w:color="000000" w:themeColor="text1"/>
        </w:rPr>
        <w:t>or an exercise designed for training dogs for hunting, if repeated contact with a dog or dogs and another animal does not occur during this training exercise</w:t>
      </w:r>
      <w:r w:rsidRPr="00E86139">
        <w:rPr>
          <w:color w:val="000000" w:themeColor="text1"/>
          <w:u w:color="000000" w:themeColor="text1"/>
        </w:rPr>
        <w:t>.”</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SECTION 2.</w:t>
      </w:r>
      <w:r w:rsidRPr="00E86139">
        <w:rPr>
          <w:color w:val="000000" w:themeColor="text1"/>
          <w:u w:color="000000" w:themeColor="text1"/>
        </w:rPr>
        <w:tab/>
        <w:t>Section 47</w:t>
      </w:r>
      <w:r>
        <w:rPr>
          <w:color w:val="000000" w:themeColor="text1"/>
          <w:u w:color="000000" w:themeColor="text1"/>
        </w:rPr>
        <w:noBreakHyphen/>
      </w:r>
      <w:r w:rsidRPr="00E86139">
        <w:rPr>
          <w:color w:val="000000" w:themeColor="text1"/>
          <w:u w:color="000000" w:themeColor="text1"/>
        </w:rPr>
        <w:t>1</w:t>
      </w:r>
      <w:r>
        <w:rPr>
          <w:color w:val="000000" w:themeColor="text1"/>
          <w:u w:color="000000" w:themeColor="text1"/>
        </w:rPr>
        <w:noBreakHyphen/>
      </w:r>
      <w:r w:rsidRPr="00E86139">
        <w:rPr>
          <w:color w:val="000000" w:themeColor="text1"/>
          <w:u w:color="000000" w:themeColor="text1"/>
        </w:rPr>
        <w:t xml:space="preserve">70(C) of the 1976 Code is amended to read: </w:t>
      </w: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1EB" w:rsidRPr="00E86139"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86139">
        <w:rPr>
          <w:color w:val="000000" w:themeColor="text1"/>
          <w:u w:color="000000" w:themeColor="text1"/>
        </w:rPr>
        <w:tab/>
        <w:t>“</w:t>
      </w:r>
      <w:r w:rsidRPr="00E86139">
        <w:rPr>
          <w:strike/>
          <w:color w:val="000000" w:themeColor="text1"/>
          <w:u w:color="000000" w:themeColor="text1"/>
        </w:rPr>
        <w:t>(C) A hunting dog that is positively identifiable in accordance with Section 47</w:t>
      </w:r>
      <w:r>
        <w:rPr>
          <w:strike/>
          <w:color w:val="000000" w:themeColor="text1"/>
          <w:u w:color="000000" w:themeColor="text1"/>
        </w:rPr>
        <w:noBreakHyphen/>
      </w:r>
      <w:r w:rsidRPr="00E86139">
        <w:rPr>
          <w:strike/>
          <w:color w:val="000000" w:themeColor="text1"/>
          <w:u w:color="000000" w:themeColor="text1"/>
        </w:rPr>
        <w:t>3</w:t>
      </w:r>
      <w:r>
        <w:rPr>
          <w:strike/>
          <w:color w:val="000000" w:themeColor="text1"/>
          <w:u w:color="000000" w:themeColor="text1"/>
        </w:rPr>
        <w:noBreakHyphen/>
      </w:r>
      <w:r w:rsidRPr="00E86139">
        <w:rPr>
          <w:strike/>
          <w:color w:val="000000" w:themeColor="text1"/>
          <w:u w:color="000000" w:themeColor="text1"/>
        </w:rPr>
        <w:t>510 or Section 47</w:t>
      </w:r>
      <w:r>
        <w:rPr>
          <w:strike/>
          <w:color w:val="000000" w:themeColor="text1"/>
          <w:u w:color="000000" w:themeColor="text1"/>
        </w:rPr>
        <w:noBreakHyphen/>
      </w:r>
      <w:r w:rsidRPr="00E86139">
        <w:rPr>
          <w:strike/>
          <w:color w:val="000000" w:themeColor="text1"/>
          <w:u w:color="000000" w:themeColor="text1"/>
        </w:rPr>
        <w:t>3</w:t>
      </w:r>
      <w:r>
        <w:rPr>
          <w:strike/>
          <w:color w:val="000000" w:themeColor="text1"/>
          <w:u w:color="000000" w:themeColor="text1"/>
        </w:rPr>
        <w:noBreakHyphen/>
      </w:r>
      <w:r w:rsidRPr="00E86139">
        <w:rPr>
          <w:strike/>
          <w:color w:val="000000" w:themeColor="text1"/>
          <w:u w:color="000000" w:themeColor="text1"/>
        </w:rPr>
        <w:t>530 is exempt from this section.</w:t>
      </w:r>
      <w:r w:rsidRPr="00E86139">
        <w:rPr>
          <w:color w:val="000000" w:themeColor="text1"/>
          <w:u w:color="000000" w:themeColor="text1"/>
        </w:rPr>
        <w:t>”</w:t>
      </w:r>
    </w:p>
    <w:p w:rsidR="00C921EB"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5A96" w:rsidRDefault="00C921EB" w:rsidP="00C92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D26A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0049" w:rsidRDefault="00810049" w:rsidP="00810049">
      <w:pPr>
        <w:suppressAutoHyphens/>
      </w:pPr>
    </w:p>
    <w:sectPr w:rsidR="00810049" w:rsidSect="0081004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55A96" w:rsidRDefault="00155A96" w:rsidP="009F0C77">
      <w:r>
        <w:separator/>
      </w:r>
    </w:p>
  </w:endnote>
  <w:endnote w:type="continuationSeparator" w:id="0">
    <w:p w:rsidR="00155A96" w:rsidRDefault="00155A9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C896C0C-0CE9-4E63-A1BA-CF9402E2BF97}"/>
    <w:embedBold r:id="rId2" w:fontKey="{8D08603F-B16B-40D4-9A04-12BD32B2EEF4}"/>
  </w:font>
  <w:font w:name="Calibri">
    <w:panose1 w:val="020F0502020204030204"/>
    <w:charset w:val="00"/>
    <w:family w:val="swiss"/>
    <w:pitch w:val="variable"/>
    <w:sig w:usb0="E0002EFF" w:usb1="C000247B" w:usb2="00000009" w:usb3="00000000" w:csb0="000001FF" w:csb1="00000000"/>
    <w:embedRegular r:id="rId3" w:fontKey="{59836D01-4A98-4DA8-9301-B0D8B74F6582}"/>
  </w:font>
  <w:font w:name="Segoe UI">
    <w:panose1 w:val="020B0502040204020203"/>
    <w:charset w:val="00"/>
    <w:family w:val="swiss"/>
    <w:pitch w:val="variable"/>
    <w:sig w:usb0="E4002EFF" w:usb1="C000E47F" w:usb2="00000009" w:usb3="00000000" w:csb0="000001FF" w:csb1="00000000"/>
    <w:embedRegular r:id="rId4" w:fontKey="{1A7EC9F5-7BC1-4A02-8F8B-DD80CBC57421}"/>
  </w:font>
  <w:font w:name="Cambria">
    <w:panose1 w:val="02040503050406030204"/>
    <w:charset w:val="00"/>
    <w:family w:val="roman"/>
    <w:pitch w:val="variable"/>
    <w:sig w:usb0="E00006FF" w:usb1="420024FF" w:usb2="02000000" w:usb3="00000000" w:csb0="0000019F" w:csb1="00000000"/>
    <w:embedRegular r:id="rId5" w:fontKey="{82A0D39F-A656-46A7-BD27-417FF62D2A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049" w:rsidRPr="009D6D3A" w:rsidRDefault="00810049" w:rsidP="009D6D3A">
    <w:pPr>
      <w:pStyle w:val="Footer"/>
      <w:tabs>
        <w:tab w:val="clear" w:pos="4680"/>
        <w:tab w:val="clear" w:pos="9360"/>
        <w:tab w:val="center" w:pos="2995"/>
      </w:tabs>
      <w:spacing w:before="120"/>
    </w:pPr>
    <w:r>
      <w:t>[1042]</w:t>
    </w:r>
    <w:r>
      <w:tab/>
    </w:r>
    <w:r>
      <w:fldChar w:fldCharType="begin"/>
    </w:r>
    <w:r>
      <w:instrText xml:space="preserve"> PAGE  \* MERGEFORMAT </w:instrText>
    </w:r>
    <w:r>
      <w:fldChar w:fldCharType="separate"/>
    </w:r>
    <w:r w:rsidR="002B72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55A96" w:rsidRDefault="00155A96" w:rsidP="009F0C77">
      <w:r>
        <w:separator/>
      </w:r>
    </w:p>
  </w:footnote>
  <w:footnote w:type="continuationSeparator" w:id="0">
    <w:p w:rsidR="00155A96" w:rsidRDefault="00155A9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08CZ20"/>
    <w:docVar w:name="CoverBillType" w:val="b"/>
    <w:docVar w:name="DocPath" w:val="L:\Council\bills\DF\13008CZ20.DOCX"/>
    <w:docVar w:name="dvBillNumber" w:val="1042"/>
    <w:docVar w:name="dvBillNumberPrefix" w:val="S. "/>
    <w:docVar w:name="dvOriginalBody" w:val="Senate"/>
    <w:docVar w:name="dvSteno" w:val="DF"/>
    <w:docVar w:name="NameofBody" w:val="s"/>
    <w:docVar w:name="vGroup2" w:val="Council"/>
  </w:docVars>
  <w:rsids>
    <w:rsidRoot w:val="00155A96"/>
    <w:rsid w:val="000263D9"/>
    <w:rsid w:val="00026C9A"/>
    <w:rsid w:val="000965A1"/>
    <w:rsid w:val="000C487D"/>
    <w:rsid w:val="000E1785"/>
    <w:rsid w:val="000F39F2"/>
    <w:rsid w:val="001023A4"/>
    <w:rsid w:val="0010776B"/>
    <w:rsid w:val="00133E66"/>
    <w:rsid w:val="00134ACF"/>
    <w:rsid w:val="00144E15"/>
    <w:rsid w:val="00155A96"/>
    <w:rsid w:val="001A4A62"/>
    <w:rsid w:val="001A681E"/>
    <w:rsid w:val="001D08F2"/>
    <w:rsid w:val="001D1ADA"/>
    <w:rsid w:val="002037CA"/>
    <w:rsid w:val="002047A2"/>
    <w:rsid w:val="002321B6"/>
    <w:rsid w:val="0023696B"/>
    <w:rsid w:val="00250967"/>
    <w:rsid w:val="002759C5"/>
    <w:rsid w:val="00277DEE"/>
    <w:rsid w:val="00280D88"/>
    <w:rsid w:val="00294ABE"/>
    <w:rsid w:val="002A3EB4"/>
    <w:rsid w:val="002B72F0"/>
    <w:rsid w:val="00325348"/>
    <w:rsid w:val="00350214"/>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93F16"/>
    <w:rsid w:val="005C5AC4"/>
    <w:rsid w:val="005D468D"/>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10049"/>
    <w:rsid w:val="00833CF7"/>
    <w:rsid w:val="00834A12"/>
    <w:rsid w:val="00872729"/>
    <w:rsid w:val="008F4429"/>
    <w:rsid w:val="00932670"/>
    <w:rsid w:val="009352BB"/>
    <w:rsid w:val="00990668"/>
    <w:rsid w:val="009B397B"/>
    <w:rsid w:val="009D6D3A"/>
    <w:rsid w:val="009F0C77"/>
    <w:rsid w:val="009F4DD1"/>
    <w:rsid w:val="00A64E80"/>
    <w:rsid w:val="00A741D9"/>
    <w:rsid w:val="00A85589"/>
    <w:rsid w:val="00A9741D"/>
    <w:rsid w:val="00AB0576"/>
    <w:rsid w:val="00AB1A48"/>
    <w:rsid w:val="00AD4B17"/>
    <w:rsid w:val="00B26FA6"/>
    <w:rsid w:val="00B741CB"/>
    <w:rsid w:val="00B87AF8"/>
    <w:rsid w:val="00B934F3"/>
    <w:rsid w:val="00BB6347"/>
    <w:rsid w:val="00BD2134"/>
    <w:rsid w:val="00C038D8"/>
    <w:rsid w:val="00C045DD"/>
    <w:rsid w:val="00C3136F"/>
    <w:rsid w:val="00C3483A"/>
    <w:rsid w:val="00C74E9D"/>
    <w:rsid w:val="00C82FD3"/>
    <w:rsid w:val="00C921EB"/>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67DD"/>
    <w:rsid w:val="00EF3EEE"/>
    <w:rsid w:val="00F149A7"/>
    <w:rsid w:val="00F4644E"/>
    <w:rsid w:val="00F50BAF"/>
    <w:rsid w:val="00F52C10"/>
    <w:rsid w:val="00F81FFD"/>
    <w:rsid w:val="00F85228"/>
    <w:rsid w:val="00F907F7"/>
    <w:rsid w:val="00FB6773"/>
    <w:rsid w:val="00FD26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93671C1-BBB0-4B4B-89BD-50045D8E1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D1A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ADA"/>
    <w:rPr>
      <w:rFonts w:ascii="Segoe UI" w:eastAsia="Times New Roman" w:hAnsi="Segoe UI" w:cs="Segoe UI"/>
      <w:sz w:val="18"/>
      <w:szCs w:val="18"/>
    </w:rPr>
  </w:style>
  <w:style w:type="character" w:styleId="Hyperlink">
    <w:name w:val="Hyperlink"/>
    <w:basedOn w:val="DefaultParagraphFont"/>
    <w:uiPriority w:val="99"/>
    <w:unhideWhenUsed/>
    <w:rsid w:val="008100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0012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0012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1042_2020012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4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6CD27-72F7-465A-97EE-9EF3AD6BE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2ADA410D</Template>
  <TotalTime>0</TotalTime>
  <Pages>3</Pages>
  <Words>354</Words>
  <Characters>1901</Characters>
  <Application>Microsoft Office Word</Application>
  <DocSecurity>0</DocSecurity>
  <Lines>51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1042: Subject not yet available - South Carolina Legislature Online</dc:title>
  <dc:subject/>
  <dc:creator>Del Flint</dc:creator>
  <cp:keywords/>
  <dc:description/>
  <cp:lastModifiedBy>S Wilson</cp:lastModifiedBy>
  <cp:revision>2</cp:revision>
  <cp:lastPrinted>2020-01-16T22:21:00Z</cp:lastPrinted>
  <dcterms:created xsi:type="dcterms:W3CDTF">2020-02-27T19:03:00Z</dcterms:created>
  <dcterms:modified xsi:type="dcterms:W3CDTF">2020-02-27T19:03:00Z</dcterms:modified>
</cp:coreProperties>
</file>