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1C3F" w:rsidRDefault="003C1C3F" w:rsidP="003C1C3F">
      <w:pPr>
        <w:widowControl w:val="0"/>
        <w:jc w:val="center"/>
      </w:pPr>
      <w:r w:rsidRPr="003C1C3F">
        <w:rPr>
          <w:b/>
        </w:rPr>
        <w:t>South Carolina General Assembly</w:t>
      </w:r>
    </w:p>
    <w:p w:rsidR="003C1C3F" w:rsidRDefault="003C1C3F" w:rsidP="003C1C3F">
      <w:pPr>
        <w:widowControl w:val="0"/>
        <w:jc w:val="center"/>
      </w:pPr>
      <w:r>
        <w:t>123rd Session, 2019-2020</w:t>
      </w:r>
    </w:p>
    <w:p w:rsidR="003C1C3F" w:rsidRDefault="003C1C3F" w:rsidP="003C1C3F">
      <w:pPr>
        <w:widowControl w:val="0"/>
      </w:pPr>
    </w:p>
    <w:p w:rsidR="003C1C3F" w:rsidRDefault="003C1C3F" w:rsidP="003C1C3F">
      <w:pPr>
        <w:widowControl w:val="0"/>
        <w:rPr>
          <w:b/>
        </w:rPr>
      </w:pPr>
      <w:r w:rsidRPr="003C1C3F">
        <w:rPr>
          <w:b/>
        </w:rPr>
        <w:t>S.</w:t>
      </w:r>
      <w:r>
        <w:rPr>
          <w:b/>
        </w:rPr>
        <w:t xml:space="preserve"> </w:t>
      </w:r>
      <w:r w:rsidRPr="003C1C3F">
        <w:rPr>
          <w:b/>
        </w:rPr>
        <w:t>1190</w:t>
      </w:r>
    </w:p>
    <w:p w:rsidR="003C1C3F" w:rsidRDefault="003C1C3F" w:rsidP="003C1C3F">
      <w:pPr>
        <w:widowControl w:val="0"/>
        <w:rPr>
          <w:b/>
        </w:rPr>
      </w:pPr>
    </w:p>
    <w:p w:rsidR="003C1C3F" w:rsidRDefault="003C1C3F" w:rsidP="003C1C3F">
      <w:pPr>
        <w:widowControl w:val="0"/>
      </w:pPr>
      <w:r w:rsidRPr="003C1C3F">
        <w:rPr>
          <w:b/>
        </w:rPr>
        <w:t>STATUS INFORMATION</w:t>
      </w:r>
    </w:p>
    <w:p w:rsidR="003C1C3F" w:rsidRDefault="003C1C3F" w:rsidP="003C1C3F">
      <w:pPr>
        <w:widowControl w:val="0"/>
      </w:pPr>
    </w:p>
    <w:p w:rsidR="003C1C3F" w:rsidRDefault="003C1C3F" w:rsidP="003C1C3F">
      <w:pPr>
        <w:widowControl w:val="0"/>
      </w:pPr>
      <w:r>
        <w:t>Concurrent Resolution</w:t>
      </w:r>
    </w:p>
    <w:p w:rsidR="003C1C3F" w:rsidRDefault="003C1C3F" w:rsidP="003C1C3F">
      <w:pPr>
        <w:widowControl w:val="0"/>
      </w:pPr>
      <w:r>
        <w:t>Sponsors: Senator Fanning</w:t>
      </w:r>
    </w:p>
    <w:p w:rsidR="003C1C3F" w:rsidRDefault="003C1C3F" w:rsidP="003C1C3F">
      <w:pPr>
        <w:widowControl w:val="0"/>
      </w:pPr>
      <w:r>
        <w:t>Document Path: l:\s-res\mwf\002majo.kmm.mwf.docx</w:t>
      </w:r>
    </w:p>
    <w:p w:rsidR="003C1C3F" w:rsidRDefault="003C1C3F" w:rsidP="003C1C3F">
      <w:pPr>
        <w:widowControl w:val="0"/>
      </w:pPr>
    </w:p>
    <w:p w:rsidR="003C1C3F" w:rsidRDefault="003C1C3F" w:rsidP="003C1C3F">
      <w:pPr>
        <w:widowControl w:val="0"/>
      </w:pPr>
      <w:r>
        <w:t>Introduced in the Senate on April 8, 2020</w:t>
      </w:r>
    </w:p>
    <w:p w:rsidR="003C1C3F" w:rsidRDefault="003C1C3F" w:rsidP="003C1C3F">
      <w:pPr>
        <w:widowControl w:val="0"/>
      </w:pPr>
      <w:r>
        <w:t xml:space="preserve">Currently residing in the Senate Committee on </w:t>
      </w:r>
      <w:r w:rsidRPr="003C1C3F">
        <w:rPr>
          <w:b/>
        </w:rPr>
        <w:t>Transportation</w:t>
      </w:r>
    </w:p>
    <w:p w:rsidR="003C1C3F" w:rsidRDefault="003C1C3F" w:rsidP="003C1C3F">
      <w:pPr>
        <w:widowControl w:val="0"/>
      </w:pPr>
    </w:p>
    <w:p w:rsidR="003C1C3F" w:rsidRDefault="008E53E4" w:rsidP="003C1C3F">
      <w:pPr>
        <w:widowControl w:val="0"/>
      </w:pPr>
      <w:r>
        <w:t>Summary: Major General Gary T. McCoy Road</w:t>
      </w:r>
    </w:p>
    <w:p w:rsidR="003C1C3F" w:rsidRDefault="003C1C3F" w:rsidP="003C1C3F">
      <w:pPr>
        <w:widowControl w:val="0"/>
      </w:pPr>
    </w:p>
    <w:p w:rsidR="003C1C3F" w:rsidRDefault="003C1C3F" w:rsidP="003C1C3F">
      <w:pPr>
        <w:widowControl w:val="0"/>
      </w:pPr>
    </w:p>
    <w:p w:rsidR="003C1C3F" w:rsidRDefault="003C1C3F" w:rsidP="003C1C3F">
      <w:pPr>
        <w:widowControl w:val="0"/>
        <w:tabs>
          <w:tab w:val="center" w:pos="590"/>
          <w:tab w:val="center" w:pos="1440"/>
          <w:tab w:val="left" w:pos="1872"/>
          <w:tab w:val="left" w:pos="9187"/>
        </w:tabs>
      </w:pPr>
      <w:r w:rsidRPr="003C1C3F">
        <w:rPr>
          <w:b/>
        </w:rPr>
        <w:t>HISTORY OF LEGISLATIVE ACTIONS</w:t>
      </w:r>
    </w:p>
    <w:p w:rsidR="003C1C3F" w:rsidRDefault="003C1C3F" w:rsidP="003C1C3F">
      <w:pPr>
        <w:widowControl w:val="0"/>
        <w:tabs>
          <w:tab w:val="center" w:pos="590"/>
          <w:tab w:val="center" w:pos="1440"/>
          <w:tab w:val="left" w:pos="1872"/>
          <w:tab w:val="left" w:pos="9187"/>
        </w:tabs>
      </w:pPr>
    </w:p>
    <w:p w:rsidR="003C1C3F" w:rsidRPr="003C1C3F" w:rsidRDefault="003C1C3F" w:rsidP="003C1C3F">
      <w:pPr>
        <w:widowControl w:val="0"/>
        <w:tabs>
          <w:tab w:val="center" w:pos="590"/>
          <w:tab w:val="center" w:pos="1440"/>
          <w:tab w:val="left" w:pos="1872"/>
          <w:tab w:val="left" w:pos="9187"/>
        </w:tabs>
      </w:pPr>
      <w:r w:rsidRPr="003C1C3F">
        <w:rPr>
          <w:u w:val="single"/>
        </w:rPr>
        <w:tab/>
        <w:t>Date</w:t>
      </w:r>
      <w:r w:rsidRPr="003C1C3F">
        <w:rPr>
          <w:u w:val="single"/>
        </w:rPr>
        <w:tab/>
        <w:t>Body</w:t>
      </w:r>
      <w:r w:rsidRPr="003C1C3F">
        <w:rPr>
          <w:u w:val="single"/>
        </w:rPr>
        <w:tab/>
        <w:t>Action Description with journal page number</w:t>
      </w:r>
      <w:r w:rsidRPr="003C1C3F">
        <w:rPr>
          <w:u w:val="single"/>
        </w:rPr>
        <w:tab/>
      </w:r>
    </w:p>
    <w:p w:rsidR="00F64C07" w:rsidRDefault="00F64C07" w:rsidP="00F64C07">
      <w:pPr>
        <w:widowControl w:val="0"/>
        <w:tabs>
          <w:tab w:val="right" w:pos="1008"/>
          <w:tab w:val="left" w:pos="1152"/>
          <w:tab w:val="left" w:pos="1872"/>
          <w:tab w:val="left" w:pos="9187"/>
        </w:tabs>
        <w:ind w:left="2088" w:hanging="2088"/>
      </w:pPr>
      <w:r>
        <w:tab/>
        <w:t>4/8/2020</w:t>
      </w:r>
      <w:r>
        <w:tab/>
        <w:t>Senate</w:t>
      </w:r>
      <w:r>
        <w:tab/>
        <w:t>Introduced (</w:t>
      </w:r>
      <w:hyperlink r:id="rId6" w:history="1">
        <w:r w:rsidRPr="000C3BF9">
          <w:rPr>
            <w:rStyle w:val="Hyperlink"/>
          </w:rPr>
          <w:t>Senate Journal</w:t>
        </w:r>
        <w:r w:rsidRPr="000C3BF9">
          <w:rPr>
            <w:rStyle w:val="Hyperlink"/>
          </w:rPr>
          <w:noBreakHyphen/>
          <w:t>page 4</w:t>
        </w:r>
      </w:hyperlink>
      <w:r>
        <w:t>)</w:t>
      </w:r>
    </w:p>
    <w:p w:rsidR="00F64C07" w:rsidRDefault="00F64C07" w:rsidP="00F64C07">
      <w:pPr>
        <w:widowControl w:val="0"/>
        <w:tabs>
          <w:tab w:val="right" w:pos="1008"/>
          <w:tab w:val="left" w:pos="1152"/>
          <w:tab w:val="left" w:pos="1872"/>
          <w:tab w:val="left" w:pos="9187"/>
        </w:tabs>
        <w:ind w:left="2088" w:hanging="2088"/>
      </w:pPr>
      <w:r>
        <w:tab/>
        <w:t>4/8/2020</w:t>
      </w:r>
      <w:r>
        <w:tab/>
        <w:t>Senate</w:t>
      </w:r>
      <w:r>
        <w:tab/>
        <w:t xml:space="preserve">Referred to Committee on </w:t>
      </w:r>
      <w:r w:rsidRPr="000C3BF9">
        <w:rPr>
          <w:b/>
        </w:rPr>
        <w:t>Transportation</w:t>
      </w:r>
      <w:r>
        <w:t xml:space="preserve"> (</w:t>
      </w:r>
      <w:hyperlink r:id="rId7" w:history="1">
        <w:r w:rsidRPr="000C3BF9">
          <w:rPr>
            <w:rStyle w:val="Hyperlink"/>
          </w:rPr>
          <w:t>Senate Journal</w:t>
        </w:r>
        <w:r w:rsidRPr="000C3BF9">
          <w:rPr>
            <w:rStyle w:val="Hyperlink"/>
          </w:rPr>
          <w:noBreakHyphen/>
          <w:t>page 4</w:t>
        </w:r>
      </w:hyperlink>
      <w:r>
        <w:t>)</w:t>
      </w:r>
    </w:p>
    <w:p w:rsidR="00F64C07" w:rsidRDefault="00F64C07" w:rsidP="00F64C07">
      <w:pPr>
        <w:widowControl w:val="0"/>
        <w:tabs>
          <w:tab w:val="right" w:pos="1008"/>
          <w:tab w:val="left" w:pos="1152"/>
          <w:tab w:val="left" w:pos="1872"/>
          <w:tab w:val="left" w:pos="9187"/>
        </w:tabs>
        <w:ind w:left="2088" w:hanging="2088"/>
      </w:pPr>
    </w:p>
    <w:p w:rsidR="003C1C3F" w:rsidRDefault="003C1C3F" w:rsidP="003C1C3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3C1C3F">
          <w:rPr>
            <w:rStyle w:val="Hyperlink"/>
          </w:rPr>
          <w:t>legislative information</w:t>
        </w:r>
      </w:hyperlink>
      <w:r>
        <w:t xml:space="preserve"> at the website</w:t>
      </w:r>
    </w:p>
    <w:p w:rsidR="003C1C3F" w:rsidRDefault="003C1C3F" w:rsidP="003C1C3F">
      <w:pPr>
        <w:widowControl w:val="0"/>
        <w:tabs>
          <w:tab w:val="right" w:pos="1008"/>
          <w:tab w:val="left" w:pos="1152"/>
          <w:tab w:val="left" w:pos="1872"/>
          <w:tab w:val="left" w:pos="9187"/>
        </w:tabs>
        <w:ind w:left="2088" w:hanging="2088"/>
      </w:pPr>
    </w:p>
    <w:p w:rsidR="003C1C3F" w:rsidRPr="003C1C3F" w:rsidRDefault="003C1C3F" w:rsidP="003C1C3F">
      <w:pPr>
        <w:widowControl w:val="0"/>
        <w:tabs>
          <w:tab w:val="right" w:pos="1008"/>
          <w:tab w:val="left" w:pos="1152"/>
          <w:tab w:val="left" w:pos="1872"/>
          <w:tab w:val="left" w:pos="9187"/>
        </w:tabs>
        <w:ind w:left="2088" w:hanging="2088"/>
      </w:pPr>
    </w:p>
    <w:p w:rsidR="003C1C3F" w:rsidRDefault="003C1C3F" w:rsidP="003C1C3F">
      <w:pPr>
        <w:widowControl w:val="0"/>
      </w:pPr>
      <w:r w:rsidRPr="003C1C3F">
        <w:rPr>
          <w:b/>
        </w:rPr>
        <w:t>VERSIONS OF THIS BILL</w:t>
      </w:r>
    </w:p>
    <w:p w:rsidR="003C1C3F" w:rsidRDefault="003C1C3F" w:rsidP="003C1C3F">
      <w:pPr>
        <w:widowControl w:val="0"/>
      </w:pPr>
    </w:p>
    <w:p w:rsidR="003C1C3F" w:rsidRDefault="003D049B" w:rsidP="003C1C3F">
      <w:pPr>
        <w:widowControl w:val="0"/>
      </w:pPr>
      <w:hyperlink r:id="rId9" w:history="1">
        <w:r w:rsidR="003C1C3F">
          <w:rPr>
            <w:rStyle w:val="Hyperlink"/>
          </w:rPr>
          <w:t>4/8/2020</w:t>
        </w:r>
      </w:hyperlink>
    </w:p>
    <w:p w:rsidR="003C1C3F" w:rsidRDefault="003C1C3F" w:rsidP="003C1C3F"/>
    <w:p w:rsidR="003C1C3F" w:rsidRDefault="003C1C3F" w:rsidP="003C1C3F">
      <w:pPr>
        <w:sectPr w:rsidR="003C1C3F" w:rsidSect="003C1C3F">
          <w:pgSz w:w="12240" w:h="15840" w:code="1"/>
          <w:pgMar w:top="1080" w:right="1440" w:bottom="1080" w:left="1440" w:header="720" w:footer="720" w:gutter="0"/>
          <w:cols w:space="720"/>
          <w:noEndnote/>
          <w:docGrid w:linePitch="360"/>
        </w:sectPr>
      </w:pPr>
    </w:p>
    <w:p w:rsidR="005124FB" w:rsidRPr="00522CE0" w:rsidRDefault="005124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12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B2AB7">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602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REQUEST THAT THE DEPARTMENT OF TRANSPORTATION NAME THE PORTION OF SOUTH CAROLINA HIGHWAY 9 IN CHESTER COUNTY FROM ITS INTERSECTION WITH PILGRIM ROAD TO THE CHESTER/UNION COUNTY LINE “MAJOR GENERAL GARY T. MCCOY ROAD” AND ERECT APPROPRIATE MARKERS OR SIGNS ALONG THIS PORTION OF HIGHWAY CONTAINING THIS DESIGNATION.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60241" w:rsidRDefault="00260241" w:rsidP="0026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kern w:val="36"/>
          <w:szCs w:val="48"/>
          <w:u w:color="000000" w:themeColor="text1"/>
        </w:rPr>
        <w:t xml:space="preserve">Whereas, the members of the South Carolina General Assembly are pleased to recognize </w:t>
      </w:r>
      <w:r>
        <w:t>Major General Gary T. McCoy</w:t>
      </w:r>
      <w:r>
        <w:rPr>
          <w:color w:val="000000" w:themeColor="text1"/>
          <w:u w:color="000000" w:themeColor="text1"/>
        </w:rPr>
        <w:t>; and</w:t>
      </w:r>
    </w:p>
    <w:p w:rsidR="00260241" w:rsidRDefault="00260241" w:rsidP="0026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0241" w:rsidRDefault="00260241" w:rsidP="0026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a native of Chester County, Major General Gary T. McCoy was the valedictorian of Finley High School’s class of 1969. During his schooling in Chester County, he farmed with his grandparents and worked to help support his family; and</w:t>
      </w:r>
    </w:p>
    <w:p w:rsidR="00260241" w:rsidRDefault="00260241" w:rsidP="0026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60241" w:rsidRDefault="00260241" w:rsidP="0026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he is also an alumnus of Culver</w:t>
      </w:r>
      <w:r w:rsidR="00B05ADA">
        <w:noBreakHyphen/>
      </w:r>
      <w:r>
        <w:t>Stockton College, where he earned a Bachelor of Arts, and the University of Redlands, where he earned a Master of Arts; and</w:t>
      </w:r>
    </w:p>
    <w:p w:rsidR="00260241" w:rsidRDefault="00260241" w:rsidP="0026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60241" w:rsidRDefault="00260241" w:rsidP="0026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a veteran of the United States Air Force, General McCoy was commissioned through the Officer Training School in 1976 and served during the Korean War and in a variety of command and staff assignments, including career logistics officer, deputy program manager, joint duty officer with the Defense Logistics Agency, air logistics center product director, and director of logistics readiness; and</w:t>
      </w:r>
    </w:p>
    <w:p w:rsidR="00260241" w:rsidRDefault="00260241" w:rsidP="0026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60241" w:rsidRDefault="00260241" w:rsidP="0026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over the years, he has received many military awards and decorations, including the Distinguished Service Medal, Legion of Merit with Oak Leaf Cluster, Bronze Star Medal, Defense </w:t>
      </w:r>
      <w:r>
        <w:lastRenderedPageBreak/>
        <w:t>Meritorious Service Medal, Meritorious Service Medal with Silver and Bronze Oak Leaf Clusters, and Air Force Commendation with Oak Leaf Clusters; and</w:t>
      </w:r>
    </w:p>
    <w:p w:rsidR="00260241" w:rsidRPr="008C5472" w:rsidRDefault="00260241" w:rsidP="0026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2AB7" w:rsidRDefault="009B2A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60241">
        <w:t>it would be only fitting and proper to recognize the many achievements of this distinguished son of South Carolina by having a portion of South Carolina Highway 9 named in his honor</w:t>
      </w:r>
      <w:r>
        <w:rPr>
          <w:rFonts w:eastAsia="Times New Roman"/>
        </w:rPr>
        <w:t xml:space="preserve">.  Now, therefore, </w:t>
      </w:r>
    </w:p>
    <w:p w:rsidR="009B2AB7" w:rsidRDefault="009B2A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2AB7" w:rsidRDefault="009B2A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9B2AB7" w:rsidRDefault="009B2A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2AB7" w:rsidRDefault="009B2A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260241">
        <w:rPr>
          <w:rFonts w:eastAsia="Times New Roman"/>
        </w:rPr>
        <w:t xml:space="preserve"> the members of the South Carolina General Assembly, by this resolution, request that the Department of Transportation </w:t>
      </w:r>
      <w:r w:rsidR="00260241">
        <w:t>name the portion of South Carolina Highway 9 in Chester County from its intersection with Pilgrim Road to the Chester/Union County Line “Major General Gary T. McCoy Road” and erect appropriate markers or signs along this portion of highway containing this designation.</w:t>
      </w:r>
    </w:p>
    <w:p w:rsidR="009B2AB7" w:rsidRDefault="009B2A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2AB7" w:rsidRPr="00522CE0" w:rsidRDefault="009B2A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260241">
        <w:rPr>
          <w:rFonts w:eastAsia="Times New Roman"/>
        </w:rPr>
        <w:t xml:space="preserve">forwarded to the Department of Transportation and </w:t>
      </w:r>
      <w:r w:rsidR="00260241">
        <w:t>Major General Gary T. McCoy</w:t>
      </w:r>
      <w:r w:rsidR="00260241">
        <w:rPr>
          <w:rFonts w:eastAsia="Times New Roman"/>
        </w:rPr>
        <w:t>.</w:t>
      </w:r>
    </w:p>
    <w:p w:rsidR="009B585B" w:rsidRDefault="00B05AD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C1C3F" w:rsidRDefault="003C1C3F" w:rsidP="003C1C3F">
      <w:pPr>
        <w:suppressAutoHyphens/>
        <w:jc w:val="both"/>
        <w:rPr>
          <w:rFonts w:eastAsia="Times New Roman"/>
        </w:rPr>
      </w:pPr>
    </w:p>
    <w:sectPr w:rsidR="003C1C3F" w:rsidSect="003C1C3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2AB7" w:rsidRDefault="009B2AB7" w:rsidP="00522CE0">
      <w:r>
        <w:separator/>
      </w:r>
    </w:p>
  </w:endnote>
  <w:endnote w:type="continuationSeparator" w:id="0">
    <w:p w:rsidR="009B2AB7" w:rsidRDefault="009B2AB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E6A4555-C2B2-4CF5-BB63-AD34FD92FEEC}"/>
    <w:embedBold r:id="rId2" w:fontKey="{F28D9206-AB92-49FE-B2DD-F5F81D538B33}"/>
  </w:font>
  <w:font w:name="Calibri">
    <w:panose1 w:val="020F0502020204030204"/>
    <w:charset w:val="00"/>
    <w:family w:val="swiss"/>
    <w:pitch w:val="variable"/>
    <w:sig w:usb0="E0002EFF" w:usb1="C000247B" w:usb2="00000009" w:usb3="00000000" w:csb0="000001FF" w:csb1="00000000"/>
    <w:embedRegular r:id="rId3" w:fontKey="{6E22EED9-AA2C-4E3F-80FA-D4BE3A1DB376}"/>
    <w:embedBold r:id="rId4" w:fontKey="{D3B7336C-86EA-4865-BD8B-5EB55C554765}"/>
  </w:font>
  <w:font w:name="Cambria">
    <w:panose1 w:val="02040503050406030204"/>
    <w:charset w:val="00"/>
    <w:family w:val="roman"/>
    <w:pitch w:val="variable"/>
    <w:sig w:usb0="E00006FF" w:usb1="420024FF" w:usb2="02000000" w:usb3="00000000" w:csb0="0000019F" w:csb1="00000000"/>
    <w:embedRegular r:id="rId5" w:fontKey="{8EB19008-3100-4463-A608-683B29AAC63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C3F" w:rsidRPr="005124FB" w:rsidRDefault="003C1C3F" w:rsidP="005124FB">
    <w:pPr>
      <w:pStyle w:val="Footer"/>
      <w:tabs>
        <w:tab w:val="clear" w:pos="4680"/>
        <w:tab w:val="clear" w:pos="9360"/>
        <w:tab w:val="center" w:pos="2995"/>
      </w:tabs>
      <w:spacing w:before="120"/>
    </w:pPr>
    <w:r>
      <w:t>[1190]</w:t>
    </w:r>
    <w:r>
      <w:tab/>
    </w:r>
    <w:r>
      <w:fldChar w:fldCharType="begin"/>
    </w:r>
    <w:r>
      <w:instrText xml:space="preserve"> PAGE  \* MERGEFORMAT </w:instrText>
    </w:r>
    <w:r>
      <w:fldChar w:fldCharType="separate"/>
    </w:r>
    <w:r w:rsidR="008E53E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2AB7" w:rsidRDefault="009B2AB7" w:rsidP="00522CE0">
      <w:r>
        <w:separator/>
      </w:r>
    </w:p>
  </w:footnote>
  <w:footnote w:type="continuationSeparator" w:id="0">
    <w:p w:rsidR="009B2AB7" w:rsidRDefault="009B2AB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MAJO.KMM.MWF"/>
    <w:docVar w:name="CoverAttorneyInitials" w:val="KMM"/>
    <w:docVar w:name="CoverAttorneyLastName" w:val="Moffitt"/>
    <w:docVar w:name="CoverBillType" w:val="c"/>
    <w:docVar w:name="CoverSenator" w:val="MWF"/>
    <w:docVar w:name="dvBillNumber" w:val="1190"/>
    <w:docVar w:name="dvBillNumberPrefix" w:val="S. "/>
    <w:docVar w:name="dvOriginalBody" w:val="Senate"/>
    <w:docVar w:name="fulldraftpath" w:val="L:\S-RES\MWF\002MAJO.KMM.MWF.DOCX"/>
    <w:docVar w:name="NameofBody" w:val="S"/>
    <w:docVar w:name="vgroup2" w:val="S-RES"/>
  </w:docVars>
  <w:rsids>
    <w:rsidRoot w:val="009B2AB7"/>
    <w:rsid w:val="00001FCC"/>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60241"/>
    <w:rsid w:val="002C1321"/>
    <w:rsid w:val="002C2031"/>
    <w:rsid w:val="002C5896"/>
    <w:rsid w:val="002D3BED"/>
    <w:rsid w:val="00307C2B"/>
    <w:rsid w:val="00315D04"/>
    <w:rsid w:val="00383247"/>
    <w:rsid w:val="003C1C3F"/>
    <w:rsid w:val="003D6E2B"/>
    <w:rsid w:val="003E7597"/>
    <w:rsid w:val="00413EBF"/>
    <w:rsid w:val="0044020F"/>
    <w:rsid w:val="00450668"/>
    <w:rsid w:val="00454138"/>
    <w:rsid w:val="004813A2"/>
    <w:rsid w:val="004952FA"/>
    <w:rsid w:val="004B6A22"/>
    <w:rsid w:val="004D7F37"/>
    <w:rsid w:val="005124FB"/>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11029"/>
    <w:rsid w:val="00720D40"/>
    <w:rsid w:val="007318D4"/>
    <w:rsid w:val="00765784"/>
    <w:rsid w:val="007A4390"/>
    <w:rsid w:val="007E5CB7"/>
    <w:rsid w:val="008314D2"/>
    <w:rsid w:val="00870F6F"/>
    <w:rsid w:val="008B2F42"/>
    <w:rsid w:val="008C3697"/>
    <w:rsid w:val="008E185F"/>
    <w:rsid w:val="008E53E4"/>
    <w:rsid w:val="008F023B"/>
    <w:rsid w:val="00904E16"/>
    <w:rsid w:val="009162B3"/>
    <w:rsid w:val="00927C62"/>
    <w:rsid w:val="00983951"/>
    <w:rsid w:val="00984124"/>
    <w:rsid w:val="00984640"/>
    <w:rsid w:val="00995C37"/>
    <w:rsid w:val="009B2AB7"/>
    <w:rsid w:val="009B585B"/>
    <w:rsid w:val="009C118A"/>
    <w:rsid w:val="00A02011"/>
    <w:rsid w:val="00A4011E"/>
    <w:rsid w:val="00A86015"/>
    <w:rsid w:val="00A9594E"/>
    <w:rsid w:val="00AE59C8"/>
    <w:rsid w:val="00B05ADA"/>
    <w:rsid w:val="00B10098"/>
    <w:rsid w:val="00B50338"/>
    <w:rsid w:val="00B56BC4"/>
    <w:rsid w:val="00B5790D"/>
    <w:rsid w:val="00B945C5"/>
    <w:rsid w:val="00BA20EA"/>
    <w:rsid w:val="00BB5AFC"/>
    <w:rsid w:val="00BC026E"/>
    <w:rsid w:val="00BC0A56"/>
    <w:rsid w:val="00BE6EC2"/>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64C07"/>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E7FCB6CA-78B8-4175-A2A1-F802B7743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C1C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90&amp;session=123&amp;summary=B" TargetMode="External"/><Relationship Id="rId3" Type="http://schemas.openxmlformats.org/officeDocument/2006/relationships/webSettings" Target="webSettings.xml"/><Relationship Id="rId7" Type="http://schemas.openxmlformats.org/officeDocument/2006/relationships/hyperlink" Target="file:///h:\sj\202004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4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190_202004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73EA57D0.dotm</Template>
  <TotalTime>0</TotalTime>
  <Pages>3</Pages>
  <Words>499</Words>
  <Characters>2849</Characters>
  <Application>Microsoft Office Word</Application>
  <DocSecurity>0</DocSecurity>
  <Lines>23</Lines>
  <Paragraphs>6</Paragraphs>
  <ScaleCrop>false</ScaleCrop>
  <Company> </Company>
  <LinksUpToDate>false</LinksUpToDate>
  <CharactersWithSpaces>3342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1190: Subject not yet available - South Carolina Legislature Online</dc:title>
  <dc:subject/>
  <dc:creator>Rebecca Landau</dc:creator>
  <cp:keywords/>
  <dc:description/>
  <cp:lastModifiedBy>Derrick Williamson</cp:lastModifiedBy>
  <cp:revision>2</cp:revision>
  <dcterms:created xsi:type="dcterms:W3CDTF">2020-04-10T18:07:00Z</dcterms:created>
  <dcterms:modified xsi:type="dcterms:W3CDTF">2020-04-10T18:07:00Z</dcterms:modified>
</cp:coreProperties>
</file>