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499" w:rsidRDefault="00226499" w:rsidP="00226499">
      <w:pPr>
        <w:widowControl w:val="0"/>
        <w:jc w:val="center"/>
      </w:pPr>
      <w:r w:rsidRPr="00226499">
        <w:rPr>
          <w:b/>
        </w:rPr>
        <w:t>South Carolina General Assembly</w:t>
      </w:r>
    </w:p>
    <w:p w:rsidR="00226499" w:rsidRDefault="00226499" w:rsidP="00226499">
      <w:pPr>
        <w:widowControl w:val="0"/>
        <w:jc w:val="center"/>
      </w:pPr>
      <w:r>
        <w:t>123rd Session, 2019-2020</w:t>
      </w:r>
    </w:p>
    <w:p w:rsidR="00226499" w:rsidRDefault="00226499" w:rsidP="00226499">
      <w:pPr>
        <w:widowControl w:val="0"/>
      </w:pPr>
    </w:p>
    <w:p w:rsidR="00226499" w:rsidRDefault="00226499" w:rsidP="00226499">
      <w:pPr>
        <w:widowControl w:val="0"/>
        <w:rPr>
          <w:b/>
        </w:rPr>
      </w:pPr>
      <w:r w:rsidRPr="00226499">
        <w:rPr>
          <w:b/>
        </w:rPr>
        <w:t>S.</w:t>
      </w:r>
      <w:r>
        <w:rPr>
          <w:b/>
        </w:rPr>
        <w:t xml:space="preserve"> </w:t>
      </w:r>
      <w:r w:rsidRPr="00226499">
        <w:rPr>
          <w:b/>
        </w:rPr>
        <w:t>285</w:t>
      </w:r>
    </w:p>
    <w:p w:rsidR="00226499" w:rsidRDefault="00226499" w:rsidP="00226499">
      <w:pPr>
        <w:widowControl w:val="0"/>
        <w:rPr>
          <w:b/>
        </w:rPr>
      </w:pPr>
    </w:p>
    <w:p w:rsidR="00226499" w:rsidRDefault="00226499" w:rsidP="00226499">
      <w:pPr>
        <w:widowControl w:val="0"/>
      </w:pPr>
      <w:r w:rsidRPr="00226499">
        <w:rPr>
          <w:b/>
        </w:rPr>
        <w:t>STATUS INFORMATION</w:t>
      </w:r>
    </w:p>
    <w:p w:rsidR="00226499" w:rsidRDefault="00226499" w:rsidP="00226499">
      <w:pPr>
        <w:widowControl w:val="0"/>
      </w:pPr>
    </w:p>
    <w:p w:rsidR="00226499" w:rsidRDefault="00226499" w:rsidP="00226499">
      <w:pPr>
        <w:widowControl w:val="0"/>
      </w:pPr>
      <w:r>
        <w:t>Joint Resolution</w:t>
      </w:r>
    </w:p>
    <w:p w:rsidR="00226499" w:rsidRDefault="00226499" w:rsidP="00226499">
      <w:pPr>
        <w:widowControl w:val="0"/>
      </w:pPr>
      <w:r>
        <w:t>Sponsors: Senator Talley</w:t>
      </w:r>
    </w:p>
    <w:p w:rsidR="00226499" w:rsidRDefault="00226499" w:rsidP="00226499">
      <w:pPr>
        <w:widowControl w:val="0"/>
      </w:pPr>
      <w:r>
        <w:t>Document Path: l:\s-res\sft\003elec.kmm.sft.docx</w:t>
      </w:r>
    </w:p>
    <w:p w:rsidR="00525444" w:rsidRDefault="00525444" w:rsidP="00226499">
      <w:pPr>
        <w:widowControl w:val="0"/>
      </w:pPr>
      <w:r>
        <w:t>Companion/Similar bill(s): 925</w:t>
      </w:r>
    </w:p>
    <w:p w:rsidR="00226499" w:rsidRDefault="00226499" w:rsidP="00226499">
      <w:pPr>
        <w:widowControl w:val="0"/>
      </w:pPr>
    </w:p>
    <w:p w:rsidR="004B6738" w:rsidRDefault="004B6738" w:rsidP="00226499">
      <w:pPr>
        <w:widowControl w:val="0"/>
      </w:pPr>
      <w:r>
        <w:t>Introduced in the Senate on January 8, 2019</w:t>
      </w:r>
    </w:p>
    <w:p w:rsidR="004B6738" w:rsidRPr="004B6738" w:rsidRDefault="004B6738" w:rsidP="00226499">
      <w:pPr>
        <w:widowControl w:val="0"/>
      </w:pPr>
      <w:r>
        <w:t xml:space="preserve">Currently residing in the Senate Committee on </w:t>
      </w:r>
      <w:r w:rsidRPr="004B6738">
        <w:rPr>
          <w:b/>
        </w:rPr>
        <w:t>Judiciary</w:t>
      </w:r>
    </w:p>
    <w:p w:rsidR="004B6738" w:rsidRDefault="004B6738" w:rsidP="00226499">
      <w:pPr>
        <w:widowControl w:val="0"/>
      </w:pPr>
    </w:p>
    <w:p w:rsidR="00226499" w:rsidRDefault="00226499" w:rsidP="00226499">
      <w:pPr>
        <w:widowControl w:val="0"/>
      </w:pPr>
      <w:r>
        <w:t xml:space="preserve">Summary: </w:t>
      </w:r>
      <w:r w:rsidR="00CC50AF">
        <w:t>Supreme Court elections</w:t>
      </w:r>
    </w:p>
    <w:p w:rsidR="00226499" w:rsidRDefault="00226499" w:rsidP="00226499">
      <w:pPr>
        <w:widowControl w:val="0"/>
      </w:pPr>
    </w:p>
    <w:p w:rsidR="00226499" w:rsidRDefault="00226499" w:rsidP="00226499">
      <w:pPr>
        <w:widowControl w:val="0"/>
      </w:pPr>
    </w:p>
    <w:p w:rsidR="00226499" w:rsidRDefault="00226499" w:rsidP="00226499">
      <w:pPr>
        <w:widowControl w:val="0"/>
        <w:tabs>
          <w:tab w:val="center" w:pos="590"/>
          <w:tab w:val="center" w:pos="1440"/>
          <w:tab w:val="left" w:pos="1872"/>
          <w:tab w:val="left" w:pos="9187"/>
        </w:tabs>
      </w:pPr>
      <w:r w:rsidRPr="00226499">
        <w:rPr>
          <w:b/>
        </w:rPr>
        <w:t>HISTORY OF LEGISLATIVE ACTIONS</w:t>
      </w:r>
    </w:p>
    <w:p w:rsidR="00226499" w:rsidRDefault="00226499" w:rsidP="00226499">
      <w:pPr>
        <w:widowControl w:val="0"/>
        <w:tabs>
          <w:tab w:val="center" w:pos="590"/>
          <w:tab w:val="center" w:pos="1440"/>
          <w:tab w:val="left" w:pos="1872"/>
          <w:tab w:val="left" w:pos="9187"/>
        </w:tabs>
      </w:pPr>
    </w:p>
    <w:p w:rsidR="00226499" w:rsidRPr="00226499" w:rsidRDefault="00226499" w:rsidP="00226499">
      <w:pPr>
        <w:widowControl w:val="0"/>
        <w:tabs>
          <w:tab w:val="center" w:pos="590"/>
          <w:tab w:val="center" w:pos="1440"/>
          <w:tab w:val="left" w:pos="1872"/>
          <w:tab w:val="left" w:pos="9187"/>
        </w:tabs>
      </w:pPr>
      <w:r w:rsidRPr="00226499">
        <w:rPr>
          <w:u w:val="single"/>
        </w:rPr>
        <w:tab/>
        <w:t>Date</w:t>
      </w:r>
      <w:r w:rsidRPr="00226499">
        <w:rPr>
          <w:u w:val="single"/>
        </w:rPr>
        <w:tab/>
        <w:t>Body</w:t>
      </w:r>
      <w:r w:rsidRPr="00226499">
        <w:rPr>
          <w:u w:val="single"/>
        </w:rPr>
        <w:tab/>
        <w:t>Action Description with journal page number</w:t>
      </w:r>
      <w:r w:rsidRPr="00226499">
        <w:rPr>
          <w:u w:val="single"/>
        </w:rPr>
        <w:tab/>
      </w:r>
    </w:p>
    <w:p w:rsidR="00C56C4A" w:rsidRDefault="00C56C4A" w:rsidP="00C56C4A">
      <w:pPr>
        <w:widowControl w:val="0"/>
        <w:tabs>
          <w:tab w:val="right" w:pos="1008"/>
          <w:tab w:val="left" w:pos="1152"/>
          <w:tab w:val="left" w:pos="1872"/>
          <w:tab w:val="left" w:pos="9187"/>
        </w:tabs>
        <w:ind w:left="2088" w:hanging="2088"/>
      </w:pPr>
      <w:r>
        <w:tab/>
        <w:t>12/12/2018</w:t>
      </w:r>
      <w:r>
        <w:tab/>
        <w:t>Senate</w:t>
      </w:r>
      <w:r>
        <w:tab/>
      </w:r>
      <w:r w:rsidRPr="001A6A6E">
        <w:t>Prefiled</w:t>
      </w:r>
    </w:p>
    <w:p w:rsidR="00C56C4A" w:rsidRDefault="00C56C4A" w:rsidP="00C56C4A">
      <w:pPr>
        <w:widowControl w:val="0"/>
        <w:tabs>
          <w:tab w:val="right" w:pos="1008"/>
          <w:tab w:val="left" w:pos="1152"/>
          <w:tab w:val="left" w:pos="1872"/>
          <w:tab w:val="left" w:pos="9187"/>
        </w:tabs>
        <w:ind w:left="2088" w:hanging="2088"/>
      </w:pPr>
      <w:r>
        <w:tab/>
        <w:t>12/12/2018</w:t>
      </w:r>
      <w:r>
        <w:tab/>
        <w:t>Senate</w:t>
      </w:r>
      <w:r>
        <w:tab/>
      </w:r>
      <w:r w:rsidRPr="001A6A6E">
        <w:t xml:space="preserve">Referred to Committee on </w:t>
      </w:r>
      <w:r w:rsidRPr="001A6A6E">
        <w:rPr>
          <w:b/>
        </w:rPr>
        <w:t>Judiciary</w:t>
      </w:r>
    </w:p>
    <w:p w:rsidR="00C56C4A" w:rsidRDefault="00C56C4A" w:rsidP="00C56C4A">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A6A6E">
        <w:t>(</w:t>
      </w:r>
      <w:hyperlink r:id="rId6" w:history="1">
        <w:r w:rsidRPr="001A6A6E">
          <w:rPr>
            <w:rStyle w:val="Hyperlink"/>
          </w:rPr>
          <w:t>Senate Journal</w:t>
        </w:r>
        <w:r w:rsidRPr="001A6A6E">
          <w:rPr>
            <w:rStyle w:val="Hyperlink"/>
          </w:rPr>
          <w:noBreakHyphen/>
          <w:t>page 168</w:t>
        </w:r>
      </w:hyperlink>
      <w:r w:rsidRPr="001A6A6E">
        <w:t>)</w:t>
      </w:r>
    </w:p>
    <w:p w:rsidR="00C56C4A" w:rsidRDefault="00C56C4A" w:rsidP="00C56C4A">
      <w:pPr>
        <w:widowControl w:val="0"/>
        <w:tabs>
          <w:tab w:val="right" w:pos="1008"/>
          <w:tab w:val="left" w:pos="1152"/>
          <w:tab w:val="left" w:pos="1872"/>
          <w:tab w:val="left" w:pos="9187"/>
        </w:tabs>
        <w:ind w:left="2088" w:hanging="2088"/>
      </w:pPr>
      <w:r>
        <w:tab/>
        <w:t>1/8/2019</w:t>
      </w:r>
      <w:r>
        <w:tab/>
        <w:t>Senate</w:t>
      </w:r>
      <w:r>
        <w:tab/>
      </w:r>
      <w:r w:rsidRPr="001A6A6E">
        <w:t>Referre</w:t>
      </w:r>
      <w:r>
        <w:t xml:space="preserve">d to Committee on </w:t>
      </w:r>
      <w:r w:rsidRPr="001A6A6E">
        <w:rPr>
          <w:b/>
        </w:rPr>
        <w:t>Judiciary</w:t>
      </w:r>
      <w:r>
        <w:t xml:space="preserve"> </w:t>
      </w:r>
      <w:r w:rsidRPr="001A6A6E">
        <w:t>(</w:t>
      </w:r>
      <w:hyperlink r:id="rId7" w:history="1">
        <w:r w:rsidRPr="001A6A6E">
          <w:rPr>
            <w:rStyle w:val="Hyperlink"/>
          </w:rPr>
          <w:t>Senate Journal</w:t>
        </w:r>
        <w:r w:rsidRPr="001A6A6E">
          <w:rPr>
            <w:rStyle w:val="Hyperlink"/>
          </w:rPr>
          <w:noBreakHyphen/>
          <w:t>page 168</w:t>
        </w:r>
      </w:hyperlink>
      <w:r w:rsidRPr="001A6A6E">
        <w:t>)</w:t>
      </w:r>
    </w:p>
    <w:p w:rsidR="00C56C4A" w:rsidRDefault="00C56C4A" w:rsidP="00C56C4A">
      <w:pPr>
        <w:widowControl w:val="0"/>
        <w:tabs>
          <w:tab w:val="right" w:pos="1008"/>
          <w:tab w:val="left" w:pos="1152"/>
          <w:tab w:val="left" w:pos="1872"/>
          <w:tab w:val="left" w:pos="9187"/>
        </w:tabs>
        <w:ind w:left="2088" w:hanging="2088"/>
      </w:pPr>
    </w:p>
    <w:p w:rsidR="00226499" w:rsidRDefault="00226499" w:rsidP="0022649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26499">
          <w:rPr>
            <w:rStyle w:val="Hyperlink"/>
          </w:rPr>
          <w:t>legislative information</w:t>
        </w:r>
      </w:hyperlink>
      <w:r>
        <w:t xml:space="preserve"> at the website</w:t>
      </w:r>
    </w:p>
    <w:p w:rsidR="00226499" w:rsidRDefault="00226499" w:rsidP="00226499">
      <w:pPr>
        <w:widowControl w:val="0"/>
        <w:tabs>
          <w:tab w:val="right" w:pos="1008"/>
          <w:tab w:val="left" w:pos="1152"/>
          <w:tab w:val="left" w:pos="1872"/>
          <w:tab w:val="left" w:pos="9187"/>
        </w:tabs>
        <w:ind w:left="2088" w:hanging="2088"/>
      </w:pPr>
    </w:p>
    <w:p w:rsidR="00226499" w:rsidRPr="00226499" w:rsidRDefault="00226499" w:rsidP="00226499">
      <w:pPr>
        <w:widowControl w:val="0"/>
        <w:tabs>
          <w:tab w:val="right" w:pos="1008"/>
          <w:tab w:val="left" w:pos="1152"/>
          <w:tab w:val="left" w:pos="1872"/>
          <w:tab w:val="left" w:pos="9187"/>
        </w:tabs>
        <w:ind w:left="2088" w:hanging="2088"/>
      </w:pPr>
    </w:p>
    <w:p w:rsidR="00226499" w:rsidRDefault="00226499" w:rsidP="00226499">
      <w:pPr>
        <w:widowControl w:val="0"/>
      </w:pPr>
      <w:r w:rsidRPr="00226499">
        <w:rPr>
          <w:b/>
        </w:rPr>
        <w:t>VERSIONS OF THIS BILL</w:t>
      </w:r>
    </w:p>
    <w:p w:rsidR="00226499" w:rsidRDefault="00226499" w:rsidP="00226499">
      <w:pPr>
        <w:widowControl w:val="0"/>
      </w:pPr>
    </w:p>
    <w:p w:rsidR="00226499" w:rsidRDefault="00C86C31" w:rsidP="00226499">
      <w:pPr>
        <w:widowControl w:val="0"/>
      </w:pPr>
      <w:hyperlink r:id="rId9" w:history="1">
        <w:r w:rsidR="00226499">
          <w:rPr>
            <w:rStyle w:val="Hyperlink"/>
          </w:rPr>
          <w:t>12/12/2018</w:t>
        </w:r>
      </w:hyperlink>
    </w:p>
    <w:p w:rsidR="00226499" w:rsidRDefault="00226499" w:rsidP="00226499"/>
    <w:p w:rsidR="00226499" w:rsidRDefault="00226499" w:rsidP="00226499">
      <w:pPr>
        <w:sectPr w:rsidR="00226499" w:rsidSect="00226499">
          <w:pgSz w:w="12240" w:h="15840" w:code="1"/>
          <w:pgMar w:top="1080" w:right="1440" w:bottom="1080" w:left="1440" w:header="720" w:footer="720" w:gutter="0"/>
          <w:cols w:space="720"/>
          <w:noEndnote/>
          <w:docGrid w:linePitch="360"/>
        </w:sectPr>
      </w:pPr>
    </w:p>
    <w:p w:rsidR="00B636F9" w:rsidRPr="00522CE0" w:rsidRDefault="00B63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3D5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6A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3, ARTICLE V OF THE CONSTITUTION OF THIS STATE, RELATING TO THE ELECTION OF </w:t>
      </w:r>
      <w:r w:rsidR="001A2718">
        <w:t xml:space="preserve">MEMBERS OF THE </w:t>
      </w:r>
      <w:r>
        <w:t>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w:t>
      </w:r>
      <w:r w:rsidRPr="00A83E31">
        <w:t>TO PROVIDE THAT S</w:t>
      </w:r>
      <w:r>
        <w:t>UPREME COURT JUSTICES, JUDGES OF</w:t>
      </w:r>
      <w:r w:rsidRPr="00A83E31">
        <w:t xml:space="preserve"> THE COURT OF APPEALS,</w:t>
      </w:r>
      <w:r>
        <w:t xml:space="preserve"> AND</w:t>
      </w:r>
      <w:r w:rsidRPr="00A83E31">
        <w:t xml:space="preserve"> CIRCUIT COURT JUDGES</w:t>
      </w:r>
      <w:r>
        <w:t xml:space="preserve"> </w:t>
      </w:r>
      <w:r w:rsidRPr="00A83E31">
        <w:t>SHALL BE APPOINTED BY THE GOVERNOR</w:t>
      </w:r>
      <w:r>
        <w:t xml:space="preserve">, SUBJECT TO THE ADVICE </w:t>
      </w:r>
      <w:r w:rsidRPr="00A83E31">
        <w:t xml:space="preserve">AND CONSENT OF THE </w:t>
      </w:r>
      <w:r>
        <w:t>SENATE, AND TO PROVIDE FOR THE COMPOSITION OF THE JUDICIAL MERIT SELECTION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3D59" w:rsidRDefault="0015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3D59" w:rsidRDefault="0015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153D59"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96A2D">
        <w:rPr>
          <w:rFonts w:eastAsia="Times New Roman"/>
        </w:rPr>
        <w:t>It is proposed that Section 3,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1A2718">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It is proposed that Section 8,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sidR="001A2718">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his </w:t>
      </w:r>
      <w:r w:rsidRPr="00A25AC3">
        <w:rPr>
          <w:strike/>
        </w:rPr>
        <w:t>election</w:t>
      </w:r>
      <w:r>
        <w:t xml:space="preserve"> </w:t>
      </w:r>
      <w:r>
        <w:rPr>
          <w:u w:val="single"/>
        </w:rPr>
        <w:t>taking the oath of office,</w:t>
      </w:r>
      <w:r w:rsidRPr="000362D5">
        <w:t xml:space="preserve"> he shall be an elector of a county of, and during his continuance in office he shall reside in, the circuit of which he is judge.</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 or elected, as the case may be,</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t>SECTION</w:t>
      </w:r>
      <w:r w:rsidRPr="00066FBC">
        <w:tab/>
        <w:t>5.</w:t>
      </w:r>
      <w:r>
        <w:tab/>
        <w:t>It is proposed that Section 27,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Pr="001F05E9"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0362D5">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t>
      </w:r>
      <w:r w:rsidRPr="00066FBC">
        <w:rPr>
          <w:strike/>
        </w:rPr>
        <w:t xml:space="preserve">which are filled by </w:t>
      </w:r>
      <w:r w:rsidRPr="004F7FF3">
        <w:rPr>
          <w:strike/>
        </w:rPr>
        <w:t>election of the General Assembly</w:t>
      </w:r>
      <w:r w:rsidRPr="001A2718">
        <w:t>.</w:t>
      </w:r>
      <w:r w:rsidRPr="007D7D73">
        <w:t xml:space="preserve"> </w:t>
      </w:r>
      <w:r w:rsidRPr="000362D5">
        <w:t>The</w:t>
      </w:r>
      <w:r w:rsidRPr="007D7D73">
        <w:t xml:space="preserve"> </w:t>
      </w:r>
      <w:r w:rsidRPr="004F7FF3">
        <w:rPr>
          <w:strike/>
        </w:rPr>
        <w:t>General Assembly</w:t>
      </w:r>
      <w:r w:rsidRPr="00066FBC">
        <w:t xml:space="preserve"> </w:t>
      </w:r>
      <w:r>
        <w:rPr>
          <w:u w:val="single"/>
        </w:rPr>
        <w:t>Governor</w:t>
      </w:r>
      <w:r w:rsidRPr="000362D5">
        <w:t xml:space="preserve"> </w:t>
      </w:r>
      <w:r w:rsidRPr="00066FBC">
        <w:rPr>
          <w:strike/>
        </w:rPr>
        <w:t xml:space="preserve">must </w:t>
      </w:r>
      <w:r w:rsidRPr="00144E8B">
        <w:rPr>
          <w:strike/>
        </w:rPr>
        <w:t>elect</w:t>
      </w:r>
      <w:r w:rsidRPr="007D7D73">
        <w:t xml:space="preserve"> </w:t>
      </w:r>
      <w:r w:rsidRPr="00066FBC">
        <w:rPr>
          <w:u w:val="single"/>
        </w:rPr>
        <w:t xml:space="preserve">may </w:t>
      </w:r>
      <w:r>
        <w:rPr>
          <w:u w:val="single"/>
        </w:rPr>
        <w:t>appoint only</w:t>
      </w:r>
      <w:r w:rsidRPr="000362D5">
        <w:t xml:space="preserve"> </w:t>
      </w:r>
      <w:r w:rsidRPr="00066FBC">
        <w:rPr>
          <w:strike/>
        </w:rPr>
        <w:t>the</w:t>
      </w:r>
      <w:r w:rsidRPr="000362D5">
        <w:t xml:space="preserve"> judges and justices from among the nominees of the commission to fill a vacancy on these courts</w:t>
      </w:r>
      <w:r>
        <w:t xml:space="preserve"> </w:t>
      </w:r>
      <w:r>
        <w:rPr>
          <w:u w:val="single"/>
        </w:rPr>
        <w:t>within thirty days of receiving nominees from the commission</w:t>
      </w:r>
      <w:r w:rsidRPr="000362D5">
        <w:t>.</w:t>
      </w:r>
      <w:r>
        <w:t xml:space="preserve"> </w:t>
      </w:r>
      <w:r w:rsidRPr="00066FBC">
        <w:rPr>
          <w:u w:val="single"/>
        </w:rPr>
        <w:t>The Governor’s appointment</w:t>
      </w:r>
      <w:r>
        <w:rPr>
          <w:u w:val="single"/>
        </w:rPr>
        <w:t xml:space="preserve"> of a judge or justice</w:t>
      </w:r>
      <w:r w:rsidRPr="00066FBC">
        <w:rPr>
          <w:u w:val="single"/>
        </w:rPr>
        <w:t xml:space="preserve"> is subject to the advice and consent of the Senate.</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No person may be </w:t>
      </w:r>
      <w:r>
        <w:rPr>
          <w:u w:val="single"/>
        </w:rPr>
        <w:t>appointed and confirmed or</w:t>
      </w:r>
      <w:r>
        <w:t xml:space="preserve"> </w:t>
      </w:r>
      <w:r w:rsidRPr="000362D5">
        <w:t>elected</w:t>
      </w:r>
      <w:r>
        <w:rPr>
          <w:u w:val="single"/>
        </w:rPr>
        <w:t>, as the case may be,</w:t>
      </w:r>
      <w:r w:rsidRPr="000362D5">
        <w:t xml:space="preserve">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w:t>
      </w:r>
      <w:r w:rsidRPr="009637C2">
        <w:rPr>
          <w:strike/>
        </w:rPr>
        <w:t>established by law</w:t>
      </w:r>
      <w:r w:rsidRPr="009637C2">
        <w:t xml:space="preserve"> </w:t>
      </w:r>
      <w:r w:rsidRPr="009637C2">
        <w:rPr>
          <w:u w:val="single"/>
        </w:rPr>
        <w:t>of two years</w:t>
      </w:r>
      <w:r w:rsidRPr="000362D5">
        <w:t>. Before a member of the commission may submit an application with the commission for his nomination to a judicial office, and before the commission may accept or consider such an application, the member of the commission must not have been a member of the commission for a p</w:t>
      </w:r>
      <w:r>
        <w:t>eriod to be established by law.</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The Judicial Merit Selection Commission shall consist of the following:</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sidRPr="009637C2">
        <w:rPr>
          <w:rFonts w:eastAsia="Times New Roman"/>
          <w:u w:val="single"/>
        </w:rPr>
        <w:t>(1)</w:t>
      </w:r>
      <w:r>
        <w:rPr>
          <w:rFonts w:eastAsia="Times New Roman"/>
        </w:rPr>
        <w:tab/>
      </w:r>
      <w:r w:rsidRPr="009637C2">
        <w:rPr>
          <w:rFonts w:eastAsia="Times New Roman"/>
          <w:u w:val="single"/>
        </w:rPr>
        <w:t>five members appointed by the Speaker of the House of Representatives and</w:t>
      </w:r>
      <w:r w:rsidR="001A2718">
        <w:rPr>
          <w:rFonts w:eastAsia="Times New Roman"/>
          <w:u w:val="single"/>
        </w:rPr>
        <w:t>,</w:t>
      </w:r>
      <w:r w:rsidRPr="009637C2">
        <w:rPr>
          <w:rFonts w:eastAsia="Times New Roman"/>
          <w:u w:val="single"/>
        </w:rPr>
        <w:t xml:space="preserve"> of these appointments:</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96A2D">
        <w:rPr>
          <w:rFonts w:eastAsia="Times New Roman"/>
        </w:rPr>
        <w:tab/>
      </w:r>
      <w:r w:rsidR="00D96A2D" w:rsidRPr="009637C2">
        <w:rPr>
          <w:rFonts w:eastAsia="Times New Roman"/>
          <w:u w:val="single"/>
        </w:rPr>
        <w:t>(2)</w:t>
      </w:r>
      <w:r w:rsidR="00D96A2D">
        <w:rPr>
          <w:rFonts w:eastAsia="Times New Roman"/>
        </w:rPr>
        <w:tab/>
      </w:r>
      <w:r w:rsidR="00D96A2D" w:rsidRPr="009637C2">
        <w:rPr>
          <w:rFonts w:eastAsia="Times New Roman"/>
          <w:u w:val="single"/>
        </w:rPr>
        <w:t>three members appointed by the Chairman of the Senate Judiciary Committee and two members appointed by the President of the Senate and</w:t>
      </w:r>
      <w:r w:rsidR="001A2718">
        <w:rPr>
          <w:rFonts w:eastAsia="Times New Roman"/>
          <w:u w:val="single"/>
        </w:rPr>
        <w:t>,</w:t>
      </w:r>
      <w:r w:rsidR="00D96A2D" w:rsidRPr="009637C2">
        <w:rPr>
          <w:rFonts w:eastAsia="Times New Roman"/>
          <w:u w:val="single"/>
        </w:rPr>
        <w:t xml:space="preserve"> of these appointments:</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r>
        <w:rPr>
          <w:rFonts w:eastAsia="Times New Roman"/>
          <w:u w:val="single"/>
        </w:rPr>
        <w:t>;</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96A2D">
        <w:rPr>
          <w:rFonts w:eastAsia="Times New Roman"/>
        </w:rPr>
        <w:tab/>
      </w:r>
      <w:r w:rsidR="00D96A2D">
        <w:rPr>
          <w:rFonts w:eastAsia="Times New Roman"/>
          <w:u w:val="single"/>
        </w:rPr>
        <w:t>(3)</w:t>
      </w:r>
      <w:r w:rsidR="00D96A2D">
        <w:rPr>
          <w:rFonts w:eastAsia="Times New Roman"/>
        </w:rPr>
        <w:tab/>
      </w:r>
      <w:r w:rsidR="00D96A2D">
        <w:rPr>
          <w:rFonts w:eastAsia="Times New Roman"/>
          <w:u w:val="single"/>
        </w:rPr>
        <w:t>three members appointed by the Governor;</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96A2D">
        <w:rPr>
          <w:rFonts w:eastAsia="Times New Roman"/>
        </w:rPr>
        <w:tab/>
      </w:r>
      <w:r w:rsidR="00D96A2D">
        <w:rPr>
          <w:rFonts w:eastAsia="Times New Roman"/>
          <w:u w:val="single"/>
        </w:rPr>
        <w:t>(4)</w:t>
      </w:r>
      <w:r w:rsidR="00D96A2D">
        <w:rPr>
          <w:rFonts w:eastAsia="Times New Roman"/>
        </w:rPr>
        <w:tab/>
      </w:r>
      <w:r w:rsidR="00D96A2D">
        <w:rPr>
          <w:rFonts w:eastAsia="Times New Roman"/>
          <w:u w:val="single"/>
        </w:rPr>
        <w:t>one member, appointed by the Chief Justice of the Supreme Court of South Carolina, who shall be a retired member of the Judiciary; and</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96A2D">
        <w:rPr>
          <w:rFonts w:eastAsia="Times New Roman"/>
        </w:rPr>
        <w:tab/>
      </w:r>
      <w:r w:rsidR="00D96A2D">
        <w:rPr>
          <w:rFonts w:eastAsia="Times New Roman"/>
          <w:u w:val="single"/>
        </w:rPr>
        <w:t>(5)</w:t>
      </w:r>
      <w:r w:rsidR="00D96A2D">
        <w:rPr>
          <w:rFonts w:eastAsia="Times New Roman"/>
        </w:rPr>
        <w:tab/>
      </w:r>
      <w:r w:rsidR="00D96A2D">
        <w:rPr>
          <w:rFonts w:eastAsia="Times New Roman"/>
          <w:u w:val="single"/>
        </w:rPr>
        <w:t>the President of the South Carolina Bar Association.</w:t>
      </w:r>
      <w:r w:rsidR="00D96A2D">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3, Article V of the Constitution of this State, relating to the election of </w:t>
      </w:r>
      <w:r w:rsidR="001A2718">
        <w:t xml:space="preserve">members of the </w:t>
      </w:r>
      <w:r>
        <w:t>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be amended so as to provide that these justices or judges</w:t>
      </w:r>
      <w:r w:rsidRPr="00A83E31">
        <w:t xml:space="preserve"> </w:t>
      </w:r>
      <w:r>
        <w:t xml:space="preserve">be appointed by the Governor </w:t>
      </w:r>
      <w:r w:rsidRPr="000362D5">
        <w:t xml:space="preserve">from among the nominees of the </w:t>
      </w:r>
      <w:r>
        <w:t>Judicial Merit Selection Commission, subject to</w:t>
      </w:r>
      <w:r w:rsidRPr="00A83E31">
        <w:t xml:space="preserve"> the advice and consent of the</w:t>
      </w:r>
      <w:r>
        <w:t xml:space="preserve"> Senate, and to provide for the membership of the Judicial Merit Selection Commission?</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3D59"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7A1F46" w:rsidRDefault="00572F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6499" w:rsidRDefault="00226499" w:rsidP="00226499">
      <w:pPr>
        <w:suppressAutoHyphens/>
        <w:jc w:val="both"/>
        <w:rPr>
          <w:rFonts w:eastAsia="Times New Roman"/>
        </w:rPr>
      </w:pPr>
    </w:p>
    <w:sectPr w:rsidR="00226499" w:rsidSect="002264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D59" w:rsidRDefault="00153D59" w:rsidP="00522CE0">
      <w:r>
        <w:separator/>
      </w:r>
    </w:p>
  </w:endnote>
  <w:endnote w:type="continuationSeparator" w:id="0">
    <w:p w:rsidR="00153D59" w:rsidRDefault="00153D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F06165-23A8-4668-BC97-F3838A760283}"/>
    <w:embedBold r:id="rId2" w:fontKey="{349B7F54-3E31-48AD-8322-E8B43265C273}"/>
  </w:font>
  <w:font w:name="Calibri">
    <w:panose1 w:val="020F0502020204030204"/>
    <w:charset w:val="00"/>
    <w:family w:val="swiss"/>
    <w:pitch w:val="variable"/>
    <w:sig w:usb0="E0002EFF" w:usb1="C000247B" w:usb2="00000009" w:usb3="00000000" w:csb0="000001FF" w:csb1="00000000"/>
    <w:embedRegular r:id="rId3" w:fontKey="{DCD5AA7E-6FAF-45EF-B707-89210D6BB769}"/>
    <w:embedBold r:id="rId4" w:fontKey="{73013ACA-4D90-435A-A8D4-DABF39DAACA9}"/>
  </w:font>
  <w:font w:name="Cambria">
    <w:panose1 w:val="02040503050406030204"/>
    <w:charset w:val="00"/>
    <w:family w:val="roman"/>
    <w:pitch w:val="variable"/>
    <w:sig w:usb0="E00006FF" w:usb1="420024FF" w:usb2="02000000" w:usb3="00000000" w:csb0="0000019F" w:csb1="00000000"/>
    <w:embedRegular r:id="rId5" w:fontKey="{F9659B86-BE41-43FF-AFF1-389F311EBA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499" w:rsidRPr="00B636F9" w:rsidRDefault="00226499" w:rsidP="00B636F9">
    <w:pPr>
      <w:pStyle w:val="Footer"/>
      <w:tabs>
        <w:tab w:val="clear" w:pos="4680"/>
        <w:tab w:val="clear" w:pos="9360"/>
        <w:tab w:val="center" w:pos="2995"/>
      </w:tabs>
      <w:spacing w:before="120"/>
    </w:pPr>
    <w:r>
      <w:t>[285]</w:t>
    </w:r>
    <w:r>
      <w:tab/>
    </w:r>
    <w:r>
      <w:fldChar w:fldCharType="begin"/>
    </w:r>
    <w:r>
      <w:instrText xml:space="preserve"> PAGE  \* MERGEFORMAT </w:instrText>
    </w:r>
    <w:r>
      <w:fldChar w:fldCharType="separate"/>
    </w:r>
    <w:r w:rsidR="005254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D59" w:rsidRDefault="00153D59" w:rsidP="00522CE0">
      <w:r>
        <w:separator/>
      </w:r>
    </w:p>
  </w:footnote>
  <w:footnote w:type="continuationSeparator" w:id="0">
    <w:p w:rsidR="00153D59" w:rsidRDefault="00153D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LEC.KMM.SFT"/>
    <w:docVar w:name="CoverAttorneyInitials" w:val="KMM"/>
    <w:docVar w:name="CoverAttorneyLastName" w:val="Moffitt"/>
    <w:docVar w:name="CoverBillType" w:val="j"/>
    <w:docVar w:name="CoverSenator" w:val="SFT"/>
    <w:docVar w:name="dvBillNumber" w:val="285"/>
    <w:docVar w:name="dvBillNumberPrefix" w:val="S. "/>
    <w:docVar w:name="dvOriginalBody" w:val="Senate"/>
    <w:docVar w:name="fulldraftpath" w:val="L:\S-RES\SFT\003ELEC.KMM.SFT.DOCX"/>
    <w:docVar w:name="NameofBody" w:val="S"/>
    <w:docVar w:name="vgroup2" w:val="S-RES"/>
  </w:docVars>
  <w:rsids>
    <w:rsidRoot w:val="00153D59"/>
    <w:rsid w:val="00042AC1"/>
    <w:rsid w:val="00046516"/>
    <w:rsid w:val="00072458"/>
    <w:rsid w:val="0007601D"/>
    <w:rsid w:val="000B0720"/>
    <w:rsid w:val="000B5EAF"/>
    <w:rsid w:val="001315B2"/>
    <w:rsid w:val="00153D59"/>
    <w:rsid w:val="00170561"/>
    <w:rsid w:val="00186AC9"/>
    <w:rsid w:val="00197DF1"/>
    <w:rsid w:val="001A2718"/>
    <w:rsid w:val="001B3DD9"/>
    <w:rsid w:val="001B7E5D"/>
    <w:rsid w:val="001D3BAC"/>
    <w:rsid w:val="00216025"/>
    <w:rsid w:val="00226499"/>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738"/>
    <w:rsid w:val="004B6A22"/>
    <w:rsid w:val="004C303F"/>
    <w:rsid w:val="004D7F37"/>
    <w:rsid w:val="00522CE0"/>
    <w:rsid w:val="00525444"/>
    <w:rsid w:val="00541951"/>
    <w:rsid w:val="00565148"/>
    <w:rsid w:val="00570403"/>
    <w:rsid w:val="00572F49"/>
    <w:rsid w:val="00593361"/>
    <w:rsid w:val="005A413B"/>
    <w:rsid w:val="005A5017"/>
    <w:rsid w:val="005A648C"/>
    <w:rsid w:val="005F07AC"/>
    <w:rsid w:val="005F1745"/>
    <w:rsid w:val="006A1802"/>
    <w:rsid w:val="006C0CBB"/>
    <w:rsid w:val="006C74EA"/>
    <w:rsid w:val="00720D40"/>
    <w:rsid w:val="007318D4"/>
    <w:rsid w:val="00765784"/>
    <w:rsid w:val="007A1F46"/>
    <w:rsid w:val="007A4390"/>
    <w:rsid w:val="007E5CB7"/>
    <w:rsid w:val="008314D2"/>
    <w:rsid w:val="00853E59"/>
    <w:rsid w:val="00870F6F"/>
    <w:rsid w:val="00873519"/>
    <w:rsid w:val="00877CB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6798"/>
    <w:rsid w:val="00B5790D"/>
    <w:rsid w:val="00B636F9"/>
    <w:rsid w:val="00B945C5"/>
    <w:rsid w:val="00BA20EA"/>
    <w:rsid w:val="00BB5AFC"/>
    <w:rsid w:val="00BC0A56"/>
    <w:rsid w:val="00C45366"/>
    <w:rsid w:val="00C537A6"/>
    <w:rsid w:val="00C56C4A"/>
    <w:rsid w:val="00C57023"/>
    <w:rsid w:val="00C74052"/>
    <w:rsid w:val="00CB187A"/>
    <w:rsid w:val="00CC0EC7"/>
    <w:rsid w:val="00CC251A"/>
    <w:rsid w:val="00CC50AF"/>
    <w:rsid w:val="00CF2C98"/>
    <w:rsid w:val="00D1088B"/>
    <w:rsid w:val="00D1286F"/>
    <w:rsid w:val="00D14DE6"/>
    <w:rsid w:val="00D156D2"/>
    <w:rsid w:val="00D35486"/>
    <w:rsid w:val="00D53E29"/>
    <w:rsid w:val="00D86943"/>
    <w:rsid w:val="00D96A2D"/>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4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F23C5EF-C697-4083-8D9F-BBF443BA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264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8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F5BFE7F0</Template>
  <TotalTime>0</TotalTime>
  <Pages>3</Pages>
  <Words>1254</Words>
  <Characters>7154</Characters>
  <Application>Microsoft Office Word</Application>
  <DocSecurity>0</DocSecurity>
  <Lines>59</Lines>
  <Paragraphs>16</Paragraphs>
  <ScaleCrop>false</ScaleCrop>
  <Company>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285: Supreme Court elections - South Carolina Legislature Online</dc:title>
  <dc:subject/>
  <dc:creator>Rebecca Landau</dc:creator>
  <cp:keywords/>
  <dc:description/>
  <cp:lastModifiedBy>S Wilson</cp:lastModifiedBy>
  <cp:revision>2</cp:revision>
  <dcterms:created xsi:type="dcterms:W3CDTF">2019-12-16T19:14:00Z</dcterms:created>
  <dcterms:modified xsi:type="dcterms:W3CDTF">2019-12-16T19:14:00Z</dcterms:modified>
</cp:coreProperties>
</file>