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572" w:rsidRDefault="00FE4572" w:rsidP="00FE4572">
      <w:pPr>
        <w:widowControl w:val="0"/>
        <w:jc w:val="center"/>
      </w:pPr>
      <w:r w:rsidRPr="00FE4572">
        <w:rPr>
          <w:b/>
        </w:rPr>
        <w:t>South Carolina General Assembly</w:t>
      </w:r>
    </w:p>
    <w:p w:rsidR="00FE4572" w:rsidRDefault="00FE4572" w:rsidP="00FE4572">
      <w:pPr>
        <w:widowControl w:val="0"/>
        <w:jc w:val="center"/>
      </w:pPr>
      <w:r>
        <w:t>123rd Session, 2019-2020</w:t>
      </w:r>
    </w:p>
    <w:p w:rsidR="00FE4572" w:rsidRDefault="00FE4572" w:rsidP="00FE4572">
      <w:pPr>
        <w:widowControl w:val="0"/>
        <w:jc w:val="left"/>
      </w:pPr>
    </w:p>
    <w:p w:rsidR="00FE4572" w:rsidRDefault="00FE4572" w:rsidP="00FE4572">
      <w:pPr>
        <w:widowControl w:val="0"/>
        <w:jc w:val="left"/>
        <w:rPr>
          <w:b/>
        </w:rPr>
      </w:pPr>
      <w:r w:rsidRPr="00FE4572">
        <w:rPr>
          <w:b/>
        </w:rPr>
        <w:t>H. 3644</w:t>
      </w:r>
    </w:p>
    <w:p w:rsidR="00FE4572" w:rsidRDefault="00FE4572" w:rsidP="00FE4572">
      <w:pPr>
        <w:widowControl w:val="0"/>
        <w:jc w:val="left"/>
        <w:rPr>
          <w:b/>
        </w:rPr>
      </w:pPr>
    </w:p>
    <w:p w:rsidR="00FE4572" w:rsidRDefault="00FE4572" w:rsidP="00FE4572">
      <w:pPr>
        <w:widowControl w:val="0"/>
        <w:jc w:val="left"/>
      </w:pPr>
      <w:r w:rsidRPr="00FE4572">
        <w:rPr>
          <w:b/>
        </w:rPr>
        <w:t>STATUS INFORMATION</w:t>
      </w:r>
    </w:p>
    <w:p w:rsidR="00FE4572" w:rsidRDefault="00FE4572" w:rsidP="00FE4572">
      <w:pPr>
        <w:widowControl w:val="0"/>
        <w:jc w:val="left"/>
      </w:pPr>
    </w:p>
    <w:p w:rsidR="00FE4572" w:rsidRDefault="00FE4572" w:rsidP="00FE4572">
      <w:pPr>
        <w:widowControl w:val="0"/>
        <w:jc w:val="left"/>
      </w:pPr>
      <w:r>
        <w:t>General Bill</w:t>
      </w:r>
    </w:p>
    <w:p w:rsidR="00FE4572" w:rsidRDefault="00FE4572" w:rsidP="00FE4572">
      <w:pPr>
        <w:widowControl w:val="0"/>
        <w:jc w:val="left"/>
      </w:pPr>
      <w:r>
        <w:t>Sponsors: Reps. Clemmons, Huggins and Willis</w:t>
      </w:r>
    </w:p>
    <w:p w:rsidR="00FE4572" w:rsidRDefault="00FE4572" w:rsidP="00FE4572">
      <w:pPr>
        <w:widowControl w:val="0"/>
        <w:jc w:val="left"/>
      </w:pPr>
      <w:r>
        <w:t>Document Path: l:\council\bills\bh\7103cz19.docx</w:t>
      </w:r>
    </w:p>
    <w:p w:rsidR="00FE4572" w:rsidRDefault="00FE4572" w:rsidP="00FE4572">
      <w:pPr>
        <w:widowControl w:val="0"/>
        <w:jc w:val="left"/>
      </w:pPr>
    </w:p>
    <w:p w:rsidR="00A6017C" w:rsidRDefault="00A6017C" w:rsidP="00FE4572">
      <w:pPr>
        <w:widowControl w:val="0"/>
        <w:jc w:val="left"/>
      </w:pPr>
      <w:r>
        <w:t>Introduced in the House on January 16, 2019</w:t>
      </w:r>
    </w:p>
    <w:p w:rsidR="00A6017C" w:rsidRDefault="00A6017C" w:rsidP="00FE4572">
      <w:pPr>
        <w:widowControl w:val="0"/>
        <w:jc w:val="left"/>
      </w:pPr>
      <w:r>
        <w:t>Introduced in the Senate on February 7, 2019</w:t>
      </w:r>
    </w:p>
    <w:p w:rsidR="00A6017C" w:rsidRPr="00A6017C" w:rsidRDefault="00A6017C" w:rsidP="00FE4572">
      <w:pPr>
        <w:widowControl w:val="0"/>
        <w:jc w:val="left"/>
      </w:pPr>
      <w:r>
        <w:t xml:space="preserve">Currently residing in the Senate Committee on </w:t>
      </w:r>
      <w:r w:rsidRPr="00A6017C">
        <w:rPr>
          <w:b/>
        </w:rPr>
        <w:t>Fish, Game and Forestry</w:t>
      </w:r>
    </w:p>
    <w:p w:rsidR="00A6017C" w:rsidRDefault="00A6017C" w:rsidP="00FE4572">
      <w:pPr>
        <w:widowControl w:val="0"/>
        <w:jc w:val="left"/>
      </w:pPr>
    </w:p>
    <w:p w:rsidR="00FE4572" w:rsidRDefault="00FE4572" w:rsidP="00FE4572">
      <w:pPr>
        <w:widowControl w:val="0"/>
        <w:jc w:val="left"/>
      </w:pPr>
      <w:r>
        <w:t xml:space="preserve">Summary: </w:t>
      </w:r>
      <w:r w:rsidR="000572D7">
        <w:t>Wild turkey feathers in art</w:t>
      </w:r>
    </w:p>
    <w:p w:rsidR="00FE4572" w:rsidRDefault="00FE4572" w:rsidP="00FE4572">
      <w:pPr>
        <w:widowControl w:val="0"/>
        <w:jc w:val="left"/>
      </w:pPr>
    </w:p>
    <w:p w:rsidR="00FE4572" w:rsidRDefault="00FE4572" w:rsidP="00FE4572">
      <w:pPr>
        <w:widowControl w:val="0"/>
        <w:jc w:val="left"/>
      </w:pPr>
    </w:p>
    <w:p w:rsidR="00FE4572" w:rsidRDefault="00FE4572" w:rsidP="00FE4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4572">
        <w:rPr>
          <w:b/>
        </w:rPr>
        <w:t>HISTORY OF LEGISLATIVE ACTIONS</w:t>
      </w:r>
    </w:p>
    <w:p w:rsidR="00FE4572" w:rsidRDefault="00FE4572" w:rsidP="00FE4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4572" w:rsidRPr="00FE4572" w:rsidRDefault="00FE4572" w:rsidP="00FE4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4572">
        <w:rPr>
          <w:u w:val="single"/>
        </w:rPr>
        <w:tab/>
        <w:t>Date</w:t>
      </w:r>
      <w:r w:rsidRPr="00FE4572">
        <w:rPr>
          <w:u w:val="single"/>
        </w:rPr>
        <w:tab/>
        <w:t>Body</w:t>
      </w:r>
      <w:r w:rsidRPr="00FE4572">
        <w:rPr>
          <w:u w:val="single"/>
        </w:rPr>
        <w:tab/>
        <w:t>Action Description with journal page number</w:t>
      </w:r>
      <w:r w:rsidRPr="00FE4572">
        <w:rPr>
          <w:u w:val="single"/>
        </w:rPr>
        <w:tab/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1B1B1D">
        <w:t>Introduced and read first time (</w:t>
      </w:r>
      <w:hyperlink r:id="rId7" w:history="1">
        <w:r w:rsidRPr="001B1B1D">
          <w:rPr>
            <w:rStyle w:val="Hyperlink"/>
          </w:rPr>
          <w:t>House Journal</w:t>
        </w:r>
        <w:r w:rsidRPr="001B1B1D">
          <w:rPr>
            <w:rStyle w:val="Hyperlink"/>
          </w:rPr>
          <w:noBreakHyphen/>
          <w:t>page 33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1B1B1D">
        <w:t>Referred to Co</w:t>
      </w:r>
      <w:r>
        <w:t xml:space="preserve">mmittee on </w:t>
      </w:r>
      <w:r w:rsidRPr="001B1B1D">
        <w:rPr>
          <w:b/>
        </w:rPr>
        <w:t>Agriculture, Natural Resources and Environmental Affairs</w:t>
      </w:r>
      <w:r>
        <w:t xml:space="preserve"> </w:t>
      </w:r>
      <w:r w:rsidRPr="001B1B1D">
        <w:t>(</w:t>
      </w:r>
      <w:hyperlink r:id="rId8" w:history="1">
        <w:r w:rsidRPr="001B1B1D">
          <w:rPr>
            <w:rStyle w:val="Hyperlink"/>
          </w:rPr>
          <w:t>House Journal</w:t>
        </w:r>
        <w:r w:rsidRPr="001B1B1D">
          <w:rPr>
            <w:rStyle w:val="Hyperlink"/>
          </w:rPr>
          <w:noBreakHyphen/>
          <w:t>page 33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1B1B1D">
        <w:t>Committee report:</w:t>
      </w:r>
      <w:r>
        <w:t xml:space="preserve"> Favorable </w:t>
      </w:r>
      <w:r w:rsidRPr="001B1B1D">
        <w:rPr>
          <w:b/>
        </w:rPr>
        <w:t>Agriculture, Natural Resources and Environmental Affairs</w:t>
      </w:r>
      <w:r>
        <w:t xml:space="preserve"> </w:t>
      </w:r>
      <w:r w:rsidRPr="001B1B1D">
        <w:t>(</w:t>
      </w:r>
      <w:hyperlink r:id="rId9" w:history="1">
        <w:r w:rsidRPr="001B1B1D">
          <w:rPr>
            <w:rStyle w:val="Hyperlink"/>
          </w:rPr>
          <w:t>House Journal</w:t>
        </w:r>
        <w:r w:rsidRPr="001B1B1D">
          <w:rPr>
            <w:rStyle w:val="Hyperlink"/>
          </w:rPr>
          <w:noBreakHyphen/>
          <w:t>page 47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1B1B1D">
        <w:t>Read second time (</w:t>
      </w:r>
      <w:hyperlink r:id="rId10" w:history="1">
        <w:r w:rsidRPr="001B1B1D">
          <w:rPr>
            <w:rStyle w:val="Hyperlink"/>
          </w:rPr>
          <w:t>House Journal</w:t>
        </w:r>
        <w:r w:rsidRPr="001B1B1D">
          <w:rPr>
            <w:rStyle w:val="Hyperlink"/>
          </w:rPr>
          <w:noBreakHyphen/>
          <w:t>page 72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1B1B1D">
        <w:t>Roll call Yeas</w:t>
      </w:r>
      <w:r>
        <w:noBreakHyphen/>
      </w:r>
      <w:r w:rsidRPr="001B1B1D">
        <w:t>100  Nays</w:t>
      </w:r>
      <w:r>
        <w:noBreakHyphen/>
      </w:r>
      <w:r w:rsidRPr="001B1B1D">
        <w:t>0 (</w:t>
      </w:r>
      <w:hyperlink r:id="rId11" w:history="1">
        <w:r w:rsidRPr="001B1B1D">
          <w:rPr>
            <w:rStyle w:val="Hyperlink"/>
          </w:rPr>
          <w:t>House Journal</w:t>
        </w:r>
        <w:r w:rsidRPr="001B1B1D">
          <w:rPr>
            <w:rStyle w:val="Hyperlink"/>
          </w:rPr>
          <w:noBreakHyphen/>
          <w:t>page 72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1B1B1D">
        <w:t>Rea</w:t>
      </w:r>
      <w:r>
        <w:t xml:space="preserve">d third time and sent to Senate </w:t>
      </w:r>
      <w:r w:rsidRPr="001B1B1D">
        <w:t>(</w:t>
      </w:r>
      <w:hyperlink r:id="rId12" w:history="1">
        <w:r w:rsidRPr="001B1B1D">
          <w:rPr>
            <w:rStyle w:val="Hyperlink"/>
          </w:rPr>
          <w:t>House Journal</w:t>
        </w:r>
        <w:r w:rsidRPr="001B1B1D">
          <w:rPr>
            <w:rStyle w:val="Hyperlink"/>
          </w:rPr>
          <w:noBreakHyphen/>
          <w:t>page 12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1B1B1D">
        <w:t>Introduced and read first time (</w:t>
      </w:r>
      <w:hyperlink r:id="rId13" w:history="1">
        <w:r w:rsidRPr="001B1B1D">
          <w:rPr>
            <w:rStyle w:val="Hyperlink"/>
          </w:rPr>
          <w:t>Senate Journal</w:t>
        </w:r>
        <w:r w:rsidRPr="001B1B1D">
          <w:rPr>
            <w:rStyle w:val="Hyperlink"/>
          </w:rPr>
          <w:noBreakHyphen/>
          <w:t>page 9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1B1B1D">
        <w:t>Referred to Commi</w:t>
      </w:r>
      <w:r>
        <w:t xml:space="preserve">ttee on </w:t>
      </w:r>
      <w:r w:rsidRPr="001B1B1D">
        <w:rPr>
          <w:b/>
        </w:rPr>
        <w:t>Fish, Game and Forestry</w:t>
      </w:r>
      <w:r>
        <w:t xml:space="preserve"> </w:t>
      </w:r>
      <w:r w:rsidRPr="001B1B1D">
        <w:t>(</w:t>
      </w:r>
      <w:hyperlink r:id="rId14" w:history="1">
        <w:r w:rsidRPr="001B1B1D">
          <w:rPr>
            <w:rStyle w:val="Hyperlink"/>
          </w:rPr>
          <w:t>Senate Journal</w:t>
        </w:r>
        <w:r w:rsidRPr="001B1B1D">
          <w:rPr>
            <w:rStyle w:val="Hyperlink"/>
          </w:rPr>
          <w:noBreakHyphen/>
          <w:t>page 9</w:t>
        </w:r>
      </w:hyperlink>
      <w:r w:rsidRPr="001B1B1D">
        <w:t>)</w:t>
      </w:r>
    </w:p>
    <w:p w:rsidR="002D7501" w:rsidRDefault="002D7501" w:rsidP="002D7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4572" w:rsidRDefault="00FE4572" w:rsidP="00FE4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FE4572">
          <w:rPr>
            <w:rStyle w:val="Hyperlink"/>
          </w:rPr>
          <w:t>legislative information</w:t>
        </w:r>
      </w:hyperlink>
      <w:r>
        <w:t xml:space="preserve"> at the website</w:t>
      </w:r>
    </w:p>
    <w:p w:rsidR="00FE4572" w:rsidRDefault="00FE4572" w:rsidP="00FE4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4572" w:rsidRPr="00FE4572" w:rsidRDefault="00FE4572" w:rsidP="00FE4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4572" w:rsidRDefault="00FE4572" w:rsidP="00FE4572">
      <w:pPr>
        <w:widowControl w:val="0"/>
        <w:jc w:val="left"/>
      </w:pPr>
      <w:r w:rsidRPr="00FE4572">
        <w:rPr>
          <w:b/>
        </w:rPr>
        <w:t>VERSIONS OF THIS BILL</w:t>
      </w:r>
    </w:p>
    <w:p w:rsidR="00FE4572" w:rsidRDefault="00FE4572" w:rsidP="00FE4572">
      <w:pPr>
        <w:widowControl w:val="0"/>
        <w:jc w:val="left"/>
      </w:pPr>
    </w:p>
    <w:p w:rsidR="00FE4572" w:rsidRDefault="00A262F2" w:rsidP="00FE4572">
      <w:pPr>
        <w:widowControl w:val="0"/>
        <w:jc w:val="left"/>
      </w:pPr>
      <w:hyperlink r:id="rId16" w:history="1">
        <w:r w:rsidR="00FE4572">
          <w:rPr>
            <w:rStyle w:val="Hyperlink"/>
          </w:rPr>
          <w:t>1/16/2019</w:t>
        </w:r>
      </w:hyperlink>
    </w:p>
    <w:p w:rsidR="00FE4572" w:rsidRDefault="00A262F2" w:rsidP="00FE4572">
      <w:hyperlink r:id="rId17" w:history="1">
        <w:r w:rsidR="000B2DE5" w:rsidRPr="000B2DE5">
          <w:rPr>
            <w:rStyle w:val="Hyperlink"/>
          </w:rPr>
          <w:t>1/31/2019</w:t>
        </w:r>
      </w:hyperlink>
    </w:p>
    <w:p w:rsidR="000B2DE5" w:rsidRDefault="000B2DE5" w:rsidP="00FE4572"/>
    <w:p w:rsidR="00FE4572" w:rsidRDefault="00FE4572" w:rsidP="00FE4572">
      <w:pPr>
        <w:sectPr w:rsidR="00FE4572" w:rsidSect="00FE45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0B2DE5" w:rsidRPr="005E116C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2019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Pr="005E116C" w:rsidRDefault="000B2DE5" w:rsidP="005E11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3644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F4822">
        <w:t>Reps. Clemmons, Huggins and Willis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1/31/19--H.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16, 2019.</w:t>
      </w:r>
    </w:p>
    <w:p w:rsidR="000B2DE5" w:rsidRPr="005E116C" w:rsidRDefault="000B2DE5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0B2DE5" w:rsidRPr="005E116C" w:rsidRDefault="000B2DE5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3644) to amend Section 50-11-515, Code of Laws of South Carolina, 1976, relating to the use of wild turkey feathers in art, etc., respectfully</w:t>
      </w:r>
    </w:p>
    <w:p w:rsidR="000B2DE5" w:rsidRPr="005E116C" w:rsidRDefault="000B2DE5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0B2DE5" w:rsidRPr="005E116C" w:rsidRDefault="000B2DE5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B2DE5" w:rsidSect="005E116C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Pr="00325348" w:rsidRDefault="000B2DE5" w:rsidP="0000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B2DE5" w:rsidRDefault="000B2DE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AMEND SECTION 50-11-515, CODE OF LAWS OF SOUTH CAROLINA, 1976, RELATING TO THE USE OF WILD TURKEY FEATHERS IN ART, SO AS TO ALLOW FOR THE USE OF WILD TURKEY PARTS, TO ESTABLISH A LABEL REQUIREMENT, TO PROVIDE THAT THIS PROVISION DOES NOT AUTHORIZE THE SALE OF WILD TURKEY MEAT AND TO DELETE PROVISIONS PROHIBITING THE SALE OF PARTS OF WILD TURKEYS. </w:t>
      </w:r>
    </w:p>
    <w:p w:rsidR="000B2DE5" w:rsidRDefault="000B2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Default="000B2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2DE5" w:rsidRDefault="000B2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E5" w:rsidRPr="00485C39" w:rsidRDefault="000B2DE5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Section 50</w:t>
      </w:r>
      <w:r w:rsidRPr="00485C39">
        <w:rPr>
          <w:color w:val="000000" w:themeColor="text1"/>
          <w:u w:color="000000" w:themeColor="text1"/>
        </w:rPr>
        <w:noBreakHyphen/>
        <w:t>11</w:t>
      </w:r>
      <w:r w:rsidRPr="00485C39">
        <w:rPr>
          <w:color w:val="000000" w:themeColor="text1"/>
          <w:u w:color="000000" w:themeColor="text1"/>
        </w:rPr>
        <w:noBreakHyphen/>
        <w:t xml:space="preserve">515 of the 1976 Code is amended to read: </w:t>
      </w:r>
    </w:p>
    <w:p w:rsidR="000B2DE5" w:rsidRPr="00485C39" w:rsidRDefault="000B2DE5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2DE5" w:rsidRPr="000C0486" w:rsidRDefault="000B2DE5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ab/>
        <w:t>“Section 50</w:t>
      </w:r>
      <w:r w:rsidRPr="00485C39">
        <w:rPr>
          <w:color w:val="000000" w:themeColor="text1"/>
          <w:u w:color="000000" w:themeColor="text1"/>
        </w:rPr>
        <w:noBreakHyphen/>
        <w:t>11</w:t>
      </w:r>
      <w:r w:rsidRPr="00485C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515.</w:t>
      </w:r>
      <w:r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An American Indian artist, who is a member of a tribe recognized by</w:t>
      </w:r>
      <w:r>
        <w:rPr>
          <w:color w:val="000000" w:themeColor="text1"/>
          <w:u w:val="single" w:color="000000" w:themeColor="text1"/>
        </w:rPr>
        <w:t>:</w:t>
      </w:r>
      <w:r w:rsidRPr="00485C39">
        <w:rPr>
          <w:color w:val="000000" w:themeColor="text1"/>
          <w:u w:color="000000" w:themeColor="text1"/>
        </w:rPr>
        <w:t xml:space="preserve"> (1) Public Law 101</w:t>
      </w:r>
      <w:r w:rsidRPr="00485C39">
        <w:rPr>
          <w:color w:val="000000" w:themeColor="text1"/>
          <w:u w:color="000000" w:themeColor="text1"/>
        </w:rPr>
        <w:noBreakHyphen/>
        <w:t>644, the Indian Arts and Crafts Board Act, and (2) the state’s Commission on Minority Affairs pursuant to Section 1</w:t>
      </w:r>
      <w:r w:rsidRPr="00485C39">
        <w:rPr>
          <w:color w:val="000000" w:themeColor="text1"/>
          <w:u w:color="000000" w:themeColor="text1"/>
        </w:rPr>
        <w:noBreakHyphen/>
        <w:t>31</w:t>
      </w:r>
      <w:r w:rsidRPr="00485C39">
        <w:rPr>
          <w:color w:val="000000" w:themeColor="text1"/>
          <w:u w:color="000000" w:themeColor="text1"/>
        </w:rPr>
        <w:noBreakHyphen/>
        <w:t xml:space="preserve">40, may use wild turkey </w:t>
      </w:r>
      <w:r w:rsidRPr="00485C39">
        <w:rPr>
          <w:strike/>
          <w:color w:val="000000" w:themeColor="text1"/>
          <w:u w:color="000000" w:themeColor="text1"/>
        </w:rPr>
        <w:t>feathers</w:t>
      </w:r>
      <w:r w:rsidRPr="00485C39">
        <w:rPr>
          <w:color w:val="000000" w:themeColor="text1"/>
          <w:u w:color="000000" w:themeColor="text1"/>
        </w:rPr>
        <w:t xml:space="preserve"> </w:t>
      </w:r>
      <w:r w:rsidRPr="00485C39">
        <w:rPr>
          <w:color w:val="000000" w:themeColor="text1"/>
          <w:u w:val="single" w:color="000000" w:themeColor="text1"/>
        </w:rPr>
        <w:t>parts</w:t>
      </w:r>
      <w:r w:rsidRPr="00485C39">
        <w:rPr>
          <w:color w:val="000000" w:themeColor="text1"/>
          <w:u w:color="000000" w:themeColor="text1"/>
        </w:rPr>
        <w:t xml:space="preserve"> in arts and crafts that are offered for sale and sold to the general public if the artist has on his person a tribal identification card demonstrating his authorization pursuant to the Indian Arts and Crafts Board Act. </w:t>
      </w:r>
      <w:r w:rsidRPr="00485C39">
        <w:rPr>
          <w:color w:val="000000" w:themeColor="text1"/>
          <w:u w:val="single" w:color="000000" w:themeColor="text1"/>
        </w:rPr>
        <w:t xml:space="preserve">The artist must affix a label to the product or provide a document with the product stating the artist’s name and ‘American Indian Art </w:t>
      </w:r>
      <w:r w:rsidRPr="00485C39">
        <w:rPr>
          <w:color w:val="000000" w:themeColor="text1"/>
          <w:u w:val="single" w:color="000000" w:themeColor="text1"/>
        </w:rPr>
        <w:noBreakHyphen/>
        <w:t xml:space="preserve"> resale of this product in its unaltered original condition is lawful in South Carolina</w:t>
      </w:r>
      <w:r>
        <w:rPr>
          <w:color w:val="000000" w:themeColor="text1"/>
          <w:u w:val="single" w:color="000000" w:themeColor="text1"/>
        </w:rPr>
        <w:t>’.</w:t>
      </w:r>
    </w:p>
    <w:p w:rsidR="000B2DE5" w:rsidRDefault="000B2DE5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 xml:space="preserve">This section does not authorize the sale of </w:t>
      </w:r>
      <w:r w:rsidRPr="00485C39">
        <w:rPr>
          <w:strike/>
          <w:color w:val="000000" w:themeColor="text1"/>
          <w:u w:color="000000" w:themeColor="text1"/>
        </w:rPr>
        <w:t>other parts of wild turkeys, whether taken lawfully or unlawfully, including, but not limited to, capes, beards, and fans</w:t>
      </w:r>
      <w:r w:rsidRPr="00485C39">
        <w:rPr>
          <w:color w:val="000000" w:themeColor="text1"/>
          <w:u w:color="000000" w:themeColor="text1"/>
        </w:rPr>
        <w:t xml:space="preserve"> </w:t>
      </w:r>
      <w:r w:rsidRPr="00485C39">
        <w:rPr>
          <w:color w:val="000000" w:themeColor="text1"/>
          <w:u w:val="single" w:color="000000" w:themeColor="text1"/>
        </w:rPr>
        <w:t>wild turkey meat</w:t>
      </w:r>
      <w:r w:rsidRPr="00485C39">
        <w:rPr>
          <w:color w:val="000000" w:themeColor="text1"/>
          <w:u w:color="000000" w:themeColor="text1"/>
        </w:rPr>
        <w:t>.”</w:t>
      </w:r>
    </w:p>
    <w:p w:rsidR="000B2DE5" w:rsidRDefault="000B2DE5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2DE5" w:rsidRDefault="000B2D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B2DE5" w:rsidRDefault="000B2DE5" w:rsidP="00962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4572" w:rsidRDefault="00FE4572" w:rsidP="000B2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E4572" w:rsidSect="005E116C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2A8" w:rsidRDefault="002B72A8" w:rsidP="009F0C77">
      <w:r>
        <w:separator/>
      </w:r>
    </w:p>
  </w:endnote>
  <w:endnote w:type="continuationSeparator" w:id="0">
    <w:p w:rsidR="002B72A8" w:rsidRDefault="002B72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E3422D-1099-44C4-9A69-1C2115ECEECF}"/>
    <w:embedBold r:id="rId2" w:fontKey="{F468C3E6-00CE-41B3-8B73-1435DC3AC5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0FE0B1-591D-48C6-9F02-D78BD968C5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76FB2D-8B34-45EB-950A-2F5EB7771A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F28340-9A11-4525-8558-A26A7D73D8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DE5" w:rsidRPr="00001E5D" w:rsidRDefault="000B2DE5" w:rsidP="00001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[3644-</w:t>
    </w:r>
    <w:r>
      <w:fldChar w:fldCharType="begin"/>
    </w:r>
    <w:r>
      <w:instrText xml:space="preserve"> PAGE  \* MERGEFORMAT </w:instrText>
    </w:r>
    <w:r>
      <w:fldChar w:fldCharType="separate"/>
    </w:r>
    <w:r w:rsidR="000572D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16C" w:rsidRPr="00001E5D" w:rsidRDefault="000B2DE5" w:rsidP="00001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2A8" w:rsidRDefault="002B72A8" w:rsidP="009F0C77">
      <w:r>
        <w:separator/>
      </w:r>
    </w:p>
  </w:footnote>
  <w:footnote w:type="continuationSeparator" w:id="0">
    <w:p w:rsidR="002B72A8" w:rsidRDefault="002B72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3CZ19"/>
    <w:docVar w:name="CoverBillType" w:val="b"/>
    <w:docVar w:name="DocPath" w:val="L:\Council\bills\BH\7103CZ19.DOCX"/>
    <w:docVar w:name="dvBillNumber" w:val="364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B72A8"/>
    <w:rsid w:val="00001E5D"/>
    <w:rsid w:val="00011869"/>
    <w:rsid w:val="00015CD6"/>
    <w:rsid w:val="00026DA9"/>
    <w:rsid w:val="000572D7"/>
    <w:rsid w:val="000B2DE5"/>
    <w:rsid w:val="000C04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B1B"/>
    <w:rsid w:val="001A1CD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106"/>
    <w:rsid w:val="002B72A8"/>
    <w:rsid w:val="002D6C51"/>
    <w:rsid w:val="002D750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33C"/>
    <w:rsid w:val="003F6D79"/>
    <w:rsid w:val="0041760A"/>
    <w:rsid w:val="00417C01"/>
    <w:rsid w:val="004403BD"/>
    <w:rsid w:val="00461441"/>
    <w:rsid w:val="004638D8"/>
    <w:rsid w:val="004809EE"/>
    <w:rsid w:val="004D075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053"/>
    <w:rsid w:val="006C247E"/>
    <w:rsid w:val="006D58AA"/>
    <w:rsid w:val="00734F00"/>
    <w:rsid w:val="00782B03"/>
    <w:rsid w:val="007A70AE"/>
    <w:rsid w:val="008362E8"/>
    <w:rsid w:val="00851A5B"/>
    <w:rsid w:val="0085786E"/>
    <w:rsid w:val="008A1768"/>
    <w:rsid w:val="008A453F"/>
    <w:rsid w:val="008A489F"/>
    <w:rsid w:val="008F0F33"/>
    <w:rsid w:val="008F4429"/>
    <w:rsid w:val="0094021A"/>
    <w:rsid w:val="00962C9A"/>
    <w:rsid w:val="00994D6D"/>
    <w:rsid w:val="009B44AF"/>
    <w:rsid w:val="009C6A0B"/>
    <w:rsid w:val="009F0C77"/>
    <w:rsid w:val="009F4DD1"/>
    <w:rsid w:val="00A02543"/>
    <w:rsid w:val="00A41684"/>
    <w:rsid w:val="00A6017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130"/>
    <w:rsid w:val="00B735DA"/>
    <w:rsid w:val="00BB10D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5B6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5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A59969-815D-4CDF-9C4F-CC8D5CEF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4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6.docx" TargetMode="External"/><Relationship Id="rId13" Type="http://schemas.openxmlformats.org/officeDocument/2006/relationships/hyperlink" Target="file:///h:\sj\20190207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190116.docx" TargetMode="External"/><Relationship Id="rId12" Type="http://schemas.openxmlformats.org/officeDocument/2006/relationships/hyperlink" Target="file:///h:\hj\20190207.docx" TargetMode="External"/><Relationship Id="rId17" Type="http://schemas.openxmlformats.org/officeDocument/2006/relationships/hyperlink" Target="file:///p:\pprever\2019-20\3644_2019013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9-20\3644_20190116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20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644&amp;session=123&amp;summary=B" TargetMode="External"/><Relationship Id="rId10" Type="http://schemas.openxmlformats.org/officeDocument/2006/relationships/hyperlink" Target="file:///h:\hj\20190206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131.docx" TargetMode="External"/><Relationship Id="rId14" Type="http://schemas.openxmlformats.org/officeDocument/2006/relationships/hyperlink" Target="file:///h:\sj\2019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F9A0D-920F-44E2-99CE-33B72D2D6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521</Words>
  <Characters>2774</Characters>
  <Application>Microsoft Office Word</Application>
  <DocSecurity>0</DocSecurity>
  <Lines>110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3644: Wild turkey feathers in art - South Carolina Legislature Online</dc:title>
  <dc:creator>Bonnie Huth</dc:creator>
  <cp:lastModifiedBy>S Volk</cp:lastModifiedBy>
  <cp:revision>2</cp:revision>
  <cp:lastPrinted>2019-01-14T15:31:00Z</cp:lastPrinted>
  <dcterms:created xsi:type="dcterms:W3CDTF">2019-09-11T14:23:00Z</dcterms:created>
  <dcterms:modified xsi:type="dcterms:W3CDTF">2019-09-11T14:23:00Z</dcterms:modified>
</cp:coreProperties>
</file>