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EF7" w:rsidRDefault="00F82EF7" w:rsidP="00F82EF7">
      <w:pPr>
        <w:widowControl w:val="0"/>
        <w:jc w:val="center"/>
      </w:pPr>
      <w:r w:rsidRPr="00F82EF7">
        <w:rPr>
          <w:b/>
        </w:rPr>
        <w:t>South Carolina General Assembly</w:t>
      </w:r>
    </w:p>
    <w:p w:rsidR="00F82EF7" w:rsidRDefault="00F82EF7" w:rsidP="00F82EF7">
      <w:pPr>
        <w:widowControl w:val="0"/>
        <w:jc w:val="center"/>
      </w:pPr>
      <w:r>
        <w:t>123rd Session, 2019-2020</w:t>
      </w:r>
    </w:p>
    <w:p w:rsidR="00F82EF7" w:rsidRDefault="00F82EF7" w:rsidP="00F82EF7">
      <w:pPr>
        <w:widowControl w:val="0"/>
        <w:jc w:val="left"/>
      </w:pPr>
    </w:p>
    <w:p w:rsidR="00F82EF7" w:rsidRDefault="00F82EF7" w:rsidP="00F82EF7">
      <w:pPr>
        <w:widowControl w:val="0"/>
        <w:jc w:val="left"/>
        <w:rPr>
          <w:b/>
        </w:rPr>
      </w:pPr>
      <w:r w:rsidRPr="00F82EF7">
        <w:rPr>
          <w:b/>
        </w:rPr>
        <w:t>H. 3658</w:t>
      </w:r>
    </w:p>
    <w:p w:rsidR="00F82EF7" w:rsidRDefault="00F82EF7" w:rsidP="00F82EF7">
      <w:pPr>
        <w:widowControl w:val="0"/>
        <w:jc w:val="left"/>
        <w:rPr>
          <w:b/>
        </w:rPr>
      </w:pPr>
    </w:p>
    <w:p w:rsidR="00F82EF7" w:rsidRDefault="00F82EF7" w:rsidP="00F82EF7">
      <w:pPr>
        <w:widowControl w:val="0"/>
        <w:jc w:val="left"/>
      </w:pPr>
      <w:r w:rsidRPr="00F82EF7">
        <w:rPr>
          <w:b/>
        </w:rPr>
        <w:t>STATUS INFORMATION</w:t>
      </w:r>
    </w:p>
    <w:p w:rsidR="00F82EF7" w:rsidRDefault="00F82EF7" w:rsidP="00F82EF7">
      <w:pPr>
        <w:widowControl w:val="0"/>
        <w:jc w:val="left"/>
      </w:pPr>
    </w:p>
    <w:p w:rsidR="00F82EF7" w:rsidRDefault="00F82EF7" w:rsidP="00F82EF7">
      <w:pPr>
        <w:widowControl w:val="0"/>
        <w:jc w:val="left"/>
      </w:pPr>
      <w:r>
        <w:t>General Bill</w:t>
      </w:r>
    </w:p>
    <w:p w:rsidR="00F82EF7" w:rsidRDefault="008F71F2" w:rsidP="00F82EF7">
      <w:pPr>
        <w:widowControl w:val="0"/>
        <w:jc w:val="left"/>
      </w:pPr>
      <w:r>
        <w:t>Sponsors: Reps. Rutherford and Young</w:t>
      </w:r>
    </w:p>
    <w:p w:rsidR="00F82EF7" w:rsidRDefault="00F82EF7" w:rsidP="00F82EF7">
      <w:pPr>
        <w:widowControl w:val="0"/>
        <w:jc w:val="left"/>
      </w:pPr>
      <w:r>
        <w:t>Document Path: l:\council\bills\bh\7089ahb19.docx</w:t>
      </w:r>
    </w:p>
    <w:p w:rsidR="00F82EF7" w:rsidRDefault="00F82EF7" w:rsidP="00F82EF7">
      <w:pPr>
        <w:widowControl w:val="0"/>
        <w:jc w:val="left"/>
      </w:pPr>
    </w:p>
    <w:p w:rsidR="00F82EF7" w:rsidRDefault="00F82EF7" w:rsidP="00F82EF7">
      <w:pPr>
        <w:widowControl w:val="0"/>
        <w:jc w:val="left"/>
      </w:pPr>
      <w:r>
        <w:t>Introduced in the House on January 17, 2019</w:t>
      </w:r>
    </w:p>
    <w:p w:rsidR="00F82EF7" w:rsidRDefault="00F82EF7" w:rsidP="00F82EF7">
      <w:pPr>
        <w:widowControl w:val="0"/>
        <w:jc w:val="left"/>
      </w:pPr>
      <w:r>
        <w:t xml:space="preserve">Currently residing in the House Committee on </w:t>
      </w:r>
      <w:r w:rsidRPr="00F82EF7">
        <w:rPr>
          <w:b/>
        </w:rPr>
        <w:t>Judiciary</w:t>
      </w:r>
    </w:p>
    <w:p w:rsidR="00F82EF7" w:rsidRDefault="00F82EF7" w:rsidP="00F82EF7">
      <w:pPr>
        <w:widowControl w:val="0"/>
        <w:jc w:val="left"/>
      </w:pPr>
    </w:p>
    <w:p w:rsidR="00F82EF7" w:rsidRDefault="00F82EF7" w:rsidP="00F82EF7">
      <w:pPr>
        <w:widowControl w:val="0"/>
        <w:jc w:val="left"/>
      </w:pPr>
      <w:r>
        <w:t xml:space="preserve">Summary: </w:t>
      </w:r>
      <w:r w:rsidR="00A907D3">
        <w:t>Courtesy summons</w:t>
      </w:r>
    </w:p>
    <w:p w:rsidR="00F82EF7" w:rsidRDefault="00F82EF7" w:rsidP="00F82EF7">
      <w:pPr>
        <w:widowControl w:val="0"/>
        <w:jc w:val="left"/>
      </w:pPr>
    </w:p>
    <w:p w:rsidR="00F82EF7" w:rsidRDefault="00F82EF7" w:rsidP="00F82EF7">
      <w:pPr>
        <w:widowControl w:val="0"/>
        <w:jc w:val="left"/>
      </w:pPr>
    </w:p>
    <w:p w:rsidR="00F82EF7" w:rsidRDefault="00F82EF7" w:rsidP="00F82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EF7">
        <w:rPr>
          <w:b/>
        </w:rPr>
        <w:t>HISTORY OF LEGISLATIVE ACTIONS</w:t>
      </w:r>
    </w:p>
    <w:p w:rsidR="00F82EF7" w:rsidRDefault="00F82EF7" w:rsidP="00F82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2EF7" w:rsidRPr="00F82EF7" w:rsidRDefault="00F82EF7" w:rsidP="00F82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EF7">
        <w:rPr>
          <w:u w:val="single"/>
        </w:rPr>
        <w:tab/>
        <w:t>Date</w:t>
      </w:r>
      <w:r w:rsidRPr="00F82EF7">
        <w:rPr>
          <w:u w:val="single"/>
        </w:rPr>
        <w:tab/>
        <w:t>Body</w:t>
      </w:r>
      <w:r w:rsidRPr="00F82EF7">
        <w:rPr>
          <w:u w:val="single"/>
        </w:rPr>
        <w:tab/>
        <w:t>Action Description with journal page number</w:t>
      </w:r>
      <w:r w:rsidRPr="00F82EF7">
        <w:rPr>
          <w:u w:val="single"/>
        </w:rPr>
        <w:tab/>
      </w:r>
    </w:p>
    <w:p w:rsidR="008F71F2" w:rsidRDefault="008F71F2" w:rsidP="008F7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884E63">
        <w:t>Introduced and read first time (</w:t>
      </w:r>
      <w:hyperlink r:id="rId7" w:history="1">
        <w:r w:rsidRPr="00884E63">
          <w:rPr>
            <w:rStyle w:val="Hyperlink"/>
          </w:rPr>
          <w:t>House Journal</w:t>
        </w:r>
        <w:r w:rsidRPr="00884E63">
          <w:rPr>
            <w:rStyle w:val="Hyperlink"/>
          </w:rPr>
          <w:noBreakHyphen/>
          <w:t>page 7</w:t>
        </w:r>
      </w:hyperlink>
      <w:r w:rsidRPr="00884E63">
        <w:t>)</w:t>
      </w:r>
    </w:p>
    <w:p w:rsidR="008F71F2" w:rsidRDefault="008F71F2" w:rsidP="008F7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884E63">
        <w:t>Ref</w:t>
      </w:r>
      <w:r>
        <w:t xml:space="preserve">erred to Committee on </w:t>
      </w:r>
      <w:r w:rsidRPr="00884E63">
        <w:rPr>
          <w:b/>
        </w:rPr>
        <w:t>Judiciary</w:t>
      </w:r>
      <w:r>
        <w:t xml:space="preserve"> </w:t>
      </w:r>
      <w:r w:rsidRPr="00884E63">
        <w:t>(</w:t>
      </w:r>
      <w:hyperlink r:id="rId8" w:history="1">
        <w:r w:rsidRPr="00884E63">
          <w:rPr>
            <w:rStyle w:val="Hyperlink"/>
          </w:rPr>
          <w:t>House Journal</w:t>
        </w:r>
        <w:r w:rsidRPr="00884E63">
          <w:rPr>
            <w:rStyle w:val="Hyperlink"/>
          </w:rPr>
          <w:noBreakHyphen/>
          <w:t>page 7</w:t>
        </w:r>
      </w:hyperlink>
      <w:r w:rsidRPr="00884E63">
        <w:t>)</w:t>
      </w:r>
    </w:p>
    <w:p w:rsidR="008F71F2" w:rsidRDefault="008F71F2" w:rsidP="008F7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884E63">
        <w:t>Member(s) request name added as sponsor: Young</w:t>
      </w:r>
    </w:p>
    <w:p w:rsidR="008F71F2" w:rsidRDefault="008F71F2" w:rsidP="008F7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2EF7" w:rsidRDefault="00F82EF7" w:rsidP="00F82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82EF7">
          <w:rPr>
            <w:rStyle w:val="Hyperlink"/>
          </w:rPr>
          <w:t>legislative information</w:t>
        </w:r>
      </w:hyperlink>
      <w:r>
        <w:t xml:space="preserve"> at the website</w:t>
      </w:r>
    </w:p>
    <w:p w:rsidR="00F82EF7" w:rsidRDefault="00F82EF7" w:rsidP="00F82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EF7" w:rsidRPr="00F82EF7" w:rsidRDefault="00F82EF7" w:rsidP="00F82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EF7" w:rsidRDefault="00F82EF7" w:rsidP="00F82EF7">
      <w:pPr>
        <w:widowControl w:val="0"/>
        <w:jc w:val="left"/>
      </w:pPr>
      <w:r w:rsidRPr="00F82EF7">
        <w:rPr>
          <w:b/>
        </w:rPr>
        <w:t>VERSIONS OF THIS BILL</w:t>
      </w:r>
    </w:p>
    <w:p w:rsidR="00F82EF7" w:rsidRDefault="00F82EF7" w:rsidP="00F82EF7">
      <w:pPr>
        <w:widowControl w:val="0"/>
        <w:jc w:val="left"/>
      </w:pPr>
    </w:p>
    <w:p w:rsidR="00F82EF7" w:rsidRDefault="00CC3A14" w:rsidP="00F82EF7">
      <w:pPr>
        <w:widowControl w:val="0"/>
        <w:jc w:val="left"/>
      </w:pPr>
      <w:hyperlink r:id="rId10" w:history="1">
        <w:r w:rsidR="00F82EF7">
          <w:rPr>
            <w:rStyle w:val="Hyperlink"/>
          </w:rPr>
          <w:t>1/17/2019</w:t>
        </w:r>
      </w:hyperlink>
    </w:p>
    <w:p w:rsidR="00F82EF7" w:rsidRDefault="00F82EF7" w:rsidP="00F82EF7"/>
    <w:p w:rsidR="00F82EF7" w:rsidRDefault="00F82EF7" w:rsidP="00F82EF7">
      <w:pPr>
        <w:sectPr w:rsidR="00F82EF7" w:rsidSect="00F82E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29AE" w:rsidRDefault="00D829AE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7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3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SECTION </w:t>
      </w:r>
      <w:r w:rsidR="003221D1">
        <w:t>17-23-168</w:t>
      </w:r>
      <w:r>
        <w:t xml:space="preserve"> SO AS TO PROVIDE THAT A COURTESY SUMMONS MUST BE ISSUED WHEN CHARGES ARE DISMISSED OR NOL PROSSED AFTER A PRELIMINARY HEARING WHEN A DEFENDANT IS SUBSEQUENTLY INDICTED BY A LOCAL OR STATE GRAND JURY FOR THE ORIGINAL OR SUBSTANTIALLY SIMILAR CHARGE</w:t>
      </w:r>
      <w:r w:rsidR="00CF55DD">
        <w:t xml:space="preserve"> OR CHARGES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774" w:rsidRDefault="00304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4774" w:rsidRDefault="00304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774" w:rsidRDefault="00343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17 of the 1976 Code is amended by adding:</w:t>
      </w:r>
    </w:p>
    <w:p w:rsidR="00343B42" w:rsidRDefault="00343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B42" w:rsidRDefault="003221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17-23-168</w:t>
      </w:r>
      <w:r w:rsidR="00343B42">
        <w:t>. After a preliminary hearing, if the charge or charges against a defendant are dismissed or nol prossed and the defendant is subsequently indicted by a local or state grand jury on the original or substantially similar charge or charges and an arrest warrant is sought, the court must issue a courtesy summons.”</w:t>
      </w:r>
    </w:p>
    <w:p w:rsidR="00343B42" w:rsidRDefault="00343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774" w:rsidRDefault="00304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3B42">
        <w:t>2</w:t>
      </w:r>
      <w:r>
        <w:t>.</w:t>
      </w:r>
      <w:r>
        <w:tab/>
        <w:t>This act takes effect upon approval by the Governor.</w:t>
      </w:r>
    </w:p>
    <w:p w:rsidR="00443C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82EF7" w:rsidRDefault="00F82EF7" w:rsidP="00F82EF7">
      <w:pPr>
        <w:suppressAutoHyphens/>
      </w:pPr>
    </w:p>
    <w:sectPr w:rsidR="00F82EF7" w:rsidSect="00F82E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774" w:rsidRDefault="00304774" w:rsidP="009F0C77">
      <w:r>
        <w:separator/>
      </w:r>
    </w:p>
  </w:endnote>
  <w:endnote w:type="continuationSeparator" w:id="0">
    <w:p w:rsidR="00304774" w:rsidRDefault="003047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2C8DDB-6A99-4DE1-933D-440D78C83E94}"/>
    <w:embedBold r:id="rId2" w:fontKey="{ADE4B612-B005-40E2-9E46-783A0B520C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466E0A-4D66-4A6F-9EB5-56348F76E5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3103C1-905F-466A-A82F-4E0590BED3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EF7" w:rsidRPr="00D829AE" w:rsidRDefault="00F82EF7" w:rsidP="00D829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07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774" w:rsidRDefault="00304774" w:rsidP="009F0C77">
      <w:r>
        <w:separator/>
      </w:r>
    </w:p>
  </w:footnote>
  <w:footnote w:type="continuationSeparator" w:id="0">
    <w:p w:rsidR="00304774" w:rsidRDefault="003047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9AHB19"/>
    <w:docVar w:name="CoverBillType" w:val="b"/>
    <w:docVar w:name="DocPath" w:val="L:\Council\bills\BH\7089AHB19.DOCX"/>
    <w:docVar w:name="dvBillNumber" w:val="365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04774"/>
    <w:rsid w:val="00011869"/>
    <w:rsid w:val="000119F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774"/>
    <w:rsid w:val="003221D1"/>
    <w:rsid w:val="00325348"/>
    <w:rsid w:val="0032732C"/>
    <w:rsid w:val="00336AD0"/>
    <w:rsid w:val="00343B42"/>
    <w:rsid w:val="0037079A"/>
    <w:rsid w:val="003721B3"/>
    <w:rsid w:val="003C4DAB"/>
    <w:rsid w:val="003D01E8"/>
    <w:rsid w:val="003E5288"/>
    <w:rsid w:val="003F6D79"/>
    <w:rsid w:val="0041760A"/>
    <w:rsid w:val="00417C01"/>
    <w:rsid w:val="004403BD"/>
    <w:rsid w:val="00443C4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6FCA"/>
    <w:rsid w:val="00734F00"/>
    <w:rsid w:val="007A70AE"/>
    <w:rsid w:val="00830D3B"/>
    <w:rsid w:val="008362E8"/>
    <w:rsid w:val="0085786E"/>
    <w:rsid w:val="008A1768"/>
    <w:rsid w:val="008A489F"/>
    <w:rsid w:val="008F0F33"/>
    <w:rsid w:val="008F4429"/>
    <w:rsid w:val="008F71F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7D3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5DD"/>
    <w:rsid w:val="00D73A67"/>
    <w:rsid w:val="00D829AE"/>
    <w:rsid w:val="00D970A9"/>
    <w:rsid w:val="00DF3845"/>
    <w:rsid w:val="00E41911"/>
    <w:rsid w:val="00E44B57"/>
    <w:rsid w:val="00E924FA"/>
    <w:rsid w:val="00E92EEF"/>
    <w:rsid w:val="00EF2368"/>
    <w:rsid w:val="00F24442"/>
    <w:rsid w:val="00F50AE3"/>
    <w:rsid w:val="00F655B7"/>
    <w:rsid w:val="00F656BA"/>
    <w:rsid w:val="00F67CF1"/>
    <w:rsid w:val="00F728AA"/>
    <w:rsid w:val="00F82EF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2F8C85-4D6E-445D-91B3-2E1D1FAFC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2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58_20190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5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C0C72-19FB-4289-9EB9-7F7BD7DA4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248</Words>
  <Characters>1334</Characters>
  <Application>Microsoft Office Word</Application>
  <DocSecurity>0</DocSecurity>
  <Lines>65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3658: Courtesy summons - South Carolina Legislature Online</dc:title>
  <dc:creator>Bonnie Huth</dc:creator>
  <cp:lastModifiedBy>S Volk</cp:lastModifiedBy>
  <cp:revision>2</cp:revision>
  <cp:lastPrinted>2019-01-04T16:24:00Z</cp:lastPrinted>
  <dcterms:created xsi:type="dcterms:W3CDTF">2019-09-11T14:25:00Z</dcterms:created>
  <dcterms:modified xsi:type="dcterms:W3CDTF">2019-09-11T14:25:00Z</dcterms:modified>
</cp:coreProperties>
</file>