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DFF" w:rsidRDefault="00583DFF" w:rsidP="00583DFF">
      <w:pPr>
        <w:widowControl w:val="0"/>
        <w:jc w:val="center"/>
      </w:pPr>
      <w:r w:rsidRPr="00583DFF">
        <w:rPr>
          <w:b/>
        </w:rPr>
        <w:t>South Carolina General Assembly</w:t>
      </w:r>
    </w:p>
    <w:p w:rsidR="00583DFF" w:rsidRDefault="00583DFF" w:rsidP="00583DFF">
      <w:pPr>
        <w:widowControl w:val="0"/>
        <w:jc w:val="center"/>
      </w:pPr>
      <w:r>
        <w:t>123rd Session, 2019-2020</w:t>
      </w:r>
    </w:p>
    <w:p w:rsidR="00583DFF" w:rsidRDefault="00583DFF" w:rsidP="00583DFF">
      <w:pPr>
        <w:widowControl w:val="0"/>
      </w:pPr>
    </w:p>
    <w:p w:rsidR="00583DFF" w:rsidRDefault="00583DFF" w:rsidP="00583DFF">
      <w:pPr>
        <w:widowControl w:val="0"/>
        <w:rPr>
          <w:b/>
        </w:rPr>
      </w:pPr>
      <w:r w:rsidRPr="00583DFF">
        <w:rPr>
          <w:b/>
        </w:rPr>
        <w:t>S.</w:t>
      </w:r>
      <w:r>
        <w:rPr>
          <w:b/>
        </w:rPr>
        <w:t xml:space="preserve"> </w:t>
      </w:r>
      <w:r w:rsidRPr="00583DFF">
        <w:rPr>
          <w:b/>
        </w:rPr>
        <w:t>379</w:t>
      </w:r>
    </w:p>
    <w:p w:rsidR="00583DFF" w:rsidRDefault="00583DFF" w:rsidP="00583DFF">
      <w:pPr>
        <w:widowControl w:val="0"/>
        <w:rPr>
          <w:b/>
        </w:rPr>
      </w:pPr>
    </w:p>
    <w:p w:rsidR="00583DFF" w:rsidRDefault="00583DFF" w:rsidP="00583DFF">
      <w:pPr>
        <w:widowControl w:val="0"/>
      </w:pPr>
      <w:r w:rsidRPr="00583DFF">
        <w:rPr>
          <w:b/>
        </w:rPr>
        <w:t>STATUS INFORMATION</w:t>
      </w:r>
    </w:p>
    <w:p w:rsidR="00583DFF" w:rsidRDefault="00583DFF" w:rsidP="00583DFF">
      <w:pPr>
        <w:widowControl w:val="0"/>
      </w:pPr>
    </w:p>
    <w:p w:rsidR="00583DFF" w:rsidRDefault="00583DFF" w:rsidP="00583DFF">
      <w:pPr>
        <w:widowControl w:val="0"/>
      </w:pPr>
      <w:r>
        <w:t>General Bill</w:t>
      </w:r>
    </w:p>
    <w:p w:rsidR="00583DFF" w:rsidRDefault="000C196D" w:rsidP="00583DFF">
      <w:pPr>
        <w:widowControl w:val="0"/>
      </w:pPr>
      <w:r>
        <w:t>Sponsors: Senators Senn and Campsen</w:t>
      </w:r>
    </w:p>
    <w:p w:rsidR="00583DFF" w:rsidRDefault="00583DFF" w:rsidP="00583DFF">
      <w:pPr>
        <w:widowControl w:val="0"/>
      </w:pPr>
      <w:r>
        <w:t>Document Path: l:\s-res\ss\007elec.kmm.ss.docx</w:t>
      </w:r>
    </w:p>
    <w:p w:rsidR="00583DFF" w:rsidRDefault="00583DFF" w:rsidP="00583DFF">
      <w:pPr>
        <w:widowControl w:val="0"/>
      </w:pPr>
    </w:p>
    <w:p w:rsidR="00583DFF" w:rsidRDefault="00583DFF" w:rsidP="00583DFF">
      <w:pPr>
        <w:widowControl w:val="0"/>
      </w:pPr>
      <w:r>
        <w:t>Introduced in the Senate on January 16, 2019</w:t>
      </w:r>
    </w:p>
    <w:p w:rsidR="00583DFF" w:rsidRDefault="00583DFF" w:rsidP="00583DFF">
      <w:pPr>
        <w:widowControl w:val="0"/>
      </w:pPr>
      <w:r>
        <w:t xml:space="preserve">Currently residing in the Senate Committee on </w:t>
      </w:r>
      <w:r w:rsidRPr="00583DFF">
        <w:rPr>
          <w:b/>
        </w:rPr>
        <w:t>Transportation</w:t>
      </w:r>
    </w:p>
    <w:p w:rsidR="00583DFF" w:rsidRDefault="00583DFF" w:rsidP="00583DFF">
      <w:pPr>
        <w:widowControl w:val="0"/>
      </w:pPr>
    </w:p>
    <w:p w:rsidR="00583DFF" w:rsidRDefault="00583DFF" w:rsidP="00583DFF">
      <w:pPr>
        <w:widowControl w:val="0"/>
      </w:pPr>
      <w:r>
        <w:t xml:space="preserve">Summary: </w:t>
      </w:r>
      <w:r w:rsidR="0054729F">
        <w:t>Motor vehicle manufacturer or franchisors</w:t>
      </w:r>
    </w:p>
    <w:p w:rsidR="00583DFF" w:rsidRDefault="00583DFF" w:rsidP="00583DFF">
      <w:pPr>
        <w:widowControl w:val="0"/>
      </w:pPr>
    </w:p>
    <w:p w:rsidR="00583DFF" w:rsidRDefault="00583DFF" w:rsidP="00583DFF">
      <w:pPr>
        <w:widowControl w:val="0"/>
      </w:pPr>
    </w:p>
    <w:p w:rsidR="00583DFF" w:rsidRDefault="00583DFF" w:rsidP="00583DFF">
      <w:pPr>
        <w:widowControl w:val="0"/>
        <w:tabs>
          <w:tab w:val="center" w:pos="590"/>
          <w:tab w:val="center" w:pos="1440"/>
          <w:tab w:val="left" w:pos="1872"/>
          <w:tab w:val="left" w:pos="9187"/>
        </w:tabs>
      </w:pPr>
      <w:r w:rsidRPr="00583DFF">
        <w:rPr>
          <w:b/>
        </w:rPr>
        <w:t>HISTORY OF LEGISLATIVE ACTIONS</w:t>
      </w:r>
    </w:p>
    <w:p w:rsidR="00583DFF" w:rsidRDefault="00583DFF" w:rsidP="00583DFF">
      <w:pPr>
        <w:widowControl w:val="0"/>
        <w:tabs>
          <w:tab w:val="center" w:pos="590"/>
          <w:tab w:val="center" w:pos="1440"/>
          <w:tab w:val="left" w:pos="1872"/>
          <w:tab w:val="left" w:pos="9187"/>
        </w:tabs>
      </w:pPr>
    </w:p>
    <w:p w:rsidR="00583DFF" w:rsidRPr="00583DFF" w:rsidRDefault="00583DFF" w:rsidP="00583DFF">
      <w:pPr>
        <w:widowControl w:val="0"/>
        <w:tabs>
          <w:tab w:val="center" w:pos="590"/>
          <w:tab w:val="center" w:pos="1440"/>
          <w:tab w:val="left" w:pos="1872"/>
          <w:tab w:val="left" w:pos="9187"/>
        </w:tabs>
      </w:pPr>
      <w:r w:rsidRPr="00583DFF">
        <w:rPr>
          <w:u w:val="single"/>
        </w:rPr>
        <w:tab/>
        <w:t>Date</w:t>
      </w:r>
      <w:r w:rsidRPr="00583DFF">
        <w:rPr>
          <w:u w:val="single"/>
        </w:rPr>
        <w:tab/>
        <w:t>Body</w:t>
      </w:r>
      <w:r w:rsidRPr="00583DFF">
        <w:rPr>
          <w:u w:val="single"/>
        </w:rPr>
        <w:tab/>
        <w:t>Action Description with journal page number</w:t>
      </w:r>
      <w:r w:rsidRPr="00583DFF">
        <w:rPr>
          <w:u w:val="single"/>
        </w:rPr>
        <w:tab/>
      </w:r>
    </w:p>
    <w:p w:rsidR="00631B46" w:rsidRDefault="00631B46" w:rsidP="00631B46">
      <w:pPr>
        <w:widowControl w:val="0"/>
        <w:tabs>
          <w:tab w:val="right" w:pos="1008"/>
          <w:tab w:val="left" w:pos="1152"/>
          <w:tab w:val="left" w:pos="1872"/>
          <w:tab w:val="left" w:pos="9187"/>
        </w:tabs>
        <w:ind w:left="2088" w:hanging="2088"/>
      </w:pPr>
      <w:r>
        <w:tab/>
        <w:t>1/16/2019</w:t>
      </w:r>
      <w:r>
        <w:tab/>
        <w:t>Senate</w:t>
      </w:r>
      <w:r>
        <w:tab/>
      </w:r>
      <w:r w:rsidRPr="003F4A68">
        <w:t>Introduced and read first time (</w:t>
      </w:r>
      <w:hyperlink r:id="rId6" w:history="1">
        <w:r w:rsidRPr="003F4A68">
          <w:rPr>
            <w:rStyle w:val="Hyperlink"/>
          </w:rPr>
          <w:t>Senate Journal</w:t>
        </w:r>
        <w:r w:rsidRPr="003F4A68">
          <w:rPr>
            <w:rStyle w:val="Hyperlink"/>
          </w:rPr>
          <w:noBreakHyphen/>
          <w:t>page 2</w:t>
        </w:r>
      </w:hyperlink>
      <w:r w:rsidRPr="003F4A68">
        <w:t>)</w:t>
      </w:r>
    </w:p>
    <w:p w:rsidR="00631B46" w:rsidRDefault="00631B46" w:rsidP="00631B46">
      <w:pPr>
        <w:widowControl w:val="0"/>
        <w:tabs>
          <w:tab w:val="right" w:pos="1008"/>
          <w:tab w:val="left" w:pos="1152"/>
          <w:tab w:val="left" w:pos="1872"/>
          <w:tab w:val="left" w:pos="9187"/>
        </w:tabs>
        <w:ind w:left="2088" w:hanging="2088"/>
      </w:pPr>
      <w:r>
        <w:tab/>
        <w:t>1/16/2019</w:t>
      </w:r>
      <w:r>
        <w:tab/>
        <w:t>Senate</w:t>
      </w:r>
      <w:r>
        <w:tab/>
      </w:r>
      <w:r w:rsidRPr="003F4A68">
        <w:t>Referred</w:t>
      </w:r>
      <w:r>
        <w:t xml:space="preserve"> to Committee on </w:t>
      </w:r>
      <w:r w:rsidRPr="003F4A68">
        <w:rPr>
          <w:b/>
        </w:rPr>
        <w:t>Transportation</w:t>
      </w:r>
      <w:r>
        <w:t xml:space="preserve"> </w:t>
      </w:r>
      <w:r w:rsidRPr="003F4A68">
        <w:t>(</w:t>
      </w:r>
      <w:hyperlink r:id="rId7" w:history="1">
        <w:r w:rsidRPr="003F4A68">
          <w:rPr>
            <w:rStyle w:val="Hyperlink"/>
          </w:rPr>
          <w:t>Senate Journal</w:t>
        </w:r>
        <w:r w:rsidRPr="003F4A68">
          <w:rPr>
            <w:rStyle w:val="Hyperlink"/>
          </w:rPr>
          <w:noBreakHyphen/>
          <w:t>page 2</w:t>
        </w:r>
      </w:hyperlink>
      <w:r w:rsidRPr="003F4A68">
        <w:t>)</w:t>
      </w:r>
    </w:p>
    <w:p w:rsidR="00631B46" w:rsidRDefault="00631B46" w:rsidP="00631B46">
      <w:pPr>
        <w:widowControl w:val="0"/>
        <w:tabs>
          <w:tab w:val="right" w:pos="1008"/>
          <w:tab w:val="left" w:pos="1152"/>
          <w:tab w:val="left" w:pos="1872"/>
          <w:tab w:val="left" w:pos="9187"/>
        </w:tabs>
        <w:ind w:left="2088" w:hanging="2088"/>
      </w:pPr>
    </w:p>
    <w:p w:rsidR="00583DFF" w:rsidRDefault="00583DFF" w:rsidP="00583DF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83DFF">
          <w:rPr>
            <w:rStyle w:val="Hyperlink"/>
          </w:rPr>
          <w:t>legislative information</w:t>
        </w:r>
      </w:hyperlink>
      <w:r>
        <w:t xml:space="preserve"> at the website</w:t>
      </w:r>
    </w:p>
    <w:p w:rsidR="00583DFF" w:rsidRDefault="00583DFF" w:rsidP="00583DFF">
      <w:pPr>
        <w:widowControl w:val="0"/>
        <w:tabs>
          <w:tab w:val="right" w:pos="1008"/>
          <w:tab w:val="left" w:pos="1152"/>
          <w:tab w:val="left" w:pos="1872"/>
          <w:tab w:val="left" w:pos="9187"/>
        </w:tabs>
        <w:ind w:left="2088" w:hanging="2088"/>
      </w:pPr>
    </w:p>
    <w:p w:rsidR="00583DFF" w:rsidRPr="00583DFF" w:rsidRDefault="00583DFF" w:rsidP="00583DFF">
      <w:pPr>
        <w:widowControl w:val="0"/>
        <w:tabs>
          <w:tab w:val="right" w:pos="1008"/>
          <w:tab w:val="left" w:pos="1152"/>
          <w:tab w:val="left" w:pos="1872"/>
          <w:tab w:val="left" w:pos="9187"/>
        </w:tabs>
        <w:ind w:left="2088" w:hanging="2088"/>
      </w:pPr>
    </w:p>
    <w:p w:rsidR="00583DFF" w:rsidRDefault="00583DFF" w:rsidP="00583DFF">
      <w:pPr>
        <w:widowControl w:val="0"/>
      </w:pPr>
      <w:r w:rsidRPr="00583DFF">
        <w:rPr>
          <w:b/>
        </w:rPr>
        <w:t>VERSIONS OF THIS BILL</w:t>
      </w:r>
    </w:p>
    <w:p w:rsidR="00583DFF" w:rsidRDefault="00583DFF" w:rsidP="00583DFF">
      <w:pPr>
        <w:widowControl w:val="0"/>
      </w:pPr>
    </w:p>
    <w:p w:rsidR="00583DFF" w:rsidRDefault="00142E61" w:rsidP="00583DFF">
      <w:pPr>
        <w:widowControl w:val="0"/>
      </w:pPr>
      <w:hyperlink r:id="rId9" w:history="1">
        <w:r w:rsidR="00583DFF">
          <w:rPr>
            <w:rStyle w:val="Hyperlink"/>
          </w:rPr>
          <w:t>1/16/2019</w:t>
        </w:r>
      </w:hyperlink>
    </w:p>
    <w:p w:rsidR="00583DFF" w:rsidRDefault="00583DFF" w:rsidP="00583DFF"/>
    <w:p w:rsidR="00583DFF" w:rsidRDefault="00583DFF" w:rsidP="00583DFF">
      <w:pPr>
        <w:sectPr w:rsidR="00583DFF" w:rsidSect="00583DFF">
          <w:pgSz w:w="12240" w:h="15840" w:code="1"/>
          <w:pgMar w:top="1080" w:right="1440" w:bottom="1080" w:left="1440" w:header="720" w:footer="720" w:gutter="0"/>
          <w:cols w:space="720"/>
          <w:noEndnote/>
          <w:docGrid w:linePitch="360"/>
        </w:sectPr>
      </w:pPr>
    </w:p>
    <w:p w:rsidR="00D1226A" w:rsidRPr="00522CE0" w:rsidRDefault="00D122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1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0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EF731E">
        <w:rPr>
          <w:rFonts w:eastAsia="Times New Roman"/>
        </w:rPr>
        <w:t>1</w:t>
      </w:r>
      <w:r>
        <w:rPr>
          <w:rFonts w:eastAsia="Times New Roman"/>
        </w:rPr>
        <w:t xml:space="preserve">5-45(D) OF THE 1976 CODE, RELATING TO THE PROHIBITION ON MOTOR VEHICLE MANUFACTURERS OR FRANCHISORS SELLING MOTOR VEHICLES TO CONSUMERS IN THIS STATE, TO PROVIDE THAT AN ELECTRIC VEHICLE MANUFACTURER </w:t>
      </w:r>
      <w:r w:rsidRPr="004903D4">
        <w:rPr>
          <w:rFonts w:eastAsia="Times New Roman"/>
        </w:rPr>
        <w:t>MAY SELL, DIRECTLY OR INDIRECTLY, ALL</w:t>
      </w:r>
      <w:r w:rsidR="00EF731E">
        <w:rPr>
          <w:rFonts w:eastAsia="Times New Roman"/>
        </w:rPr>
        <w:t>-</w:t>
      </w:r>
      <w:r w:rsidRPr="004903D4">
        <w:rPr>
          <w:rFonts w:eastAsia="Times New Roman"/>
        </w:rPr>
        <w:t>ELECTRIC MOTOR VEHICLE</w:t>
      </w:r>
      <w:r w:rsidR="00EF731E">
        <w:rPr>
          <w:rFonts w:eastAsia="Times New Roman"/>
        </w:rPr>
        <w:t>S</w:t>
      </w:r>
      <w:r w:rsidRPr="004903D4">
        <w:rPr>
          <w:rFonts w:eastAsia="Times New Roman"/>
        </w:rPr>
        <w:t xml:space="preserve"> THAT IT MANUFACTURES TO CONSUMER</w:t>
      </w:r>
      <w:r w:rsidR="00EF731E">
        <w:rPr>
          <w:rFonts w:eastAsia="Times New Roman"/>
        </w:rPr>
        <w:t>S</w:t>
      </w:r>
      <w:r w:rsidRPr="004903D4">
        <w:rPr>
          <w:rFonts w:eastAsia="Times New Roman"/>
        </w:rPr>
        <w:t xml:space="preserve"> IN THIS STATE</w:t>
      </w:r>
      <w:r w:rsidR="00EF731E">
        <w:rPr>
          <w:rFonts w:eastAsia="Times New Roman"/>
        </w:rPr>
        <w:t>,</w:t>
      </w:r>
      <w:r>
        <w:rPr>
          <w:rFonts w:eastAsia="Times New Roman"/>
        </w:rPr>
        <w:t xml:space="preserve"> AND TO DEFINE NECESSARY TERMS</w:t>
      </w:r>
      <w:r w:rsidRPr="004903D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50DD">
        <w:rPr>
          <w:rFonts w:eastAsia="Times New Roman"/>
        </w:rPr>
        <w:t>Section 56-</w:t>
      </w:r>
      <w:r w:rsidR="00EF731E">
        <w:rPr>
          <w:rFonts w:eastAsia="Times New Roman"/>
        </w:rPr>
        <w:t>1</w:t>
      </w:r>
      <w:r w:rsidR="00DA50DD">
        <w:rPr>
          <w:rFonts w:eastAsia="Times New Roman"/>
        </w:rPr>
        <w:t>5-45(D) of the 1976 Code is amended to read:</w:t>
      </w:r>
    </w:p>
    <w:p w:rsidR="00DA50DD" w:rsidRDefault="00DA5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0DD" w:rsidRDefault="00DA50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u w:val="single"/>
        </w:rPr>
        <w:t>(1)</w:t>
      </w:r>
      <w:r>
        <w:rPr>
          <w:rFonts w:eastAsia="Times New Roman"/>
        </w:rPr>
        <w:tab/>
      </w:r>
      <w:r w:rsidRPr="00DA50DD">
        <w:rPr>
          <w:rFonts w:eastAsia="Times New Roman"/>
        </w:rPr>
        <w:t>Except as may be provided otherwise in subsections (A) and (B) of this section</w:t>
      </w:r>
      <w:r>
        <w:rPr>
          <w:rFonts w:eastAsia="Times New Roman"/>
        </w:rPr>
        <w:t xml:space="preserve"> </w:t>
      </w:r>
      <w:r>
        <w:rPr>
          <w:rFonts w:eastAsia="Times New Roman"/>
          <w:u w:val="single"/>
        </w:rPr>
        <w:t xml:space="preserve">and item </w:t>
      </w:r>
      <w:r w:rsidR="00EF731E">
        <w:rPr>
          <w:rFonts w:eastAsia="Times New Roman"/>
          <w:u w:val="single"/>
        </w:rPr>
        <w:t>(2)</w:t>
      </w:r>
      <w:r>
        <w:rPr>
          <w:rFonts w:eastAsia="Times New Roman"/>
          <w:u w:val="single"/>
        </w:rPr>
        <w:t xml:space="preserve"> in this subsection</w:t>
      </w:r>
      <w:r w:rsidRPr="00DA50DD">
        <w:rPr>
          <w:rFonts w:eastAsia="Times New Roman"/>
        </w:rPr>
        <w:t xml:space="preserve">, a manufacturer or franchisor may not sell,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e-commerce website for the purpose of referring </w:t>
      </w:r>
      <w:r w:rsidRPr="00DA50DD">
        <w:rPr>
          <w:rFonts w:eastAsia="Times New Roman"/>
        </w:rPr>
        <w:lastRenderedPageBreak/>
        <w:t>prospective customers to motor vehicle dealers holding a franchise for the same line make of the manufacturer or franchisor.</w:t>
      </w:r>
    </w:p>
    <w:p w:rsidR="00DA50DD" w:rsidRDefault="009E5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00DA50DD">
        <w:rPr>
          <w:rFonts w:eastAsia="Times New Roman"/>
        </w:rPr>
        <w:tab/>
      </w:r>
      <w:r w:rsidR="00DA50DD" w:rsidRPr="00DA50DD">
        <w:rPr>
          <w:rFonts w:eastAsia="Times New Roman"/>
          <w:u w:val="single"/>
        </w:rPr>
        <w:t>(2)</w:t>
      </w:r>
      <w:r w:rsidR="004903D4">
        <w:rPr>
          <w:rFonts w:eastAsia="Times New Roman"/>
          <w:u w:val="single"/>
        </w:rPr>
        <w:t>(a)</w:t>
      </w:r>
      <w:r w:rsidR="00DA50DD">
        <w:rPr>
          <w:rFonts w:eastAsia="Times New Roman"/>
        </w:rPr>
        <w:tab/>
      </w:r>
      <w:r w:rsidR="00DA50DD">
        <w:rPr>
          <w:rFonts w:eastAsia="Times New Roman"/>
          <w:u w:val="single"/>
        </w:rPr>
        <w:t>For the purposes of this item, an ‘</w:t>
      </w:r>
      <w:r w:rsidR="00781890">
        <w:rPr>
          <w:rFonts w:eastAsia="Times New Roman"/>
          <w:u w:val="single"/>
        </w:rPr>
        <w:t xml:space="preserve">electric vehicle manufacturer’ means a manufacturer of </w:t>
      </w:r>
      <w:r w:rsidR="004903D4">
        <w:rPr>
          <w:rFonts w:eastAsia="Times New Roman"/>
          <w:u w:val="single"/>
        </w:rPr>
        <w:t>only all</w:t>
      </w:r>
      <w:r w:rsidR="00EF731E">
        <w:rPr>
          <w:rFonts w:eastAsia="Times New Roman"/>
          <w:u w:val="single"/>
        </w:rPr>
        <w:t>-</w:t>
      </w:r>
      <w:r w:rsidR="004903D4">
        <w:rPr>
          <w:rFonts w:eastAsia="Times New Roman"/>
          <w:u w:val="single"/>
        </w:rPr>
        <w:t>electric motor vehicles.</w:t>
      </w:r>
    </w:p>
    <w:p w:rsidR="004903D4" w:rsidRPr="004903D4" w:rsidRDefault="00490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903D4">
        <w:rPr>
          <w:rFonts w:eastAsia="Times New Roman"/>
        </w:rPr>
        <w:tab/>
      </w:r>
      <w:r w:rsidR="009E5082">
        <w:rPr>
          <w:rFonts w:eastAsia="Times New Roman"/>
        </w:rPr>
        <w:tab/>
      </w:r>
      <w:r w:rsidRPr="004903D4">
        <w:rPr>
          <w:rFonts w:eastAsia="Times New Roman"/>
        </w:rPr>
        <w:tab/>
      </w:r>
      <w:r>
        <w:rPr>
          <w:rFonts w:eastAsia="Times New Roman"/>
          <w:u w:val="single"/>
        </w:rPr>
        <w:t>(b)</w:t>
      </w:r>
      <w:r w:rsidRPr="004903D4">
        <w:rPr>
          <w:rFonts w:eastAsia="Times New Roman"/>
        </w:rPr>
        <w:tab/>
      </w:r>
      <w:r>
        <w:rPr>
          <w:rFonts w:eastAsia="Times New Roman"/>
          <w:u w:val="single"/>
        </w:rPr>
        <w:t xml:space="preserve">An electric vehicle manufacturer or its franchisor are exempt from the provisions contained in item (1) and may </w:t>
      </w:r>
      <w:r w:rsidRPr="004903D4">
        <w:rPr>
          <w:rFonts w:eastAsia="Times New Roman"/>
          <w:u w:val="single"/>
        </w:rPr>
        <w:t xml:space="preserve">sell, directly or indirectly, </w:t>
      </w:r>
      <w:r>
        <w:rPr>
          <w:rFonts w:eastAsia="Times New Roman"/>
          <w:u w:val="single"/>
        </w:rPr>
        <w:t>all</w:t>
      </w:r>
      <w:r w:rsidR="00EF731E">
        <w:rPr>
          <w:rFonts w:eastAsia="Times New Roman"/>
          <w:u w:val="single"/>
        </w:rPr>
        <w:t>-</w:t>
      </w:r>
      <w:r>
        <w:rPr>
          <w:rFonts w:eastAsia="Times New Roman"/>
          <w:u w:val="single"/>
        </w:rPr>
        <w:t xml:space="preserve">electric </w:t>
      </w:r>
      <w:r w:rsidRPr="004903D4">
        <w:rPr>
          <w:rFonts w:eastAsia="Times New Roman"/>
          <w:u w:val="single"/>
        </w:rPr>
        <w:t>motor vehicle</w:t>
      </w:r>
      <w:r w:rsidR="00EF731E">
        <w:rPr>
          <w:rFonts w:eastAsia="Times New Roman"/>
          <w:u w:val="single"/>
        </w:rPr>
        <w:t>s</w:t>
      </w:r>
      <w:r>
        <w:rPr>
          <w:rFonts w:eastAsia="Times New Roman"/>
          <w:u w:val="single"/>
        </w:rPr>
        <w:t xml:space="preserve"> that it manufactures</w:t>
      </w:r>
      <w:r w:rsidRPr="004903D4">
        <w:rPr>
          <w:rFonts w:eastAsia="Times New Roman"/>
          <w:u w:val="single"/>
        </w:rPr>
        <w:t xml:space="preserve"> to consumer</w:t>
      </w:r>
      <w:r w:rsidR="00EF731E">
        <w:rPr>
          <w:rFonts w:eastAsia="Times New Roman"/>
          <w:u w:val="single"/>
        </w:rPr>
        <w:t>s</w:t>
      </w:r>
      <w:r w:rsidRPr="004903D4">
        <w:rPr>
          <w:rFonts w:eastAsia="Times New Roman"/>
          <w:u w:val="single"/>
        </w:rPr>
        <w:t xml:space="preserve"> in this State</w:t>
      </w:r>
      <w:r>
        <w:rPr>
          <w:rFonts w:eastAsia="Times New Roman"/>
          <w:u w:val="single"/>
        </w:rPr>
        <w:t>.</w:t>
      </w:r>
      <w:r>
        <w:rPr>
          <w:rFonts w:eastAsia="Times New Roman"/>
        </w:rPr>
        <w:t>”</w:t>
      </w:r>
    </w:p>
    <w:p w:rsidR="00331101"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101" w:rsidRPr="00522CE0" w:rsidRDefault="003311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903D4">
        <w:rPr>
          <w:rFonts w:eastAsia="Times New Roman"/>
        </w:rPr>
        <w:t>2</w:t>
      </w:r>
      <w:r>
        <w:rPr>
          <w:rFonts w:eastAsia="Times New Roman"/>
        </w:rPr>
        <w:t>.</w:t>
      </w:r>
      <w:r>
        <w:rPr>
          <w:rFonts w:eastAsia="Times New Roman"/>
        </w:rPr>
        <w:tab/>
        <w:t>This act takes effect upon approval by the Governor.</w:t>
      </w:r>
    </w:p>
    <w:p w:rsidR="00B00796" w:rsidRDefault="005629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83DFF" w:rsidRDefault="00583DFF" w:rsidP="00583DFF">
      <w:pPr>
        <w:suppressAutoHyphens/>
        <w:jc w:val="both"/>
        <w:rPr>
          <w:rFonts w:eastAsia="Times New Roman"/>
        </w:rPr>
      </w:pPr>
    </w:p>
    <w:sectPr w:rsidR="00583DFF" w:rsidSect="00583D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890" w:rsidRDefault="00781890" w:rsidP="00522CE0">
      <w:r>
        <w:separator/>
      </w:r>
    </w:p>
  </w:endnote>
  <w:endnote w:type="continuationSeparator" w:id="0">
    <w:p w:rsidR="00781890" w:rsidRDefault="007818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054B809-EAC3-4215-AEC5-E91E834BD520}"/>
    <w:embedBold r:id="rId2" w:fontKey="{123312AA-5B53-4E61-9D96-92CC3CBFE8C0}"/>
  </w:font>
  <w:font w:name="Calibri">
    <w:panose1 w:val="020F0502020204030204"/>
    <w:charset w:val="00"/>
    <w:family w:val="swiss"/>
    <w:pitch w:val="variable"/>
    <w:sig w:usb0="E00002FF" w:usb1="4000ACFF" w:usb2="00000001" w:usb3="00000000" w:csb0="0000019F" w:csb1="00000000"/>
    <w:embedRegular r:id="rId3" w:fontKey="{EFB259AA-E06D-4D0A-80D7-B40C791E5794}"/>
    <w:embedBold r:id="rId4" w:fontKey="{F9F463DE-B037-4D94-998C-E4B9FE3705BA}"/>
  </w:font>
  <w:font w:name="Cambria">
    <w:panose1 w:val="02040503050406030204"/>
    <w:charset w:val="00"/>
    <w:family w:val="roman"/>
    <w:pitch w:val="variable"/>
    <w:sig w:usb0="E00002FF" w:usb1="400004FF" w:usb2="00000000" w:usb3="00000000" w:csb0="0000019F" w:csb1="00000000"/>
    <w:embedRegular r:id="rId5" w:fontKey="{335E060C-5B7F-4B10-831D-91EEAF460B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FF" w:rsidRPr="00D1226A" w:rsidRDefault="00583DFF" w:rsidP="00D1226A">
    <w:pPr>
      <w:pStyle w:val="Footer"/>
      <w:tabs>
        <w:tab w:val="clear" w:pos="4680"/>
        <w:tab w:val="clear" w:pos="9360"/>
        <w:tab w:val="center" w:pos="2995"/>
      </w:tabs>
      <w:spacing w:before="120"/>
    </w:pPr>
    <w:r>
      <w:t>[379]</w:t>
    </w:r>
    <w:r>
      <w:tab/>
    </w:r>
    <w:r>
      <w:fldChar w:fldCharType="begin"/>
    </w:r>
    <w:r>
      <w:instrText xml:space="preserve"> PAGE  \* MERGEFORMAT </w:instrText>
    </w:r>
    <w:r>
      <w:fldChar w:fldCharType="separate"/>
    </w:r>
    <w:r w:rsidR="000C19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890" w:rsidRDefault="00781890" w:rsidP="00522CE0">
      <w:r>
        <w:separator/>
      </w:r>
    </w:p>
  </w:footnote>
  <w:footnote w:type="continuationSeparator" w:id="0">
    <w:p w:rsidR="00781890" w:rsidRDefault="007818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ELEC.KMM.SS"/>
    <w:docVar w:name="CoverAttorneyInitials" w:val="KMM"/>
    <w:docVar w:name="CoverAttorneyLastName" w:val="Moffitt"/>
    <w:docVar w:name="CoverBillType" w:val="b"/>
    <w:docVar w:name="CoverSenator" w:val="SS"/>
    <w:docVar w:name="dvBillNumber" w:val="379"/>
    <w:docVar w:name="dvBillNumberPrefix" w:val="S. "/>
    <w:docVar w:name="dvOriginalBody" w:val="Senate"/>
    <w:docVar w:name="fulldraftpath" w:val="L:\S-RES\SS\007ELEC.KMM.SS.DOCX"/>
    <w:docVar w:name="NameofBody" w:val="S"/>
    <w:docVar w:name="vgroup2" w:val="S-RES"/>
  </w:docVars>
  <w:rsids>
    <w:rsidRoot w:val="00331101"/>
    <w:rsid w:val="00042AC1"/>
    <w:rsid w:val="00046516"/>
    <w:rsid w:val="00072458"/>
    <w:rsid w:val="0007601D"/>
    <w:rsid w:val="000B0720"/>
    <w:rsid w:val="000B5EAF"/>
    <w:rsid w:val="000C196D"/>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1101"/>
    <w:rsid w:val="00383247"/>
    <w:rsid w:val="003D6E2B"/>
    <w:rsid w:val="003E7597"/>
    <w:rsid w:val="00413EBF"/>
    <w:rsid w:val="0044020F"/>
    <w:rsid w:val="00450668"/>
    <w:rsid w:val="00454138"/>
    <w:rsid w:val="004813A2"/>
    <w:rsid w:val="004903D4"/>
    <w:rsid w:val="004952FA"/>
    <w:rsid w:val="004B6A22"/>
    <w:rsid w:val="004D7F37"/>
    <w:rsid w:val="00522CE0"/>
    <w:rsid w:val="00541951"/>
    <w:rsid w:val="0054729F"/>
    <w:rsid w:val="00562925"/>
    <w:rsid w:val="00565148"/>
    <w:rsid w:val="00570403"/>
    <w:rsid w:val="00583DFF"/>
    <w:rsid w:val="00593361"/>
    <w:rsid w:val="005A413B"/>
    <w:rsid w:val="005A5017"/>
    <w:rsid w:val="005A648C"/>
    <w:rsid w:val="005F07AC"/>
    <w:rsid w:val="005F1745"/>
    <w:rsid w:val="00631B46"/>
    <w:rsid w:val="00656028"/>
    <w:rsid w:val="006A1802"/>
    <w:rsid w:val="006C0CBB"/>
    <w:rsid w:val="006C74EA"/>
    <w:rsid w:val="00720D40"/>
    <w:rsid w:val="007318D4"/>
    <w:rsid w:val="00765784"/>
    <w:rsid w:val="00781890"/>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5082"/>
    <w:rsid w:val="00A02011"/>
    <w:rsid w:val="00A4011E"/>
    <w:rsid w:val="00A86015"/>
    <w:rsid w:val="00A9594E"/>
    <w:rsid w:val="00AD741E"/>
    <w:rsid w:val="00AE59C8"/>
    <w:rsid w:val="00B00796"/>
    <w:rsid w:val="00B10098"/>
    <w:rsid w:val="00B56698"/>
    <w:rsid w:val="00B5790D"/>
    <w:rsid w:val="00B945C5"/>
    <w:rsid w:val="00BA20EA"/>
    <w:rsid w:val="00BB5AFC"/>
    <w:rsid w:val="00BC0A56"/>
    <w:rsid w:val="00C45366"/>
    <w:rsid w:val="00C57023"/>
    <w:rsid w:val="00C74052"/>
    <w:rsid w:val="00CB187A"/>
    <w:rsid w:val="00CC0EC7"/>
    <w:rsid w:val="00CC251A"/>
    <w:rsid w:val="00CF2C98"/>
    <w:rsid w:val="00D1088B"/>
    <w:rsid w:val="00D1226A"/>
    <w:rsid w:val="00D1286F"/>
    <w:rsid w:val="00D14DE6"/>
    <w:rsid w:val="00D156D2"/>
    <w:rsid w:val="00D35486"/>
    <w:rsid w:val="00D53E29"/>
    <w:rsid w:val="00D86943"/>
    <w:rsid w:val="00DA3C6B"/>
    <w:rsid w:val="00DA47B9"/>
    <w:rsid w:val="00DA50DD"/>
    <w:rsid w:val="00DE5635"/>
    <w:rsid w:val="00E058D3"/>
    <w:rsid w:val="00E12CA0"/>
    <w:rsid w:val="00E2236D"/>
    <w:rsid w:val="00E76AD9"/>
    <w:rsid w:val="00E86EE2"/>
    <w:rsid w:val="00E91E2F"/>
    <w:rsid w:val="00EA3546"/>
    <w:rsid w:val="00EB47AE"/>
    <w:rsid w:val="00EC34E1"/>
    <w:rsid w:val="00EF731E"/>
    <w:rsid w:val="00F0234A"/>
    <w:rsid w:val="00F05CF2"/>
    <w:rsid w:val="00F45BBA"/>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67331C88-B3B9-4718-8BF0-2AA7BC62E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83D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9&amp;session=123&amp;summary=B" TargetMode="External"/><Relationship Id="rId3" Type="http://schemas.openxmlformats.org/officeDocument/2006/relationships/webSettings" Target="webSettings.xml"/><Relationship Id="rId7" Type="http://schemas.openxmlformats.org/officeDocument/2006/relationships/hyperlink" Target="file:///h:\sj\201901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79_2019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97C2FC51.dotm</Template>
  <TotalTime>0</TotalTime>
  <Pages>3</Pages>
  <Words>483</Words>
  <Characters>2570</Characters>
  <Application>Microsoft Office Word</Application>
  <DocSecurity>0</DocSecurity>
  <Lines>73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 Motor vehicle manufacturer or franchisors - South Carolina Legislature Online</dc:title>
  <dc:subject/>
  <dc:creator>Ken Moffitt</dc:creator>
  <cp:keywords/>
  <dc:description/>
  <cp:lastModifiedBy>S Volk</cp:lastModifiedBy>
  <cp:revision>2</cp:revision>
  <dcterms:created xsi:type="dcterms:W3CDTF">2019-02-21T19:42:00Z</dcterms:created>
  <dcterms:modified xsi:type="dcterms:W3CDTF">2019-02-21T19:42:00Z</dcterms:modified>
</cp:coreProperties>
</file>