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558" w:rsidRDefault="00691558" w:rsidP="00691558">
      <w:pPr>
        <w:widowControl w:val="0"/>
        <w:jc w:val="center"/>
      </w:pPr>
      <w:r w:rsidRPr="00691558">
        <w:rPr>
          <w:b/>
        </w:rPr>
        <w:t>South Carolina General Assembly</w:t>
      </w:r>
    </w:p>
    <w:p w:rsidR="00691558" w:rsidRDefault="00691558" w:rsidP="00691558">
      <w:pPr>
        <w:widowControl w:val="0"/>
        <w:jc w:val="center"/>
      </w:pPr>
      <w:r>
        <w:t>123rd Session, 2019-2020</w:t>
      </w:r>
    </w:p>
    <w:p w:rsidR="00691558" w:rsidRDefault="00691558" w:rsidP="00691558">
      <w:pPr>
        <w:widowControl w:val="0"/>
        <w:jc w:val="left"/>
      </w:pPr>
    </w:p>
    <w:p w:rsidR="00691558" w:rsidRDefault="00691558" w:rsidP="00691558">
      <w:pPr>
        <w:widowControl w:val="0"/>
        <w:jc w:val="left"/>
        <w:rPr>
          <w:b/>
        </w:rPr>
      </w:pPr>
      <w:r w:rsidRPr="00691558">
        <w:rPr>
          <w:b/>
        </w:rPr>
        <w:t>H. 4242</w:t>
      </w:r>
    </w:p>
    <w:p w:rsidR="00691558" w:rsidRDefault="00691558" w:rsidP="00691558">
      <w:pPr>
        <w:widowControl w:val="0"/>
        <w:jc w:val="left"/>
        <w:rPr>
          <w:b/>
        </w:rPr>
      </w:pPr>
    </w:p>
    <w:p w:rsidR="00691558" w:rsidRDefault="00691558" w:rsidP="00691558">
      <w:pPr>
        <w:widowControl w:val="0"/>
        <w:jc w:val="left"/>
      </w:pPr>
      <w:r w:rsidRPr="00691558">
        <w:rPr>
          <w:b/>
        </w:rPr>
        <w:t>STATUS INFORMATION</w:t>
      </w:r>
    </w:p>
    <w:p w:rsidR="00691558" w:rsidRDefault="00691558" w:rsidP="00691558">
      <w:pPr>
        <w:widowControl w:val="0"/>
        <w:jc w:val="left"/>
      </w:pPr>
    </w:p>
    <w:p w:rsidR="00691558" w:rsidRDefault="00691558" w:rsidP="00691558">
      <w:pPr>
        <w:widowControl w:val="0"/>
        <w:jc w:val="left"/>
      </w:pPr>
      <w:r>
        <w:t>General Bill</w:t>
      </w:r>
    </w:p>
    <w:p w:rsidR="00691558" w:rsidRDefault="00691558" w:rsidP="00691558">
      <w:pPr>
        <w:widowControl w:val="0"/>
        <w:jc w:val="left"/>
      </w:pPr>
      <w:r>
        <w:t>Sponsors: Reps. Ott, McCoy, Cobb</w:t>
      </w:r>
      <w:r>
        <w:noBreakHyphen/>
        <w:t>Hunter, Herbkersman, Taylor and Stavrinakis</w:t>
      </w:r>
    </w:p>
    <w:p w:rsidR="00691558" w:rsidRDefault="00691558" w:rsidP="00691558">
      <w:pPr>
        <w:widowControl w:val="0"/>
        <w:jc w:val="left"/>
      </w:pPr>
      <w:r>
        <w:t>Document Path: l:\council\bills\nl\13817sd19.docx</w:t>
      </w:r>
    </w:p>
    <w:p w:rsidR="00691558" w:rsidRDefault="00691558" w:rsidP="00691558">
      <w:pPr>
        <w:widowControl w:val="0"/>
        <w:jc w:val="left"/>
      </w:pPr>
    </w:p>
    <w:p w:rsidR="00691558" w:rsidRDefault="00691558" w:rsidP="00691558">
      <w:pPr>
        <w:widowControl w:val="0"/>
        <w:jc w:val="left"/>
      </w:pPr>
      <w:r>
        <w:t>Introduced in the House on March 13, 2019</w:t>
      </w:r>
    </w:p>
    <w:p w:rsidR="00691558" w:rsidRDefault="00691558" w:rsidP="00691558">
      <w:pPr>
        <w:widowControl w:val="0"/>
        <w:jc w:val="left"/>
      </w:pPr>
      <w:r>
        <w:t xml:space="preserve">Currently residing in the House Committee on </w:t>
      </w:r>
      <w:r w:rsidRPr="00691558">
        <w:rPr>
          <w:b/>
        </w:rPr>
        <w:t>Judiciary</w:t>
      </w:r>
    </w:p>
    <w:p w:rsidR="00691558" w:rsidRDefault="00691558" w:rsidP="00691558">
      <w:pPr>
        <w:widowControl w:val="0"/>
        <w:jc w:val="left"/>
      </w:pPr>
    </w:p>
    <w:p w:rsidR="00691558" w:rsidRDefault="00691558" w:rsidP="00691558">
      <w:pPr>
        <w:widowControl w:val="0"/>
        <w:jc w:val="left"/>
      </w:pPr>
      <w:r>
        <w:t xml:space="preserve">Summary: </w:t>
      </w:r>
      <w:r w:rsidR="000A5600">
        <w:t>SC Racing Study Committee</w:t>
      </w:r>
    </w:p>
    <w:p w:rsidR="00691558" w:rsidRDefault="00691558" w:rsidP="00691558">
      <w:pPr>
        <w:widowControl w:val="0"/>
        <w:jc w:val="left"/>
      </w:pPr>
    </w:p>
    <w:p w:rsidR="00691558" w:rsidRDefault="00691558" w:rsidP="00691558">
      <w:pPr>
        <w:widowControl w:val="0"/>
        <w:jc w:val="left"/>
      </w:pPr>
    </w:p>
    <w:p w:rsidR="00691558" w:rsidRDefault="00691558" w:rsidP="00691558">
      <w:pPr>
        <w:widowControl w:val="0"/>
        <w:tabs>
          <w:tab w:val="center" w:pos="590"/>
          <w:tab w:val="center" w:pos="1440"/>
          <w:tab w:val="left" w:pos="1872"/>
          <w:tab w:val="left" w:pos="9187"/>
        </w:tabs>
        <w:jc w:val="left"/>
      </w:pPr>
      <w:r w:rsidRPr="00691558">
        <w:rPr>
          <w:b/>
        </w:rPr>
        <w:t>HISTORY OF LEGISLATIVE ACTIONS</w:t>
      </w:r>
    </w:p>
    <w:p w:rsidR="00691558" w:rsidRDefault="00691558" w:rsidP="00691558">
      <w:pPr>
        <w:widowControl w:val="0"/>
        <w:tabs>
          <w:tab w:val="center" w:pos="590"/>
          <w:tab w:val="center" w:pos="1440"/>
          <w:tab w:val="left" w:pos="1872"/>
          <w:tab w:val="left" w:pos="9187"/>
        </w:tabs>
        <w:jc w:val="left"/>
      </w:pPr>
    </w:p>
    <w:p w:rsidR="00691558" w:rsidRPr="00691558" w:rsidRDefault="00691558" w:rsidP="00691558">
      <w:pPr>
        <w:widowControl w:val="0"/>
        <w:tabs>
          <w:tab w:val="center" w:pos="590"/>
          <w:tab w:val="center" w:pos="1440"/>
          <w:tab w:val="left" w:pos="1872"/>
          <w:tab w:val="left" w:pos="9187"/>
        </w:tabs>
        <w:jc w:val="left"/>
      </w:pPr>
      <w:r w:rsidRPr="00691558">
        <w:rPr>
          <w:u w:val="single"/>
        </w:rPr>
        <w:tab/>
        <w:t>Date</w:t>
      </w:r>
      <w:r w:rsidRPr="00691558">
        <w:rPr>
          <w:u w:val="single"/>
        </w:rPr>
        <w:tab/>
        <w:t>Body</w:t>
      </w:r>
      <w:r w:rsidRPr="00691558">
        <w:rPr>
          <w:u w:val="single"/>
        </w:rPr>
        <w:tab/>
        <w:t>Action Description with journal page number</w:t>
      </w:r>
      <w:r w:rsidRPr="00691558">
        <w:rPr>
          <w:u w:val="single"/>
        </w:rPr>
        <w:tab/>
      </w:r>
    </w:p>
    <w:p w:rsidR="00F363EE" w:rsidRDefault="00F363EE" w:rsidP="00F363EE">
      <w:pPr>
        <w:widowControl w:val="0"/>
        <w:tabs>
          <w:tab w:val="right" w:pos="1008"/>
          <w:tab w:val="left" w:pos="1152"/>
          <w:tab w:val="left" w:pos="1872"/>
          <w:tab w:val="left" w:pos="9187"/>
        </w:tabs>
        <w:ind w:left="2088" w:hanging="2088"/>
      </w:pPr>
      <w:r>
        <w:tab/>
        <w:t>3/13/2019</w:t>
      </w:r>
      <w:r>
        <w:tab/>
        <w:t>House</w:t>
      </w:r>
      <w:r>
        <w:tab/>
      </w:r>
      <w:r w:rsidRPr="000E4D17">
        <w:t>Introduced and read first time (</w:t>
      </w:r>
      <w:hyperlink r:id="rId7" w:history="1">
        <w:r w:rsidRPr="000E4D17">
          <w:rPr>
            <w:rStyle w:val="Hyperlink"/>
          </w:rPr>
          <w:t>House Journal</w:t>
        </w:r>
        <w:r w:rsidRPr="000E4D17">
          <w:rPr>
            <w:rStyle w:val="Hyperlink"/>
          </w:rPr>
          <w:noBreakHyphen/>
          <w:t>page 27</w:t>
        </w:r>
      </w:hyperlink>
      <w:r w:rsidRPr="000E4D17">
        <w:t>)</w:t>
      </w:r>
    </w:p>
    <w:p w:rsidR="00F363EE" w:rsidRDefault="00F363EE" w:rsidP="00F363EE">
      <w:pPr>
        <w:widowControl w:val="0"/>
        <w:tabs>
          <w:tab w:val="right" w:pos="1008"/>
          <w:tab w:val="left" w:pos="1152"/>
          <w:tab w:val="left" w:pos="1872"/>
          <w:tab w:val="left" w:pos="9187"/>
        </w:tabs>
        <w:ind w:left="2088" w:hanging="2088"/>
      </w:pPr>
      <w:r>
        <w:tab/>
        <w:t>3/13/2019</w:t>
      </w:r>
      <w:r>
        <w:tab/>
        <w:t>House</w:t>
      </w:r>
      <w:r>
        <w:tab/>
      </w:r>
      <w:r w:rsidRPr="000E4D17">
        <w:t>Ref</w:t>
      </w:r>
      <w:r>
        <w:t xml:space="preserve">erred to Committee on </w:t>
      </w:r>
      <w:r w:rsidRPr="000E4D17">
        <w:rPr>
          <w:b/>
        </w:rPr>
        <w:t>Judiciary</w:t>
      </w:r>
      <w:r>
        <w:t xml:space="preserve"> </w:t>
      </w:r>
      <w:r w:rsidRPr="000E4D17">
        <w:t>(</w:t>
      </w:r>
      <w:hyperlink r:id="rId8" w:history="1">
        <w:r w:rsidRPr="000E4D17">
          <w:rPr>
            <w:rStyle w:val="Hyperlink"/>
          </w:rPr>
          <w:t>House Journal</w:t>
        </w:r>
        <w:r w:rsidRPr="000E4D17">
          <w:rPr>
            <w:rStyle w:val="Hyperlink"/>
          </w:rPr>
          <w:noBreakHyphen/>
          <w:t>page 27</w:t>
        </w:r>
      </w:hyperlink>
      <w:r w:rsidRPr="000E4D17">
        <w:t>)</w:t>
      </w:r>
    </w:p>
    <w:p w:rsidR="00F363EE" w:rsidRDefault="00F363EE" w:rsidP="00F363EE">
      <w:pPr>
        <w:widowControl w:val="0"/>
        <w:tabs>
          <w:tab w:val="right" w:pos="1008"/>
          <w:tab w:val="left" w:pos="1152"/>
          <w:tab w:val="left" w:pos="1872"/>
          <w:tab w:val="left" w:pos="9187"/>
        </w:tabs>
        <w:ind w:left="2088" w:hanging="2088"/>
      </w:pPr>
    </w:p>
    <w:p w:rsidR="00691558" w:rsidRDefault="00691558" w:rsidP="006915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1558">
          <w:rPr>
            <w:rStyle w:val="Hyperlink"/>
          </w:rPr>
          <w:t>legislative information</w:t>
        </w:r>
      </w:hyperlink>
      <w:r>
        <w:t xml:space="preserve"> at the website</w:t>
      </w:r>
    </w:p>
    <w:p w:rsidR="00691558" w:rsidRDefault="00691558" w:rsidP="00691558">
      <w:pPr>
        <w:widowControl w:val="0"/>
        <w:tabs>
          <w:tab w:val="right" w:pos="1008"/>
          <w:tab w:val="left" w:pos="1152"/>
          <w:tab w:val="left" w:pos="1872"/>
          <w:tab w:val="left" w:pos="9187"/>
        </w:tabs>
        <w:ind w:left="2088" w:hanging="2088"/>
        <w:jc w:val="left"/>
      </w:pPr>
    </w:p>
    <w:p w:rsidR="00691558" w:rsidRPr="00691558" w:rsidRDefault="00691558" w:rsidP="00691558">
      <w:pPr>
        <w:widowControl w:val="0"/>
        <w:tabs>
          <w:tab w:val="right" w:pos="1008"/>
          <w:tab w:val="left" w:pos="1152"/>
          <w:tab w:val="left" w:pos="1872"/>
          <w:tab w:val="left" w:pos="9187"/>
        </w:tabs>
        <w:ind w:left="2088" w:hanging="2088"/>
        <w:jc w:val="left"/>
      </w:pPr>
    </w:p>
    <w:p w:rsidR="00691558" w:rsidRDefault="00691558" w:rsidP="00691558">
      <w:pPr>
        <w:widowControl w:val="0"/>
        <w:jc w:val="left"/>
      </w:pPr>
      <w:r w:rsidRPr="00691558">
        <w:rPr>
          <w:b/>
        </w:rPr>
        <w:t>VERSIONS OF THIS BILL</w:t>
      </w:r>
    </w:p>
    <w:p w:rsidR="00691558" w:rsidRDefault="00691558" w:rsidP="00691558">
      <w:pPr>
        <w:widowControl w:val="0"/>
        <w:jc w:val="left"/>
      </w:pPr>
    </w:p>
    <w:p w:rsidR="00691558" w:rsidRDefault="001A23FE" w:rsidP="00691558">
      <w:pPr>
        <w:widowControl w:val="0"/>
        <w:jc w:val="left"/>
      </w:pPr>
      <w:hyperlink r:id="rId10" w:history="1">
        <w:r w:rsidR="00691558">
          <w:rPr>
            <w:rStyle w:val="Hyperlink"/>
          </w:rPr>
          <w:t>3/13/2019</w:t>
        </w:r>
      </w:hyperlink>
    </w:p>
    <w:p w:rsidR="00691558" w:rsidRDefault="00691558" w:rsidP="00691558"/>
    <w:p w:rsidR="00691558" w:rsidRDefault="00691558" w:rsidP="00691558">
      <w:pPr>
        <w:sectPr w:rsidR="00691558" w:rsidSect="00691558">
          <w:pgSz w:w="12240" w:h="15840" w:code="1"/>
          <w:pgMar w:top="1080" w:right="1440" w:bottom="1080" w:left="1440" w:header="720" w:footer="720" w:gutter="0"/>
          <w:cols w:space="720"/>
          <w:noEndnote/>
          <w:docGrid w:linePitch="360"/>
        </w:sectPr>
      </w:pPr>
    </w:p>
    <w:p w:rsidR="00556CF3" w:rsidRDefault="00556CF3" w:rsidP="00C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E33" w:rsidRDefault="00CB5E33" w:rsidP="00C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E33" w:rsidRDefault="00CB5E33" w:rsidP="00C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E33" w:rsidRDefault="00CB5E33" w:rsidP="00C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E33" w:rsidRDefault="00CB5E33" w:rsidP="00C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E33" w:rsidRDefault="00CB5E33" w:rsidP="00C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E33" w:rsidRDefault="00CB5E33" w:rsidP="00C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4C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631" w:rsidRPr="00815EB8"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highlight w:val="yellow"/>
        </w:rPr>
      </w:pPr>
      <w:bookmarkStart w:id="3" w:name="titletop"/>
      <w:bookmarkEnd w:id="3"/>
      <w:r>
        <w:rPr>
          <w:rFonts w:eastAsiaTheme="minorHAnsi"/>
          <w:szCs w:val="22"/>
        </w:rPr>
        <w:t xml:space="preserve">TO AMEND </w:t>
      </w:r>
      <w:r w:rsidR="00AD24FB">
        <w:rPr>
          <w:rFonts w:eastAsiaTheme="minorHAnsi"/>
          <w:szCs w:val="22"/>
        </w:rPr>
        <w:t>THE</w:t>
      </w:r>
      <w:r>
        <w:rPr>
          <w:rFonts w:eastAsiaTheme="minorHAnsi"/>
          <w:szCs w:val="22"/>
        </w:rPr>
        <w:t xml:space="preserve"> CODE OF LAWS OF SOUTH CAROLINA, 1976, BY ADDING CHAPTER 36 </w:t>
      </w:r>
      <w:r w:rsidR="00AD24FB">
        <w:rPr>
          <w:rFonts w:eastAsiaTheme="minorHAnsi"/>
          <w:szCs w:val="22"/>
        </w:rPr>
        <w:t xml:space="preserve">TO TITLE 2 </w:t>
      </w:r>
      <w:r>
        <w:rPr>
          <w:rFonts w:eastAsiaTheme="minorHAnsi"/>
          <w:szCs w:val="22"/>
        </w:rPr>
        <w:t xml:space="preserve">SO AS TO </w:t>
      </w:r>
      <w:r w:rsidR="007D6631" w:rsidRPr="00815EB8">
        <w:rPr>
          <w:rFonts w:eastAsiaTheme="minorHAnsi"/>
          <w:szCs w:val="22"/>
        </w:rPr>
        <w:t xml:space="preserve">CREATE THE “SOUTH CAROLINA RACING STUDY COMMITTEE” TO EXAMINE ISSUES RELATED TO REGULATING AND ENCOURAGING ALL FORMS OF RACING PRESENT IN THIS STATE OR WHICH MAY BE PRESENT IN THE FUTURE, TO PROVIDE FOR THE MEMBERSHIP, DUTIES, STAFFING, AND RESPONSIBILITIES OF THE STUDY COMMITTEE, AND TO PROVIDE THAT THE </w:t>
      </w:r>
      <w:r>
        <w:rPr>
          <w:rFonts w:eastAsiaTheme="minorHAnsi"/>
          <w:szCs w:val="22"/>
        </w:rPr>
        <w:t xml:space="preserve">STUDY </w:t>
      </w:r>
      <w:r w:rsidR="007D6631" w:rsidRPr="00815EB8">
        <w:rPr>
          <w:rFonts w:eastAsiaTheme="minorHAnsi"/>
          <w:szCs w:val="22"/>
        </w:rPr>
        <w:t xml:space="preserve">COMMITTEE </w:t>
      </w:r>
      <w:r w:rsidR="00B172CC">
        <w:rPr>
          <w:rFonts w:eastAsiaTheme="minorHAnsi"/>
          <w:szCs w:val="22"/>
        </w:rPr>
        <w:t>SHALL SUBMIT ITS FIRST REPORT TO THE CHAIRMAN OF THE HOUSE OF REPRESENTATIVES AND SENATE JUDICIARY COMMITTEES</w:t>
      </w:r>
      <w:r w:rsidR="00585983">
        <w:rPr>
          <w:rFonts w:eastAsiaTheme="minorHAnsi"/>
          <w:szCs w:val="22"/>
        </w:rPr>
        <w:t xml:space="preserve"> RESPECTIVELY</w:t>
      </w:r>
      <w:r w:rsidR="00B172CC">
        <w:rPr>
          <w:rFonts w:eastAsiaTheme="minorHAnsi"/>
          <w:szCs w:val="22"/>
        </w:rPr>
        <w:t>, AND TO THE HOUSE OF REPRESENTATIVES AND SENATE AS A WHOLE, TOGETHER WITH IT</w:t>
      </w:r>
      <w:r w:rsidR="00585983">
        <w:rPr>
          <w:rFonts w:eastAsiaTheme="minorHAnsi"/>
          <w:szCs w:val="22"/>
        </w:rPr>
        <w:t>S</w:t>
      </w:r>
      <w:r w:rsidR="00B172CC">
        <w:rPr>
          <w:rFonts w:eastAsiaTheme="minorHAnsi"/>
          <w:szCs w:val="22"/>
        </w:rPr>
        <w:t xml:space="preserve"> RECOMMENDATIONS</w:t>
      </w:r>
      <w:r w:rsidR="00772D12">
        <w:rPr>
          <w:rFonts w:eastAsiaTheme="minorHAnsi"/>
          <w:szCs w:val="22"/>
        </w:rPr>
        <w:t>,</w:t>
      </w:r>
      <w:r w:rsidR="00B172CC">
        <w:rPr>
          <w:rFonts w:eastAsiaTheme="minorHAnsi"/>
          <w:szCs w:val="22"/>
        </w:rPr>
        <w:t xml:space="preserve"> INCLUDING ANY RECOMMENDED CHANGES IN STATE LAW</w:t>
      </w:r>
      <w:r w:rsidR="00772D12">
        <w:rPr>
          <w:rFonts w:eastAsiaTheme="minorHAnsi"/>
          <w:szCs w:val="22"/>
        </w:rPr>
        <w:t>,</w:t>
      </w:r>
      <w:r w:rsidR="00B172CC">
        <w:rPr>
          <w:rFonts w:eastAsiaTheme="minorHAnsi"/>
          <w:szCs w:val="22"/>
        </w:rPr>
        <w:t xml:space="preserve"> </w:t>
      </w:r>
      <w:r w:rsidR="002D0DF0">
        <w:rPr>
          <w:rFonts w:eastAsiaTheme="minorHAnsi"/>
          <w:szCs w:val="22"/>
        </w:rPr>
        <w:t xml:space="preserve">ON OR BEFORE JULY 1, 2020, AND ANNUALLY </w:t>
      </w:r>
      <w:r w:rsidR="00B249CF">
        <w:rPr>
          <w:rFonts w:eastAsiaTheme="minorHAnsi"/>
          <w:szCs w:val="22"/>
        </w:rPr>
        <w:t>AFTER THAT</w:t>
      </w:r>
      <w:r w:rsidR="00B172CC">
        <w:rPr>
          <w:rFonts w:eastAsiaTheme="minorHAnsi"/>
          <w:szCs w:val="22"/>
        </w:rPr>
        <w:t xml:space="preserve"> IN THE SAME MANNER</w:t>
      </w:r>
      <w:r w:rsidR="002D0DF0">
        <w:rPr>
          <w:rFonts w:eastAsiaTheme="minorHAnsi"/>
          <w:szCs w:val="22"/>
        </w:rPr>
        <w:t xml:space="preserve"> ON OR BEFORE JULY FIRST</w:t>
      </w:r>
      <w:r w:rsidR="007D6631" w:rsidRPr="00815EB8">
        <w:rPr>
          <w:rFonts w:eastAsiaTheme="minorHAnsi"/>
          <w:szCs w:val="22"/>
        </w:rPr>
        <w:t xml:space="preserve">. </w:t>
      </w:r>
      <w:r w:rsidR="007D6631" w:rsidRPr="00815EB8">
        <w:rPr>
          <w:rFonts w:eastAsiaTheme="minorHAnsi"/>
          <w:color w:val="000000" w:themeColor="text1"/>
          <w:szCs w:val="22"/>
          <w:highlight w:val="yellow"/>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sidRPr="00D55D03">
        <w:rPr>
          <w:rFonts w:eastAsiaTheme="minorHAnsi"/>
          <w:color w:val="000000" w:themeColor="text1"/>
          <w:szCs w:val="22"/>
        </w:rPr>
        <w:t xml:space="preserve">Whereas, </w:t>
      </w:r>
      <w:r>
        <w:rPr>
          <w:rFonts w:eastAsiaTheme="minorHAnsi"/>
          <w:color w:val="000000" w:themeColor="text1"/>
          <w:szCs w:val="22"/>
        </w:rPr>
        <w:t xml:space="preserve">the various types of racing in South Carolina including horse and automobile racing and the potential for other types of racing </w:t>
      </w:r>
      <w:r w:rsidR="00AD24FB">
        <w:rPr>
          <w:rFonts w:eastAsiaTheme="minorHAnsi"/>
          <w:color w:val="000000" w:themeColor="text1"/>
          <w:szCs w:val="22"/>
        </w:rPr>
        <w:t>pose</w:t>
      </w:r>
      <w:r w:rsidRPr="00D55D03">
        <w:rPr>
          <w:rFonts w:eastAsiaTheme="minorHAnsi"/>
          <w:color w:val="000000" w:themeColor="text1"/>
          <w:szCs w:val="22"/>
        </w:rPr>
        <w:t xml:space="preserve"> the potential to generate additional revenue for the State of South Carolina, help create jobs, and expand economic growth; and</w:t>
      </w:r>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2F546F"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sidRPr="00D55D03">
        <w:rPr>
          <w:rFonts w:eastAsiaTheme="minorHAnsi"/>
          <w:color w:val="000000" w:themeColor="text1"/>
          <w:szCs w:val="22"/>
        </w:rPr>
        <w:t>Whereas, a comprehensive</w:t>
      </w:r>
      <w:r w:rsidR="00774BA7">
        <w:rPr>
          <w:rFonts w:eastAsiaTheme="minorHAnsi"/>
          <w:color w:val="000000" w:themeColor="text1"/>
          <w:szCs w:val="22"/>
        </w:rPr>
        <w:t xml:space="preserve"> and ongoing</w:t>
      </w:r>
      <w:r w:rsidRPr="00D55D03">
        <w:rPr>
          <w:rFonts w:eastAsiaTheme="minorHAnsi"/>
          <w:color w:val="000000" w:themeColor="text1"/>
          <w:szCs w:val="22"/>
        </w:rPr>
        <w:t xml:space="preserve"> analysis of the costs and benefits </w:t>
      </w:r>
      <w:r>
        <w:rPr>
          <w:rFonts w:eastAsiaTheme="minorHAnsi"/>
          <w:color w:val="000000" w:themeColor="text1"/>
          <w:szCs w:val="22"/>
        </w:rPr>
        <w:t xml:space="preserve">of the various types of racing also </w:t>
      </w:r>
      <w:r w:rsidRPr="00D55D03">
        <w:rPr>
          <w:rFonts w:eastAsiaTheme="minorHAnsi"/>
          <w:color w:val="000000" w:themeColor="text1"/>
          <w:szCs w:val="22"/>
        </w:rPr>
        <w:t>wou</w:t>
      </w:r>
      <w:r>
        <w:rPr>
          <w:rFonts w:eastAsiaTheme="minorHAnsi"/>
          <w:color w:val="000000" w:themeColor="text1"/>
          <w:szCs w:val="22"/>
        </w:rPr>
        <w:t>ld facilitate informed decision making</w:t>
      </w:r>
      <w:r w:rsidRPr="00D55D03">
        <w:rPr>
          <w:rFonts w:eastAsiaTheme="minorHAnsi"/>
          <w:color w:val="000000" w:themeColor="text1"/>
          <w:szCs w:val="22"/>
        </w:rPr>
        <w:t xml:space="preserve"> on this i</w:t>
      </w:r>
      <w:r>
        <w:rPr>
          <w:rFonts w:eastAsiaTheme="minorHAnsi"/>
          <w:color w:val="000000" w:themeColor="text1"/>
          <w:szCs w:val="22"/>
        </w:rPr>
        <w:t>ssue by the General Asse</w:t>
      </w:r>
      <w:r w:rsidR="002F546F">
        <w:rPr>
          <w:rFonts w:eastAsiaTheme="minorHAnsi"/>
          <w:color w:val="000000" w:themeColor="text1"/>
          <w:szCs w:val="22"/>
        </w:rPr>
        <w:t>mbly or other regulatory bodies; and</w:t>
      </w:r>
    </w:p>
    <w:p w:rsidR="002F546F"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color w:val="000000" w:themeColor="text1"/>
          <w:szCs w:val="22"/>
        </w:rPr>
        <w:lastRenderedPageBreak/>
        <w:t xml:space="preserve">Whereas, it is also in the best interest of our State to have a permanent entity continually reviewing and studying the issue of racing </w:t>
      </w:r>
      <w:r w:rsidR="00054A56">
        <w:rPr>
          <w:rFonts w:eastAsiaTheme="minorHAnsi"/>
          <w:color w:val="000000" w:themeColor="text1"/>
          <w:szCs w:val="22"/>
        </w:rPr>
        <w:t>in</w:t>
      </w:r>
      <w:r>
        <w:rPr>
          <w:rFonts w:eastAsiaTheme="minorHAnsi"/>
          <w:color w:val="000000" w:themeColor="text1"/>
          <w:szCs w:val="22"/>
        </w:rPr>
        <w:t xml:space="preserve"> South Carolina.</w:t>
      </w:r>
      <w:r w:rsidR="007D6631">
        <w:rPr>
          <w:rFonts w:eastAsiaTheme="minorHAnsi"/>
          <w:color w:val="000000" w:themeColor="text1"/>
          <w:szCs w:val="22"/>
        </w:rPr>
        <w:t xml:space="preserve"> </w:t>
      </w:r>
      <w:r w:rsidR="007D6631" w:rsidRPr="00D55D03">
        <w:rPr>
          <w:rFonts w:eastAsiaTheme="minorHAnsi"/>
          <w:color w:val="000000" w:themeColor="text1"/>
          <w:szCs w:val="22"/>
        </w:rPr>
        <w:t xml:space="preserve"> Now, therefore,</w:t>
      </w:r>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55D03">
        <w:rPr>
          <w:szCs w:val="22"/>
        </w:rPr>
        <w:t>Be it enacted by the General Assembly of the State of South Carolina:</w:t>
      </w:r>
    </w:p>
    <w:p w:rsidR="007D6631" w:rsidRDefault="007D6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6F" w:rsidRDefault="002F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2 of the 1976 Code is amended by adding:</w:t>
      </w:r>
    </w:p>
    <w:p w:rsidR="002F546F" w:rsidRDefault="002F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6F" w:rsidRDefault="002F546F" w:rsidP="002F5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36</w:t>
      </w:r>
    </w:p>
    <w:p w:rsidR="002F546F" w:rsidRDefault="002F546F" w:rsidP="002F5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546F" w:rsidRDefault="002F546F" w:rsidP="002F5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Racing Study Committee</w:t>
      </w:r>
    </w:p>
    <w:p w:rsidR="002F546F" w:rsidRDefault="002F546F" w:rsidP="002F5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546F" w:rsidRDefault="002F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2</w:t>
      </w:r>
      <w:r w:rsidR="00C83C62">
        <w:noBreakHyphen/>
      </w:r>
      <w:r>
        <w:t>36</w:t>
      </w:r>
      <w:r w:rsidR="00C83C62">
        <w:noBreakHyphen/>
      </w:r>
      <w:r>
        <w:t>10.</w:t>
      </w:r>
      <w:r>
        <w:tab/>
      </w:r>
      <w:r w:rsidR="007D6631" w:rsidRPr="00D55D03">
        <w:rPr>
          <w:rFonts w:eastAsiaTheme="minorHAnsi"/>
          <w:color w:val="000000" w:themeColor="text1"/>
          <w:szCs w:val="22"/>
          <w:u w:color="000000" w:themeColor="text1"/>
        </w:rPr>
        <w:t>(A)</w:t>
      </w:r>
      <w:r w:rsidR="007D6631" w:rsidRPr="00D55D03">
        <w:rPr>
          <w:rFonts w:eastAsiaTheme="minorHAnsi"/>
          <w:color w:val="000000" w:themeColor="text1"/>
          <w:szCs w:val="22"/>
          <w:u w:color="000000" w:themeColor="text1"/>
        </w:rPr>
        <w:tab/>
      </w:r>
      <w:r>
        <w:rPr>
          <w:rFonts w:eastAsiaTheme="minorHAnsi"/>
          <w:szCs w:val="22"/>
        </w:rPr>
        <w:t xml:space="preserve">There is created the </w:t>
      </w:r>
      <w:r w:rsidR="00E809EA" w:rsidRPr="00E809EA">
        <w:rPr>
          <w:rFonts w:eastAsiaTheme="minorHAnsi"/>
          <w:szCs w:val="22"/>
        </w:rPr>
        <w:t>‘</w:t>
      </w:r>
      <w:r w:rsidR="007D6631">
        <w:rPr>
          <w:rFonts w:eastAsiaTheme="minorHAnsi"/>
          <w:szCs w:val="22"/>
        </w:rPr>
        <w:t>South Carolina Racing</w:t>
      </w:r>
      <w:r w:rsidR="006A6FA6">
        <w:rPr>
          <w:rFonts w:eastAsiaTheme="minorHAnsi"/>
          <w:szCs w:val="22"/>
        </w:rPr>
        <w:t xml:space="preserve"> Study Committee</w:t>
      </w:r>
      <w:r w:rsidR="00E809EA" w:rsidRPr="00E809EA">
        <w:rPr>
          <w:rFonts w:eastAsiaTheme="minorHAnsi"/>
          <w:szCs w:val="22"/>
        </w:rPr>
        <w:t>’</w:t>
      </w:r>
      <w:r w:rsidR="006A6FA6">
        <w:rPr>
          <w:rFonts w:eastAsiaTheme="minorHAnsi"/>
          <w:szCs w:val="22"/>
        </w:rPr>
        <w:t xml:space="preserve">.  </w:t>
      </w:r>
      <w:r w:rsidR="007D6631" w:rsidRPr="00D55D03">
        <w:rPr>
          <w:rFonts w:eastAsiaTheme="minorHAnsi"/>
          <w:szCs w:val="22"/>
        </w:rPr>
        <w:t xml:space="preserve">The committee </w:t>
      </w:r>
      <w:r>
        <w:rPr>
          <w:rFonts w:eastAsiaTheme="minorHAnsi"/>
          <w:szCs w:val="22"/>
        </w:rPr>
        <w:t>is a permanent entity and shall</w:t>
      </w:r>
      <w:r w:rsidR="007D6631" w:rsidRPr="00D55D03">
        <w:rPr>
          <w:rFonts w:eastAsiaTheme="minorHAnsi"/>
          <w:szCs w:val="22"/>
        </w:rPr>
        <w:t xml:space="preserve"> </w:t>
      </w:r>
      <w:r w:rsidR="007D6631">
        <w:rPr>
          <w:rFonts w:eastAsiaTheme="minorHAnsi"/>
          <w:szCs w:val="22"/>
        </w:rPr>
        <w:t>consider</w:t>
      </w:r>
      <w:r w:rsidR="007D6631" w:rsidRPr="00D55D03">
        <w:rPr>
          <w:rFonts w:eastAsiaTheme="minorHAnsi"/>
          <w:szCs w:val="22"/>
        </w:rPr>
        <w:t xml:space="preserve"> information concerning:</w:t>
      </w:r>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55D03">
        <w:rPr>
          <w:rFonts w:eastAsiaTheme="minorHAnsi"/>
          <w:szCs w:val="22"/>
        </w:rPr>
        <w:tab/>
      </w:r>
      <w:r w:rsidRPr="00D55D03">
        <w:rPr>
          <w:rFonts w:eastAsiaTheme="minorHAnsi"/>
          <w:szCs w:val="22"/>
        </w:rPr>
        <w:tab/>
        <w:t>(1)</w:t>
      </w:r>
      <w:r w:rsidRPr="00D55D03">
        <w:rPr>
          <w:rFonts w:eastAsiaTheme="minorHAnsi"/>
          <w:szCs w:val="22"/>
        </w:rPr>
        <w:tab/>
        <w:t xml:space="preserve">the social and financial costs and benefits of </w:t>
      </w:r>
      <w:r>
        <w:rPr>
          <w:rFonts w:eastAsiaTheme="minorHAnsi"/>
          <w:szCs w:val="22"/>
        </w:rPr>
        <w:t xml:space="preserve">all </w:t>
      </w:r>
      <w:r w:rsidRPr="00D55D03">
        <w:rPr>
          <w:rFonts w:eastAsiaTheme="minorHAnsi"/>
          <w:szCs w:val="22"/>
        </w:rPr>
        <w:t xml:space="preserve">forms of </w:t>
      </w:r>
      <w:r>
        <w:rPr>
          <w:rFonts w:eastAsiaTheme="minorHAnsi"/>
          <w:szCs w:val="22"/>
        </w:rPr>
        <w:t>racing</w:t>
      </w:r>
      <w:r w:rsidRPr="00D55D03">
        <w:rPr>
          <w:rFonts w:eastAsiaTheme="minorHAnsi"/>
          <w:szCs w:val="22"/>
        </w:rPr>
        <w:t xml:space="preserve">, including </w:t>
      </w:r>
      <w:r>
        <w:rPr>
          <w:rFonts w:eastAsiaTheme="minorHAnsi"/>
          <w:szCs w:val="22"/>
        </w:rPr>
        <w:t>horse racing and various forms of automobile racing</w:t>
      </w:r>
      <w:r w:rsidRPr="00D55D03">
        <w:rPr>
          <w:rFonts w:eastAsiaTheme="minorHAnsi"/>
          <w:szCs w:val="22"/>
        </w:rPr>
        <w:t xml:space="preserve">; </w:t>
      </w:r>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55D03">
        <w:rPr>
          <w:rFonts w:eastAsiaTheme="minorHAnsi"/>
          <w:szCs w:val="22"/>
        </w:rPr>
        <w:tab/>
      </w:r>
      <w:r w:rsidRPr="00D55D03">
        <w:rPr>
          <w:rFonts w:eastAsiaTheme="minorHAnsi"/>
          <w:szCs w:val="22"/>
        </w:rPr>
        <w:tab/>
        <w:t>(2)</w:t>
      </w:r>
      <w:r w:rsidRPr="00D55D03">
        <w:rPr>
          <w:rFonts w:eastAsiaTheme="minorHAnsi"/>
          <w:szCs w:val="22"/>
        </w:rPr>
        <w:tab/>
        <w:t xml:space="preserve">the financial viability of the </w:t>
      </w:r>
      <w:r>
        <w:rPr>
          <w:rFonts w:eastAsiaTheme="minorHAnsi"/>
          <w:szCs w:val="22"/>
        </w:rPr>
        <w:t>new</w:t>
      </w:r>
      <w:r w:rsidRPr="00D55D03">
        <w:rPr>
          <w:rFonts w:eastAsiaTheme="minorHAnsi"/>
          <w:szCs w:val="22"/>
        </w:rPr>
        <w:t xml:space="preserve"> forms </w:t>
      </w:r>
      <w:r>
        <w:rPr>
          <w:rFonts w:eastAsiaTheme="minorHAnsi"/>
          <w:szCs w:val="22"/>
        </w:rPr>
        <w:t>of racing in the State</w:t>
      </w:r>
      <w:r w:rsidRPr="00D55D03">
        <w:rPr>
          <w:rFonts w:eastAsiaTheme="minorHAnsi"/>
          <w:szCs w:val="22"/>
        </w:rPr>
        <w:t>;</w:t>
      </w:r>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55D03">
        <w:rPr>
          <w:rFonts w:eastAsiaTheme="minorHAnsi"/>
          <w:szCs w:val="22"/>
        </w:rPr>
        <w:tab/>
      </w:r>
      <w:r w:rsidRPr="00D55D03">
        <w:rPr>
          <w:rFonts w:eastAsiaTheme="minorHAnsi"/>
          <w:szCs w:val="22"/>
        </w:rPr>
        <w:tab/>
        <w:t>(3)</w:t>
      </w:r>
      <w:r w:rsidRPr="00D55D03">
        <w:rPr>
          <w:rFonts w:eastAsiaTheme="minorHAnsi"/>
          <w:szCs w:val="22"/>
        </w:rPr>
        <w:tab/>
      </w:r>
      <w:r>
        <w:rPr>
          <w:rFonts w:eastAsiaTheme="minorHAnsi"/>
          <w:szCs w:val="22"/>
        </w:rPr>
        <w:t>the licensing and other revenue realized or to be realized from the various forms of racing</w:t>
      </w:r>
      <w:r w:rsidRPr="00D55D03">
        <w:rPr>
          <w:rFonts w:eastAsiaTheme="minorHAnsi"/>
          <w:szCs w:val="22"/>
        </w:rPr>
        <w:t>; and</w:t>
      </w:r>
    </w:p>
    <w:p w:rsidR="007D6631"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55D03">
        <w:rPr>
          <w:rFonts w:eastAsiaTheme="minorHAnsi"/>
          <w:szCs w:val="22"/>
        </w:rPr>
        <w:tab/>
      </w:r>
      <w:r w:rsidRPr="00D55D03">
        <w:rPr>
          <w:rFonts w:eastAsiaTheme="minorHAnsi"/>
          <w:szCs w:val="22"/>
        </w:rPr>
        <w:tab/>
        <w:t>(4)</w:t>
      </w:r>
      <w:r w:rsidRPr="00D55D03">
        <w:rPr>
          <w:rFonts w:eastAsiaTheme="minorHAnsi"/>
          <w:szCs w:val="22"/>
        </w:rPr>
        <w:tab/>
      </w:r>
      <w:r w:rsidRPr="00D55D03">
        <w:rPr>
          <w:rFonts w:eastAsiaTheme="minorHAnsi"/>
          <w:color w:val="000000" w:themeColor="text1"/>
          <w:szCs w:val="22"/>
          <w:u w:color="000000" w:themeColor="text1"/>
        </w:rPr>
        <w:t>the frequency</w:t>
      </w:r>
      <w:r>
        <w:rPr>
          <w:rFonts w:eastAsiaTheme="minorHAnsi"/>
          <w:color w:val="000000" w:themeColor="text1"/>
          <w:szCs w:val="22"/>
          <w:u w:color="000000" w:themeColor="text1"/>
        </w:rPr>
        <w:t xml:space="preserve"> in which racing could occur in various areas of this State and the locations or potential locations where this would occur</w:t>
      </w:r>
      <w:r w:rsidRPr="00D55D03">
        <w:rPr>
          <w:rFonts w:eastAsiaTheme="minorHAnsi"/>
          <w:color w:val="000000" w:themeColor="text1"/>
          <w:szCs w:val="22"/>
          <w:u w:color="000000" w:themeColor="text1"/>
        </w:rPr>
        <w:t>.</w:t>
      </w:r>
    </w:p>
    <w:p w:rsidR="002F546F"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w:t>
      </w:r>
      <w:r w:rsidR="00C83C62">
        <w:rPr>
          <w:rFonts w:eastAsiaTheme="minorHAnsi"/>
          <w:color w:val="000000" w:themeColor="text1"/>
          <w:szCs w:val="22"/>
          <w:u w:color="000000" w:themeColor="text1"/>
        </w:rPr>
        <w:noBreakHyphen/>
      </w:r>
      <w:r>
        <w:rPr>
          <w:rFonts w:eastAsiaTheme="minorHAnsi"/>
          <w:color w:val="000000" w:themeColor="text1"/>
          <w:szCs w:val="22"/>
          <w:u w:color="000000" w:themeColor="text1"/>
        </w:rPr>
        <w:t>36</w:t>
      </w:r>
      <w:r w:rsidR="00C83C62">
        <w:rPr>
          <w:rFonts w:eastAsiaTheme="minorHAnsi"/>
          <w:color w:val="000000" w:themeColor="text1"/>
          <w:szCs w:val="22"/>
          <w:u w:color="000000" w:themeColor="text1"/>
        </w:rPr>
        <w:noBreakHyphen/>
      </w:r>
      <w:r>
        <w:rPr>
          <w:rFonts w:eastAsiaTheme="minorHAnsi"/>
          <w:color w:val="000000" w:themeColor="text1"/>
          <w:szCs w:val="22"/>
          <w:u w:color="000000" w:themeColor="text1"/>
        </w:rPr>
        <w:t>20.</w:t>
      </w: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 xml:space="preserve">The study committee must be composed of </w:t>
      </w:r>
      <w:r w:rsidR="007D6631">
        <w:rPr>
          <w:rFonts w:eastAsiaTheme="minorHAnsi"/>
          <w:color w:val="000000" w:themeColor="text1"/>
          <w:szCs w:val="22"/>
          <w:u w:color="000000" w:themeColor="text1"/>
        </w:rPr>
        <w:t>seven</w:t>
      </w:r>
      <w:r w:rsidR="007D6631" w:rsidRPr="00D55D03">
        <w:rPr>
          <w:rFonts w:eastAsiaTheme="minorHAnsi"/>
          <w:color w:val="000000" w:themeColor="text1"/>
          <w:szCs w:val="22"/>
          <w:u w:color="000000" w:themeColor="text1"/>
        </w:rPr>
        <w:t xml:space="preserve"> members, consisting of the following:</w:t>
      </w: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(1)</w:t>
      </w:r>
      <w:r w:rsidR="007D6631" w:rsidRPr="00D55D03">
        <w:rPr>
          <w:rFonts w:eastAsiaTheme="minorHAnsi"/>
          <w:color w:val="000000" w:themeColor="text1"/>
          <w:szCs w:val="22"/>
          <w:u w:color="000000" w:themeColor="text1"/>
        </w:rPr>
        <w:tab/>
        <w:t>one member appointed by the Governor;</w:t>
      </w: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(2)</w:t>
      </w:r>
      <w:r w:rsidR="007D6631" w:rsidRPr="00D55D03">
        <w:rPr>
          <w:rFonts w:eastAsiaTheme="minorHAnsi"/>
          <w:color w:val="000000" w:themeColor="text1"/>
          <w:szCs w:val="22"/>
          <w:u w:color="000000" w:themeColor="text1"/>
        </w:rPr>
        <w:tab/>
        <w:t>one member appointed by the President of the Senate;</w:t>
      </w: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(3)</w:t>
      </w:r>
      <w:r w:rsidR="007D6631" w:rsidRPr="00D55D03">
        <w:rPr>
          <w:rFonts w:eastAsiaTheme="minorHAnsi"/>
          <w:color w:val="000000" w:themeColor="text1"/>
          <w:szCs w:val="22"/>
          <w:u w:color="000000" w:themeColor="text1"/>
        </w:rPr>
        <w:tab/>
        <w:t>one member appointed by the Speaker of the House</w:t>
      </w:r>
      <w:r w:rsidR="007D6631">
        <w:rPr>
          <w:rFonts w:eastAsiaTheme="minorHAnsi"/>
          <w:color w:val="000000" w:themeColor="text1"/>
          <w:szCs w:val="22"/>
          <w:u w:color="000000" w:themeColor="text1"/>
        </w:rPr>
        <w:t xml:space="preserve"> of Representatives</w:t>
      </w:r>
      <w:r w:rsidR="007D6631" w:rsidRPr="00D55D03">
        <w:rPr>
          <w:rFonts w:eastAsiaTheme="minorHAnsi"/>
          <w:color w:val="000000" w:themeColor="text1"/>
          <w:szCs w:val="22"/>
          <w:u w:color="000000" w:themeColor="text1"/>
        </w:rPr>
        <w:t>;</w:t>
      </w: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(4)</w:t>
      </w:r>
      <w:r w:rsidR="007D6631" w:rsidRPr="00D55D03">
        <w:rPr>
          <w:rFonts w:eastAsiaTheme="minorHAnsi"/>
          <w:color w:val="000000" w:themeColor="text1"/>
          <w:szCs w:val="22"/>
          <w:u w:color="000000" w:themeColor="text1"/>
        </w:rPr>
        <w:tab/>
        <w:t>one member appointed by the Chairman of the Finance Committee of the Senate;</w:t>
      </w: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(5)</w:t>
      </w:r>
      <w:r w:rsidR="007D6631" w:rsidRPr="00D55D03">
        <w:rPr>
          <w:rFonts w:eastAsiaTheme="minorHAnsi"/>
          <w:color w:val="000000" w:themeColor="text1"/>
          <w:szCs w:val="22"/>
          <w:u w:color="000000" w:themeColor="text1"/>
        </w:rPr>
        <w:tab/>
        <w:t>one member appointed by the Chairman of the Ways and Means Committee of the House of Representatives;</w:t>
      </w:r>
    </w:p>
    <w:p w:rsidR="007D6631"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(6)</w:t>
      </w:r>
      <w:r w:rsidR="007D6631" w:rsidRPr="00D55D03">
        <w:rPr>
          <w:rFonts w:eastAsiaTheme="minorHAnsi"/>
          <w:color w:val="000000" w:themeColor="text1"/>
          <w:szCs w:val="22"/>
          <w:u w:color="000000" w:themeColor="text1"/>
        </w:rPr>
        <w:tab/>
        <w:t xml:space="preserve">one member appointed by the </w:t>
      </w:r>
      <w:r w:rsidR="007D6631">
        <w:rPr>
          <w:rFonts w:eastAsiaTheme="minorHAnsi"/>
          <w:color w:val="000000" w:themeColor="text1"/>
          <w:szCs w:val="22"/>
          <w:u w:color="000000" w:themeColor="text1"/>
        </w:rPr>
        <w:t>Chai</w:t>
      </w:r>
      <w:r w:rsidR="00AD24FB">
        <w:rPr>
          <w:rFonts w:eastAsiaTheme="minorHAnsi"/>
          <w:color w:val="000000" w:themeColor="text1"/>
          <w:szCs w:val="22"/>
          <w:u w:color="000000" w:themeColor="text1"/>
        </w:rPr>
        <w:t>rman of the Senate Agriculture and</w:t>
      </w:r>
      <w:r w:rsidR="007D6631">
        <w:rPr>
          <w:rFonts w:eastAsiaTheme="minorHAnsi"/>
          <w:color w:val="000000" w:themeColor="text1"/>
          <w:szCs w:val="22"/>
          <w:u w:color="000000" w:themeColor="text1"/>
        </w:rPr>
        <w:t xml:space="preserve"> Natural Resources</w:t>
      </w:r>
      <w:r w:rsidR="007D6631" w:rsidRPr="00D55D03">
        <w:rPr>
          <w:rFonts w:eastAsiaTheme="minorHAnsi"/>
          <w:color w:val="000000" w:themeColor="text1"/>
          <w:szCs w:val="22"/>
          <w:u w:color="000000" w:themeColor="text1"/>
        </w:rPr>
        <w:t xml:space="preserve"> Committee;</w:t>
      </w:r>
      <w:r w:rsidR="007D6631">
        <w:rPr>
          <w:rFonts w:eastAsiaTheme="minorHAnsi"/>
          <w:color w:val="000000" w:themeColor="text1"/>
          <w:szCs w:val="22"/>
          <w:u w:color="000000" w:themeColor="text1"/>
        </w:rPr>
        <w:t xml:space="preserve"> and</w:t>
      </w:r>
    </w:p>
    <w:p w:rsidR="007D6631"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7D6631" w:rsidRPr="00D55D03">
        <w:rPr>
          <w:rFonts w:eastAsiaTheme="minorHAnsi"/>
          <w:color w:val="000000" w:themeColor="text1"/>
          <w:szCs w:val="22"/>
          <w:u w:color="000000" w:themeColor="text1"/>
        </w:rPr>
        <w:t>(7)</w:t>
      </w:r>
      <w:r w:rsidR="007D6631" w:rsidRPr="00D55D03">
        <w:rPr>
          <w:rFonts w:eastAsiaTheme="minorHAnsi"/>
          <w:color w:val="000000" w:themeColor="text1"/>
          <w:szCs w:val="22"/>
          <w:u w:color="000000" w:themeColor="text1"/>
        </w:rPr>
        <w:tab/>
        <w:t xml:space="preserve">one member appointed by the Chairman </w:t>
      </w:r>
      <w:r w:rsidR="007D6631">
        <w:rPr>
          <w:rFonts w:eastAsiaTheme="minorHAnsi"/>
          <w:color w:val="000000" w:themeColor="text1"/>
          <w:szCs w:val="22"/>
          <w:u w:color="000000" w:themeColor="text1"/>
        </w:rPr>
        <w:t>of the House Agriculture, Natural Resources and Environmental Affairs Committee.</w:t>
      </w:r>
    </w:p>
    <w:p w:rsidR="002F546F"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6631"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w:t>
      </w:r>
      <w:r w:rsidR="00C83C62">
        <w:rPr>
          <w:rFonts w:eastAsiaTheme="minorHAnsi"/>
          <w:color w:val="000000" w:themeColor="text1"/>
          <w:szCs w:val="22"/>
          <w:u w:color="000000" w:themeColor="text1"/>
        </w:rPr>
        <w:noBreakHyphen/>
      </w:r>
      <w:r>
        <w:rPr>
          <w:rFonts w:eastAsiaTheme="minorHAnsi"/>
          <w:color w:val="000000" w:themeColor="text1"/>
          <w:szCs w:val="22"/>
          <w:u w:color="000000" w:themeColor="text1"/>
        </w:rPr>
        <w:t>36</w:t>
      </w:r>
      <w:r w:rsidR="00C83C62">
        <w:rPr>
          <w:rFonts w:eastAsiaTheme="minorHAnsi"/>
          <w:color w:val="000000" w:themeColor="text1"/>
          <w:szCs w:val="22"/>
          <w:u w:color="000000" w:themeColor="text1"/>
        </w:rPr>
        <w:noBreakHyphen/>
      </w:r>
      <w:r>
        <w:rPr>
          <w:rFonts w:eastAsiaTheme="minorHAnsi"/>
          <w:color w:val="000000" w:themeColor="text1"/>
          <w:szCs w:val="22"/>
          <w:u w:color="000000" w:themeColor="text1"/>
        </w:rPr>
        <w:t>30.</w:t>
      </w:r>
      <w:r>
        <w:rPr>
          <w:rFonts w:eastAsiaTheme="minorHAnsi"/>
          <w:color w:val="000000" w:themeColor="text1"/>
          <w:szCs w:val="22"/>
          <w:u w:color="000000" w:themeColor="text1"/>
        </w:rPr>
        <w:tab/>
      </w:r>
      <w:r w:rsidR="007D6631">
        <w:rPr>
          <w:rFonts w:eastAsiaTheme="minorHAnsi"/>
          <w:color w:val="000000" w:themeColor="text1"/>
          <w:szCs w:val="22"/>
          <w:u w:color="000000" w:themeColor="text1"/>
        </w:rPr>
        <w:t>All members appointed must be from areas of this State which currently have at least some form of racing located in those areas.</w:t>
      </w:r>
    </w:p>
    <w:p w:rsidR="002F546F"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6631"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w:t>
      </w:r>
      <w:r w:rsidR="00C83C62">
        <w:rPr>
          <w:rFonts w:eastAsiaTheme="minorHAnsi"/>
          <w:color w:val="000000" w:themeColor="text1"/>
          <w:szCs w:val="22"/>
          <w:u w:color="000000" w:themeColor="text1"/>
        </w:rPr>
        <w:noBreakHyphen/>
      </w:r>
      <w:r>
        <w:rPr>
          <w:rFonts w:eastAsiaTheme="minorHAnsi"/>
          <w:color w:val="000000" w:themeColor="text1"/>
          <w:szCs w:val="22"/>
          <w:u w:color="000000" w:themeColor="text1"/>
        </w:rPr>
        <w:t>36</w:t>
      </w:r>
      <w:r w:rsidR="00C83C62">
        <w:rPr>
          <w:rFonts w:eastAsiaTheme="minorHAnsi"/>
          <w:color w:val="000000" w:themeColor="text1"/>
          <w:szCs w:val="22"/>
          <w:u w:color="000000" w:themeColor="text1"/>
        </w:rPr>
        <w:noBreakHyphen/>
      </w:r>
      <w:r>
        <w:rPr>
          <w:rFonts w:eastAsiaTheme="minorHAnsi"/>
          <w:color w:val="000000" w:themeColor="text1"/>
          <w:szCs w:val="22"/>
          <w:u w:color="000000" w:themeColor="text1"/>
        </w:rPr>
        <w:t>40.</w:t>
      </w:r>
      <w:r>
        <w:rPr>
          <w:rFonts w:eastAsiaTheme="minorHAnsi"/>
          <w:color w:val="000000" w:themeColor="text1"/>
          <w:szCs w:val="22"/>
          <w:u w:color="000000" w:themeColor="text1"/>
        </w:rPr>
        <w:tab/>
      </w:r>
      <w:r w:rsidR="007D6631">
        <w:rPr>
          <w:rFonts w:eastAsiaTheme="minorHAnsi"/>
          <w:color w:val="000000" w:themeColor="text1"/>
          <w:szCs w:val="22"/>
          <w:u w:color="000000" w:themeColor="text1"/>
        </w:rPr>
        <w:t>Members shall receive the usual mileage, subsistence, and per diem paid to members of state boards, commissions, and committee to be paid from the approved accounts of the Governor or the house in the General Assembly from which their appointing authority belongs.</w:t>
      </w:r>
    </w:p>
    <w:p w:rsidR="002F546F" w:rsidRPr="00D55D03" w:rsidRDefault="002F546F"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6631"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2A0AB6">
        <w:rPr>
          <w:rFonts w:eastAsiaTheme="minorHAnsi"/>
          <w:color w:val="000000" w:themeColor="text1"/>
          <w:szCs w:val="22"/>
          <w:u w:color="000000" w:themeColor="text1"/>
        </w:rPr>
        <w:t>Section 2</w:t>
      </w:r>
      <w:r w:rsidR="00C83C62">
        <w:rPr>
          <w:rFonts w:eastAsiaTheme="minorHAnsi"/>
          <w:color w:val="000000" w:themeColor="text1"/>
          <w:szCs w:val="22"/>
          <w:u w:color="000000" w:themeColor="text1"/>
        </w:rPr>
        <w:noBreakHyphen/>
      </w:r>
      <w:r w:rsidR="002A0AB6">
        <w:rPr>
          <w:rFonts w:eastAsiaTheme="minorHAnsi"/>
          <w:color w:val="000000" w:themeColor="text1"/>
          <w:szCs w:val="22"/>
          <w:u w:color="000000" w:themeColor="text1"/>
        </w:rPr>
        <w:t>36</w:t>
      </w:r>
      <w:r w:rsidR="00C83C62">
        <w:rPr>
          <w:rFonts w:eastAsiaTheme="minorHAnsi"/>
          <w:color w:val="000000" w:themeColor="text1"/>
          <w:szCs w:val="22"/>
          <w:u w:color="000000" w:themeColor="text1"/>
        </w:rPr>
        <w:noBreakHyphen/>
      </w:r>
      <w:r w:rsidR="002A0AB6">
        <w:rPr>
          <w:rFonts w:eastAsiaTheme="minorHAnsi"/>
          <w:color w:val="000000" w:themeColor="text1"/>
          <w:szCs w:val="22"/>
          <w:u w:color="000000" w:themeColor="text1"/>
        </w:rPr>
        <w:t>5</w:t>
      </w:r>
      <w:r w:rsidR="002F546F">
        <w:rPr>
          <w:rFonts w:eastAsiaTheme="minorHAnsi"/>
          <w:color w:val="000000" w:themeColor="text1"/>
          <w:szCs w:val="22"/>
          <w:u w:color="000000" w:themeColor="text1"/>
        </w:rPr>
        <w:t>0.</w:t>
      </w:r>
      <w:r w:rsidRPr="00D55D03">
        <w:rPr>
          <w:rFonts w:eastAsiaTheme="minorHAnsi"/>
          <w:color w:val="000000" w:themeColor="text1"/>
          <w:szCs w:val="22"/>
          <w:u w:color="000000" w:themeColor="text1"/>
        </w:rPr>
        <w:tab/>
        <w:t xml:space="preserve">The Chairmen of the House Judiciary Committee and the Ways and Means Committee and the Chairmen of the Senate Judiciary Committee and Finance Committee shall provide staffing for the study committee. </w:t>
      </w:r>
    </w:p>
    <w:p w:rsidR="002A0AB6" w:rsidRPr="00D55D03" w:rsidRDefault="002A0AB6"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6631" w:rsidRPr="00D55D03" w:rsidRDefault="007D6631" w:rsidP="007D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color w:val="000000" w:themeColor="text1"/>
          <w:szCs w:val="22"/>
          <w:u w:color="000000" w:themeColor="text1"/>
        </w:rPr>
      </w:pPr>
      <w:r>
        <w:rPr>
          <w:rFonts w:eastAsiaTheme="minorHAnsi"/>
          <w:snapToGrid w:val="0"/>
          <w:color w:val="000000" w:themeColor="text1"/>
          <w:szCs w:val="22"/>
          <w:u w:color="000000" w:themeColor="text1"/>
        </w:rPr>
        <w:tab/>
      </w:r>
      <w:r w:rsidR="002A0AB6">
        <w:rPr>
          <w:rFonts w:eastAsiaTheme="minorHAnsi"/>
          <w:snapToGrid w:val="0"/>
          <w:color w:val="000000" w:themeColor="text1"/>
          <w:szCs w:val="22"/>
          <w:u w:color="000000" w:themeColor="text1"/>
        </w:rPr>
        <w:t>Section 2</w:t>
      </w:r>
      <w:r w:rsidR="00C83C62">
        <w:rPr>
          <w:rFonts w:eastAsiaTheme="minorHAnsi"/>
          <w:snapToGrid w:val="0"/>
          <w:color w:val="000000" w:themeColor="text1"/>
          <w:szCs w:val="22"/>
          <w:u w:color="000000" w:themeColor="text1"/>
        </w:rPr>
        <w:noBreakHyphen/>
      </w:r>
      <w:r w:rsidR="002A0AB6">
        <w:rPr>
          <w:rFonts w:eastAsiaTheme="minorHAnsi"/>
          <w:snapToGrid w:val="0"/>
          <w:color w:val="000000" w:themeColor="text1"/>
          <w:szCs w:val="22"/>
          <w:u w:color="000000" w:themeColor="text1"/>
        </w:rPr>
        <w:t>36</w:t>
      </w:r>
      <w:r w:rsidR="00C83C62">
        <w:rPr>
          <w:rFonts w:eastAsiaTheme="minorHAnsi"/>
          <w:snapToGrid w:val="0"/>
          <w:color w:val="000000" w:themeColor="text1"/>
          <w:szCs w:val="22"/>
          <w:u w:color="000000" w:themeColor="text1"/>
        </w:rPr>
        <w:noBreakHyphen/>
      </w:r>
      <w:r w:rsidR="002A0AB6">
        <w:rPr>
          <w:rFonts w:eastAsiaTheme="minorHAnsi"/>
          <w:snapToGrid w:val="0"/>
          <w:color w:val="000000" w:themeColor="text1"/>
          <w:szCs w:val="22"/>
          <w:u w:color="000000" w:themeColor="text1"/>
        </w:rPr>
        <w:t>60.</w:t>
      </w:r>
      <w:r w:rsidRPr="00D55D03">
        <w:rPr>
          <w:rFonts w:eastAsiaTheme="minorHAnsi"/>
          <w:snapToGrid w:val="0"/>
          <w:color w:val="000000" w:themeColor="text1"/>
          <w:szCs w:val="22"/>
          <w:u w:color="000000" w:themeColor="text1"/>
        </w:rPr>
        <w:tab/>
      </w:r>
      <w:r w:rsidRPr="00D55D03">
        <w:rPr>
          <w:rFonts w:eastAsiaTheme="minorHAnsi"/>
          <w:color w:val="000000" w:themeColor="text1"/>
          <w:szCs w:val="18"/>
          <w:u w:color="000000" w:themeColor="text1"/>
          <w:shd w:val="clear" w:color="auto" w:fill="FFFFFF"/>
        </w:rPr>
        <w:t xml:space="preserve">The </w:t>
      </w:r>
      <w:r>
        <w:rPr>
          <w:rFonts w:eastAsiaTheme="minorHAnsi"/>
          <w:color w:val="000000" w:themeColor="text1"/>
          <w:szCs w:val="22"/>
          <w:u w:color="000000" w:themeColor="text1"/>
        </w:rPr>
        <w:t>South Carolina Racing</w:t>
      </w:r>
      <w:r w:rsidRPr="00D55D03">
        <w:rPr>
          <w:rFonts w:eastAsiaTheme="minorHAnsi"/>
          <w:color w:val="000000" w:themeColor="text1"/>
          <w:szCs w:val="22"/>
          <w:u w:color="000000" w:themeColor="text1"/>
        </w:rPr>
        <w:t xml:space="preserve"> Study Committee </w:t>
      </w:r>
      <w:r w:rsidR="00B172CC">
        <w:rPr>
          <w:rFonts w:eastAsiaTheme="minorHAnsi"/>
          <w:szCs w:val="22"/>
        </w:rPr>
        <w:t>shall submit its first report to the chairman of the House of Representatives and Senate Judiciary committees</w:t>
      </w:r>
      <w:r w:rsidR="00585983">
        <w:rPr>
          <w:rFonts w:eastAsiaTheme="minorHAnsi"/>
          <w:szCs w:val="22"/>
        </w:rPr>
        <w:t xml:space="preserve"> respectively</w:t>
      </w:r>
      <w:r w:rsidR="00B172CC">
        <w:rPr>
          <w:rFonts w:eastAsiaTheme="minorHAnsi"/>
          <w:szCs w:val="22"/>
        </w:rPr>
        <w:t>, and to the House of Representatives and Senate as a whole, together with it</w:t>
      </w:r>
      <w:r w:rsidR="00585983">
        <w:rPr>
          <w:rFonts w:eastAsiaTheme="minorHAnsi"/>
          <w:szCs w:val="22"/>
        </w:rPr>
        <w:t>s</w:t>
      </w:r>
      <w:r w:rsidR="00B172CC">
        <w:rPr>
          <w:rFonts w:eastAsiaTheme="minorHAnsi"/>
          <w:szCs w:val="22"/>
        </w:rPr>
        <w:t xml:space="preserve"> recommendations</w:t>
      </w:r>
      <w:r w:rsidR="00772D12">
        <w:rPr>
          <w:rFonts w:eastAsiaTheme="minorHAnsi"/>
          <w:szCs w:val="22"/>
        </w:rPr>
        <w:t>,</w:t>
      </w:r>
      <w:r w:rsidR="00B172CC">
        <w:rPr>
          <w:rFonts w:eastAsiaTheme="minorHAnsi"/>
          <w:szCs w:val="22"/>
        </w:rPr>
        <w:t xml:space="preserve"> including any recommended changes in state law</w:t>
      </w:r>
      <w:r w:rsidR="00772D12">
        <w:rPr>
          <w:rFonts w:eastAsiaTheme="minorHAnsi"/>
          <w:szCs w:val="22"/>
        </w:rPr>
        <w:t>,</w:t>
      </w:r>
      <w:r w:rsidR="00B172CC">
        <w:rPr>
          <w:rFonts w:eastAsiaTheme="minorHAnsi"/>
          <w:szCs w:val="22"/>
        </w:rPr>
        <w:t xml:space="preserve"> on or before July 1, 2020, and annually after that in the same manner on or before July first</w:t>
      </w:r>
      <w:r w:rsidRPr="00D55D03">
        <w:rPr>
          <w:rFonts w:eastAsiaTheme="minorHAnsi"/>
          <w:color w:val="000000" w:themeColor="text1"/>
          <w:szCs w:val="18"/>
          <w:u w:color="000000" w:themeColor="text1"/>
          <w:shd w:val="clear" w:color="auto" w:fill="FFFFFF"/>
        </w:rPr>
        <w:t>.</w:t>
      </w:r>
      <w:r w:rsidR="000D526E">
        <w:rPr>
          <w:rFonts w:eastAsiaTheme="minorHAnsi"/>
          <w:color w:val="000000" w:themeColor="text1"/>
          <w:szCs w:val="18"/>
          <w:u w:color="000000" w:themeColor="text1"/>
          <w:shd w:val="clear" w:color="auto" w:fill="FFFFFF"/>
        </w:rPr>
        <w:t>”</w:t>
      </w:r>
    </w:p>
    <w:p w:rsidR="005D4C38" w:rsidRDefault="005D4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C38" w:rsidRDefault="005D4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6631">
        <w:t>2</w:t>
      </w:r>
      <w:r>
        <w:t>.</w:t>
      </w:r>
      <w:r>
        <w:tab/>
        <w:t>This act takes effect upon approval by the Governor.</w:t>
      </w:r>
    </w:p>
    <w:p w:rsidR="005F39E0" w:rsidRDefault="00C83C62" w:rsidP="00D82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558" w:rsidRDefault="00691558" w:rsidP="00691558">
      <w:pPr>
        <w:suppressAutoHyphens/>
      </w:pPr>
    </w:p>
    <w:sectPr w:rsidR="00691558" w:rsidSect="006915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C62" w:rsidRDefault="00C83C62" w:rsidP="009F0C77">
      <w:r>
        <w:separator/>
      </w:r>
    </w:p>
  </w:endnote>
  <w:endnote w:type="continuationSeparator" w:id="0">
    <w:p w:rsidR="00C83C62" w:rsidRDefault="00C83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E3E724-B526-49A7-BC57-BA235A8AD3AB}"/>
    <w:embedBold r:id="rId2" w:fontKey="{D48C62BB-638E-41DC-AEC9-D739015AB812}"/>
  </w:font>
  <w:font w:name="Calibri">
    <w:panose1 w:val="020F0502020204030204"/>
    <w:charset w:val="00"/>
    <w:family w:val="swiss"/>
    <w:pitch w:val="variable"/>
    <w:sig w:usb0="E00002FF" w:usb1="4000ACFF" w:usb2="00000001" w:usb3="00000000" w:csb0="0000019F" w:csb1="00000000"/>
    <w:embedRegular r:id="rId3" w:fontKey="{10DEE2AB-E13A-43AF-9E0C-9DB9819774F2}"/>
  </w:font>
  <w:font w:name="Segoe UI">
    <w:panose1 w:val="020B0502040204020203"/>
    <w:charset w:val="00"/>
    <w:family w:val="swiss"/>
    <w:pitch w:val="variable"/>
    <w:sig w:usb0="E10022FF" w:usb1="C000E47F" w:usb2="00000029" w:usb3="00000000" w:csb0="000001DF" w:csb1="00000000"/>
    <w:embedRegular r:id="rId4" w:fontKey="{9D235C3C-494A-4BE9-86BD-9ACFA7A98FC4}"/>
  </w:font>
  <w:font w:name="Cambria">
    <w:panose1 w:val="02040503050406030204"/>
    <w:charset w:val="00"/>
    <w:family w:val="roman"/>
    <w:pitch w:val="variable"/>
    <w:sig w:usb0="E00002FF" w:usb1="400004FF" w:usb2="00000000" w:usb3="00000000" w:csb0="0000019F" w:csb1="00000000"/>
    <w:embedRegular r:id="rId5" w:fontKey="{1DAF4122-24F2-483A-99CD-2750C03B41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558" w:rsidRPr="00556CF3" w:rsidRDefault="00691558" w:rsidP="00556CF3">
    <w:pPr>
      <w:pStyle w:val="Footer"/>
      <w:tabs>
        <w:tab w:val="clear" w:pos="4680"/>
        <w:tab w:val="clear" w:pos="9360"/>
        <w:tab w:val="center" w:pos="2995"/>
      </w:tabs>
      <w:spacing w:before="120"/>
    </w:pPr>
    <w:r>
      <w:t>[4242]</w:t>
    </w:r>
    <w:r>
      <w:tab/>
    </w:r>
    <w:r>
      <w:fldChar w:fldCharType="begin"/>
    </w:r>
    <w:r>
      <w:instrText xml:space="preserve"> PAGE  \* MERGEFORMAT </w:instrText>
    </w:r>
    <w:r>
      <w:fldChar w:fldCharType="separate"/>
    </w:r>
    <w:r w:rsidR="000A56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C62" w:rsidRDefault="00C83C62" w:rsidP="009F0C77">
      <w:r>
        <w:separator/>
      </w:r>
    </w:p>
  </w:footnote>
  <w:footnote w:type="continuationSeparator" w:id="0">
    <w:p w:rsidR="00C83C62" w:rsidRDefault="00C83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17SD19"/>
    <w:docVar w:name="CoverBillType" w:val="b"/>
    <w:docVar w:name="DocPath" w:val="L:\Council\bills\NL\13817SD19.DOCX"/>
    <w:docVar w:name="dvBillNumber" w:val="4242"/>
    <w:docVar w:name="dvBillNumberPrefix" w:val="H. "/>
    <w:docVar w:name="dvOriginalBody" w:val="House"/>
    <w:docVar w:name="dvSteno" w:val="NL"/>
    <w:docVar w:name="NameofBody" w:val="h"/>
    <w:docVar w:name="vGroup2" w:val="Council"/>
  </w:docVars>
  <w:rsids>
    <w:rsidRoot w:val="005D4C38"/>
    <w:rsid w:val="00011869"/>
    <w:rsid w:val="00015CD6"/>
    <w:rsid w:val="00054A56"/>
    <w:rsid w:val="000A5600"/>
    <w:rsid w:val="000D526E"/>
    <w:rsid w:val="000E0100"/>
    <w:rsid w:val="000E1785"/>
    <w:rsid w:val="000F40FA"/>
    <w:rsid w:val="001035F1"/>
    <w:rsid w:val="0010776B"/>
    <w:rsid w:val="00133E66"/>
    <w:rsid w:val="001435A3"/>
    <w:rsid w:val="00146ED3"/>
    <w:rsid w:val="00151044"/>
    <w:rsid w:val="001D08F2"/>
    <w:rsid w:val="001D3A58"/>
    <w:rsid w:val="001D525B"/>
    <w:rsid w:val="001D7C0B"/>
    <w:rsid w:val="001D7F4F"/>
    <w:rsid w:val="00205238"/>
    <w:rsid w:val="002321B6"/>
    <w:rsid w:val="00250967"/>
    <w:rsid w:val="002543C8"/>
    <w:rsid w:val="0025541D"/>
    <w:rsid w:val="00284AAE"/>
    <w:rsid w:val="002A0AB6"/>
    <w:rsid w:val="002C1C0B"/>
    <w:rsid w:val="002D0DF0"/>
    <w:rsid w:val="002D490C"/>
    <w:rsid w:val="002E5912"/>
    <w:rsid w:val="002F546F"/>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2F27"/>
    <w:rsid w:val="004E7D54"/>
    <w:rsid w:val="005273C6"/>
    <w:rsid w:val="00530A69"/>
    <w:rsid w:val="00545593"/>
    <w:rsid w:val="00556CF3"/>
    <w:rsid w:val="00556EBF"/>
    <w:rsid w:val="00577C6C"/>
    <w:rsid w:val="00585983"/>
    <w:rsid w:val="005A62FE"/>
    <w:rsid w:val="005C2FE2"/>
    <w:rsid w:val="005D4C38"/>
    <w:rsid w:val="005E2BC9"/>
    <w:rsid w:val="005F39E0"/>
    <w:rsid w:val="00605102"/>
    <w:rsid w:val="006215AA"/>
    <w:rsid w:val="006913C9"/>
    <w:rsid w:val="00691558"/>
    <w:rsid w:val="0069470D"/>
    <w:rsid w:val="006A6FA6"/>
    <w:rsid w:val="006D58AA"/>
    <w:rsid w:val="00734F00"/>
    <w:rsid w:val="00772D12"/>
    <w:rsid w:val="00774BA7"/>
    <w:rsid w:val="007A70AE"/>
    <w:rsid w:val="007C4B7F"/>
    <w:rsid w:val="007D6631"/>
    <w:rsid w:val="0082424B"/>
    <w:rsid w:val="008362E8"/>
    <w:rsid w:val="0085786E"/>
    <w:rsid w:val="0086641D"/>
    <w:rsid w:val="008A1768"/>
    <w:rsid w:val="008A489F"/>
    <w:rsid w:val="008F0F33"/>
    <w:rsid w:val="008F4429"/>
    <w:rsid w:val="0094021A"/>
    <w:rsid w:val="009B44AF"/>
    <w:rsid w:val="009C6A0B"/>
    <w:rsid w:val="009E267C"/>
    <w:rsid w:val="009F0C77"/>
    <w:rsid w:val="009F4DD1"/>
    <w:rsid w:val="00A02543"/>
    <w:rsid w:val="00A0482E"/>
    <w:rsid w:val="00A41684"/>
    <w:rsid w:val="00A64E80"/>
    <w:rsid w:val="00A72BCD"/>
    <w:rsid w:val="00A741D9"/>
    <w:rsid w:val="00A833AB"/>
    <w:rsid w:val="00A9741D"/>
    <w:rsid w:val="00AA014F"/>
    <w:rsid w:val="00AC34A2"/>
    <w:rsid w:val="00AD1C9A"/>
    <w:rsid w:val="00AD24FB"/>
    <w:rsid w:val="00AD4B17"/>
    <w:rsid w:val="00B172CC"/>
    <w:rsid w:val="00B249CF"/>
    <w:rsid w:val="00B412D4"/>
    <w:rsid w:val="00BE3C22"/>
    <w:rsid w:val="00C0345E"/>
    <w:rsid w:val="00C31C95"/>
    <w:rsid w:val="00C3483A"/>
    <w:rsid w:val="00C74E9D"/>
    <w:rsid w:val="00C826DD"/>
    <w:rsid w:val="00C82FD3"/>
    <w:rsid w:val="00C83C62"/>
    <w:rsid w:val="00C92819"/>
    <w:rsid w:val="00CB5E33"/>
    <w:rsid w:val="00CC6B7B"/>
    <w:rsid w:val="00CD2089"/>
    <w:rsid w:val="00D73A67"/>
    <w:rsid w:val="00D82524"/>
    <w:rsid w:val="00D915A5"/>
    <w:rsid w:val="00D970A9"/>
    <w:rsid w:val="00DF1D96"/>
    <w:rsid w:val="00DF3845"/>
    <w:rsid w:val="00E41911"/>
    <w:rsid w:val="00E44B57"/>
    <w:rsid w:val="00E809EA"/>
    <w:rsid w:val="00E92EEF"/>
    <w:rsid w:val="00EF2368"/>
    <w:rsid w:val="00F24442"/>
    <w:rsid w:val="00F363E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7ECE56-125B-4E87-9543-F2E4F3133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4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A56"/>
    <w:rPr>
      <w:rFonts w:ascii="Segoe UI" w:eastAsia="Times New Roman" w:hAnsi="Segoe UI" w:cs="Segoe UI"/>
      <w:sz w:val="18"/>
      <w:szCs w:val="18"/>
    </w:rPr>
  </w:style>
  <w:style w:type="character" w:styleId="Hyperlink">
    <w:name w:val="Hyperlink"/>
    <w:basedOn w:val="DefaultParagraphFont"/>
    <w:uiPriority w:val="99"/>
    <w:unhideWhenUsed/>
    <w:rsid w:val="006915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42_201903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3FF49-10A1-498D-8C45-8116B6112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751</Words>
  <Characters>3966</Characters>
  <Application>Microsoft Office Word</Application>
  <DocSecurity>0</DocSecurity>
  <Lines>140</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4242: SC Racing Study Committee - South Carolina Legislature Online</dc:title>
  <dc:creator>Nancy Lee</dc:creator>
  <cp:lastModifiedBy>S Volk</cp:lastModifiedBy>
  <cp:revision>2</cp:revision>
  <cp:lastPrinted>2019-03-12T15:24:00Z</cp:lastPrinted>
  <dcterms:created xsi:type="dcterms:W3CDTF">2019-03-25T17:33:00Z</dcterms:created>
  <dcterms:modified xsi:type="dcterms:W3CDTF">2019-03-25T17:33:00Z</dcterms:modified>
</cp:coreProperties>
</file>