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18F" w:rsidRDefault="009A618F" w:rsidP="009A618F">
      <w:pPr>
        <w:widowControl w:val="0"/>
        <w:jc w:val="center"/>
      </w:pPr>
      <w:r w:rsidRPr="009A618F">
        <w:rPr>
          <w:b/>
        </w:rPr>
        <w:t>South Carolina General Assembly</w:t>
      </w:r>
    </w:p>
    <w:p w:rsidR="009A618F" w:rsidRDefault="009A618F" w:rsidP="009A618F">
      <w:pPr>
        <w:widowControl w:val="0"/>
        <w:jc w:val="center"/>
      </w:pPr>
      <w:r>
        <w:t>123rd Session, 2019-2020</w:t>
      </w:r>
    </w:p>
    <w:p w:rsidR="009A618F" w:rsidRDefault="009A618F" w:rsidP="009A618F">
      <w:pPr>
        <w:widowControl w:val="0"/>
        <w:jc w:val="left"/>
      </w:pPr>
    </w:p>
    <w:p w:rsidR="009A618F" w:rsidRDefault="009A618F" w:rsidP="009A618F">
      <w:pPr>
        <w:widowControl w:val="0"/>
        <w:jc w:val="left"/>
        <w:rPr>
          <w:b/>
        </w:rPr>
      </w:pPr>
      <w:r w:rsidRPr="009A618F">
        <w:rPr>
          <w:b/>
        </w:rPr>
        <w:t>S.</w:t>
      </w:r>
      <w:r>
        <w:rPr>
          <w:b/>
        </w:rPr>
        <w:t xml:space="preserve"> </w:t>
      </w:r>
      <w:r w:rsidRPr="009A618F">
        <w:rPr>
          <w:b/>
        </w:rPr>
        <w:t>461</w:t>
      </w:r>
    </w:p>
    <w:p w:rsidR="009A618F" w:rsidRDefault="009A618F" w:rsidP="009A618F">
      <w:pPr>
        <w:widowControl w:val="0"/>
        <w:jc w:val="left"/>
        <w:rPr>
          <w:b/>
        </w:rPr>
      </w:pPr>
    </w:p>
    <w:p w:rsidR="009A618F" w:rsidRDefault="009A618F" w:rsidP="009A618F">
      <w:pPr>
        <w:widowControl w:val="0"/>
        <w:jc w:val="left"/>
      </w:pPr>
      <w:r w:rsidRPr="009A618F">
        <w:rPr>
          <w:b/>
        </w:rPr>
        <w:t>STATUS INFORMATION</w:t>
      </w:r>
    </w:p>
    <w:p w:rsidR="009A618F" w:rsidRDefault="009A618F" w:rsidP="009A618F">
      <w:pPr>
        <w:widowControl w:val="0"/>
        <w:jc w:val="left"/>
      </w:pPr>
    </w:p>
    <w:p w:rsidR="009A618F" w:rsidRDefault="009A618F" w:rsidP="009A618F">
      <w:pPr>
        <w:widowControl w:val="0"/>
        <w:jc w:val="left"/>
      </w:pPr>
      <w:r>
        <w:t>General Bill</w:t>
      </w:r>
    </w:p>
    <w:p w:rsidR="009A618F" w:rsidRDefault="00EB6650" w:rsidP="009A618F">
      <w:pPr>
        <w:widowControl w:val="0"/>
        <w:jc w:val="left"/>
      </w:pPr>
      <w:r>
        <w:t>Sponsors: Senators Sheheen, Gambrell, Alexander, Cash and Senn</w:t>
      </w:r>
    </w:p>
    <w:p w:rsidR="009A618F" w:rsidRDefault="009A618F" w:rsidP="009A618F">
      <w:pPr>
        <w:widowControl w:val="0"/>
        <w:jc w:val="left"/>
      </w:pPr>
      <w:r>
        <w:t>Document Path: l:\council\bills\nbd\11213dg19.docx</w:t>
      </w:r>
    </w:p>
    <w:p w:rsidR="009A618F" w:rsidRDefault="009A618F" w:rsidP="009A618F">
      <w:pPr>
        <w:widowControl w:val="0"/>
        <w:jc w:val="left"/>
      </w:pPr>
    </w:p>
    <w:p w:rsidR="00DE5807" w:rsidRDefault="00DE5807" w:rsidP="009A618F">
      <w:pPr>
        <w:widowControl w:val="0"/>
        <w:jc w:val="left"/>
      </w:pPr>
      <w:r>
        <w:t>Introduced in the Senate on January 29, 2019</w:t>
      </w:r>
    </w:p>
    <w:p w:rsidR="00DE5807" w:rsidRDefault="00DE5807" w:rsidP="009A618F">
      <w:pPr>
        <w:widowControl w:val="0"/>
        <w:jc w:val="left"/>
      </w:pPr>
      <w:r>
        <w:t>Last Amended on March 4, 2020</w:t>
      </w:r>
    </w:p>
    <w:p w:rsidR="00DE5807" w:rsidRDefault="00DE5807" w:rsidP="009A618F">
      <w:pPr>
        <w:widowControl w:val="0"/>
        <w:jc w:val="left"/>
      </w:pPr>
      <w:r>
        <w:t>Currently residing in the Senate</w:t>
      </w:r>
    </w:p>
    <w:p w:rsidR="00DE5807" w:rsidRDefault="00DE5807" w:rsidP="009A618F">
      <w:pPr>
        <w:widowControl w:val="0"/>
        <w:jc w:val="left"/>
      </w:pPr>
    </w:p>
    <w:p w:rsidR="009A618F" w:rsidRDefault="009A618F" w:rsidP="009A618F">
      <w:pPr>
        <w:widowControl w:val="0"/>
        <w:jc w:val="left"/>
      </w:pPr>
      <w:r>
        <w:t xml:space="preserve">Summary: </w:t>
      </w:r>
      <w:r w:rsidR="00124BDA">
        <w:t>Income tax deductions</w:t>
      </w:r>
    </w:p>
    <w:p w:rsidR="009A618F" w:rsidRDefault="009A618F" w:rsidP="009A618F">
      <w:pPr>
        <w:widowControl w:val="0"/>
        <w:jc w:val="left"/>
      </w:pPr>
    </w:p>
    <w:p w:rsidR="009A618F" w:rsidRDefault="009A618F" w:rsidP="009A618F">
      <w:pPr>
        <w:widowControl w:val="0"/>
        <w:jc w:val="left"/>
      </w:pPr>
    </w:p>
    <w:p w:rsidR="009A618F" w:rsidRDefault="009A618F" w:rsidP="009A618F">
      <w:pPr>
        <w:widowControl w:val="0"/>
        <w:tabs>
          <w:tab w:val="center" w:pos="590"/>
          <w:tab w:val="center" w:pos="1440"/>
          <w:tab w:val="left" w:pos="1872"/>
          <w:tab w:val="left" w:pos="9187"/>
        </w:tabs>
        <w:jc w:val="left"/>
      </w:pPr>
      <w:r w:rsidRPr="009A618F">
        <w:rPr>
          <w:b/>
        </w:rPr>
        <w:t>HISTORY OF LEGISLATIVE ACTIONS</w:t>
      </w:r>
    </w:p>
    <w:p w:rsidR="009A618F" w:rsidRDefault="009A618F" w:rsidP="009A618F">
      <w:pPr>
        <w:widowControl w:val="0"/>
        <w:tabs>
          <w:tab w:val="center" w:pos="590"/>
          <w:tab w:val="center" w:pos="1440"/>
          <w:tab w:val="left" w:pos="1872"/>
          <w:tab w:val="left" w:pos="9187"/>
        </w:tabs>
        <w:jc w:val="left"/>
      </w:pPr>
    </w:p>
    <w:p w:rsidR="009A618F" w:rsidRPr="009A618F" w:rsidRDefault="009A618F" w:rsidP="009A618F">
      <w:pPr>
        <w:widowControl w:val="0"/>
        <w:tabs>
          <w:tab w:val="center" w:pos="590"/>
          <w:tab w:val="center" w:pos="1440"/>
          <w:tab w:val="left" w:pos="1872"/>
          <w:tab w:val="left" w:pos="9187"/>
        </w:tabs>
        <w:jc w:val="left"/>
      </w:pPr>
      <w:r w:rsidRPr="009A618F">
        <w:rPr>
          <w:u w:val="single"/>
        </w:rPr>
        <w:tab/>
        <w:t>Date</w:t>
      </w:r>
      <w:r w:rsidRPr="009A618F">
        <w:rPr>
          <w:u w:val="single"/>
        </w:rPr>
        <w:tab/>
        <w:t>Body</w:t>
      </w:r>
      <w:r w:rsidRPr="009A618F">
        <w:rPr>
          <w:u w:val="single"/>
        </w:rPr>
        <w:tab/>
        <w:t>Action Description with journal page number</w:t>
      </w:r>
      <w:r w:rsidRPr="009A618F">
        <w:rPr>
          <w:u w:val="single"/>
        </w:rPr>
        <w:tab/>
      </w:r>
    </w:p>
    <w:p w:rsidR="00736F4A" w:rsidRDefault="00736F4A" w:rsidP="00736F4A">
      <w:pPr>
        <w:widowControl w:val="0"/>
        <w:tabs>
          <w:tab w:val="right" w:pos="1008"/>
          <w:tab w:val="left" w:pos="1152"/>
          <w:tab w:val="left" w:pos="1872"/>
          <w:tab w:val="left" w:pos="9187"/>
        </w:tabs>
        <w:ind w:left="2088" w:hanging="2088"/>
      </w:pPr>
      <w:r>
        <w:tab/>
        <w:t>1/29/2019</w:t>
      </w:r>
      <w:r>
        <w:tab/>
        <w:t>Senate</w:t>
      </w:r>
      <w:r>
        <w:tab/>
        <w:t>Introduced and read first time (</w:t>
      </w:r>
      <w:hyperlink r:id="rId7" w:history="1">
        <w:r w:rsidRPr="00B1471A">
          <w:rPr>
            <w:rStyle w:val="Hyperlink"/>
          </w:rPr>
          <w:t>Senate Journal</w:t>
        </w:r>
        <w:r w:rsidRPr="00B1471A">
          <w:rPr>
            <w:rStyle w:val="Hyperlink"/>
          </w:rPr>
          <w:noBreakHyphen/>
          <w:t>page 11</w:t>
        </w:r>
      </w:hyperlink>
      <w:r>
        <w:t>)</w:t>
      </w:r>
    </w:p>
    <w:p w:rsidR="00736F4A" w:rsidRDefault="00736F4A" w:rsidP="00736F4A">
      <w:pPr>
        <w:widowControl w:val="0"/>
        <w:tabs>
          <w:tab w:val="right" w:pos="1008"/>
          <w:tab w:val="left" w:pos="1152"/>
          <w:tab w:val="left" w:pos="1872"/>
          <w:tab w:val="left" w:pos="9187"/>
        </w:tabs>
        <w:ind w:left="2088" w:hanging="2088"/>
      </w:pPr>
      <w:r>
        <w:tab/>
        <w:t>1/29/2019</w:t>
      </w:r>
      <w:r>
        <w:tab/>
        <w:t>Senate</w:t>
      </w:r>
      <w:r>
        <w:tab/>
        <w:t xml:space="preserve">Referred to Committee on </w:t>
      </w:r>
      <w:r w:rsidRPr="00B1471A">
        <w:rPr>
          <w:b/>
        </w:rPr>
        <w:t>Finance</w:t>
      </w:r>
      <w:r>
        <w:t xml:space="preserve"> (</w:t>
      </w:r>
      <w:hyperlink r:id="rId8" w:history="1">
        <w:r w:rsidRPr="00B1471A">
          <w:rPr>
            <w:rStyle w:val="Hyperlink"/>
          </w:rPr>
          <w:t>Senate Journal</w:t>
        </w:r>
        <w:r w:rsidRPr="00B1471A">
          <w:rPr>
            <w:rStyle w:val="Hyperlink"/>
          </w:rPr>
          <w:noBreakHyphen/>
          <w:t>page 11</w:t>
        </w:r>
      </w:hyperlink>
      <w:r>
        <w:t>)</w:t>
      </w:r>
    </w:p>
    <w:p w:rsidR="00736F4A" w:rsidRDefault="00736F4A" w:rsidP="00736F4A">
      <w:pPr>
        <w:widowControl w:val="0"/>
        <w:tabs>
          <w:tab w:val="right" w:pos="1008"/>
          <w:tab w:val="left" w:pos="1152"/>
          <w:tab w:val="left" w:pos="1872"/>
          <w:tab w:val="left" w:pos="9187"/>
        </w:tabs>
        <w:ind w:left="2088" w:hanging="2088"/>
      </w:pPr>
      <w:r>
        <w:tab/>
        <w:t>1/21/2020</w:t>
      </w:r>
      <w:r>
        <w:tab/>
        <w:t>Senate</w:t>
      </w:r>
      <w:r>
        <w:tab/>
        <w:t xml:space="preserve">Committee report: Favorable with amendment </w:t>
      </w:r>
      <w:r w:rsidRPr="00B1471A">
        <w:rPr>
          <w:b/>
        </w:rPr>
        <w:t>Finance</w:t>
      </w:r>
      <w:r>
        <w:t xml:space="preserve"> (</w:t>
      </w:r>
      <w:hyperlink r:id="rId9" w:history="1">
        <w:r w:rsidRPr="00B1471A">
          <w:rPr>
            <w:rStyle w:val="Hyperlink"/>
          </w:rPr>
          <w:t>Senate Journal</w:t>
        </w:r>
        <w:r w:rsidRPr="00B1471A">
          <w:rPr>
            <w:rStyle w:val="Hyperlink"/>
          </w:rPr>
          <w:noBreakHyphen/>
          <w:t>page 10</w:t>
        </w:r>
      </w:hyperlink>
      <w:r>
        <w:t>)</w:t>
      </w:r>
    </w:p>
    <w:p w:rsidR="00736F4A" w:rsidRDefault="00736F4A" w:rsidP="00736F4A">
      <w:pPr>
        <w:widowControl w:val="0"/>
        <w:tabs>
          <w:tab w:val="right" w:pos="1008"/>
          <w:tab w:val="left" w:pos="1152"/>
          <w:tab w:val="left" w:pos="1872"/>
          <w:tab w:val="left" w:pos="9187"/>
        </w:tabs>
        <w:ind w:left="2088" w:hanging="2088"/>
      </w:pPr>
      <w:r>
        <w:tab/>
        <w:t>3/4/2020</w:t>
      </w:r>
      <w:r>
        <w:tab/>
        <w:t>Senate</w:t>
      </w:r>
      <w:r>
        <w:tab/>
        <w:t>Committee Amendment Adopted (</w:t>
      </w:r>
      <w:hyperlink r:id="rId10" w:history="1">
        <w:r w:rsidRPr="00B1471A">
          <w:rPr>
            <w:rStyle w:val="Hyperlink"/>
          </w:rPr>
          <w:t>Senate Journal</w:t>
        </w:r>
        <w:r w:rsidRPr="00B1471A">
          <w:rPr>
            <w:rStyle w:val="Hyperlink"/>
          </w:rPr>
          <w:noBreakHyphen/>
          <w:t>page 51</w:t>
        </w:r>
      </w:hyperlink>
      <w:r>
        <w:t>)</w:t>
      </w:r>
    </w:p>
    <w:p w:rsidR="00736F4A" w:rsidRDefault="00736F4A" w:rsidP="00736F4A">
      <w:pPr>
        <w:widowControl w:val="0"/>
        <w:tabs>
          <w:tab w:val="right" w:pos="1008"/>
          <w:tab w:val="left" w:pos="1152"/>
          <w:tab w:val="left" w:pos="1872"/>
          <w:tab w:val="left" w:pos="9187"/>
        </w:tabs>
        <w:ind w:left="2088" w:hanging="2088"/>
      </w:pPr>
      <w:r>
        <w:tab/>
        <w:t>3/4/2020</w:t>
      </w:r>
      <w:r>
        <w:tab/>
        <w:t>Senate</w:t>
      </w:r>
      <w:r>
        <w:tab/>
        <w:t>Amended (</w:t>
      </w:r>
      <w:hyperlink r:id="rId11" w:history="1">
        <w:r w:rsidRPr="00B1471A">
          <w:rPr>
            <w:rStyle w:val="Hyperlink"/>
          </w:rPr>
          <w:t>Senate Journal</w:t>
        </w:r>
        <w:r w:rsidRPr="00B1471A">
          <w:rPr>
            <w:rStyle w:val="Hyperlink"/>
          </w:rPr>
          <w:noBreakHyphen/>
          <w:t>page 51</w:t>
        </w:r>
      </w:hyperlink>
      <w:r>
        <w:t>)</w:t>
      </w:r>
    </w:p>
    <w:p w:rsidR="00736F4A" w:rsidRDefault="00736F4A" w:rsidP="00736F4A">
      <w:pPr>
        <w:widowControl w:val="0"/>
        <w:tabs>
          <w:tab w:val="right" w:pos="1008"/>
          <w:tab w:val="left" w:pos="1152"/>
          <w:tab w:val="left" w:pos="1872"/>
          <w:tab w:val="left" w:pos="9187"/>
        </w:tabs>
        <w:ind w:left="2088" w:hanging="2088"/>
      </w:pPr>
      <w:r>
        <w:tab/>
        <w:t>3/5/2020</w:t>
      </w:r>
      <w:r>
        <w:tab/>
      </w:r>
      <w:r>
        <w:tab/>
        <w:t>Scrivener's error corrected</w:t>
      </w:r>
    </w:p>
    <w:p w:rsidR="00736F4A" w:rsidRDefault="00736F4A" w:rsidP="00736F4A">
      <w:pPr>
        <w:widowControl w:val="0"/>
        <w:tabs>
          <w:tab w:val="right" w:pos="1008"/>
          <w:tab w:val="left" w:pos="1152"/>
          <w:tab w:val="left" w:pos="1872"/>
          <w:tab w:val="left" w:pos="9187"/>
        </w:tabs>
        <w:ind w:left="2088" w:hanging="2088"/>
      </w:pPr>
    </w:p>
    <w:p w:rsidR="009A618F" w:rsidRDefault="009A618F" w:rsidP="009A61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9A618F">
          <w:rPr>
            <w:rStyle w:val="Hyperlink"/>
          </w:rPr>
          <w:t>legislative information</w:t>
        </w:r>
      </w:hyperlink>
      <w:r>
        <w:t xml:space="preserve"> at the website</w:t>
      </w:r>
    </w:p>
    <w:p w:rsidR="009A618F" w:rsidRDefault="009A618F" w:rsidP="009A618F">
      <w:pPr>
        <w:widowControl w:val="0"/>
        <w:tabs>
          <w:tab w:val="right" w:pos="1008"/>
          <w:tab w:val="left" w:pos="1152"/>
          <w:tab w:val="left" w:pos="1872"/>
          <w:tab w:val="left" w:pos="9187"/>
        </w:tabs>
        <w:ind w:left="2088" w:hanging="2088"/>
        <w:jc w:val="left"/>
      </w:pPr>
    </w:p>
    <w:p w:rsidR="009A618F" w:rsidRPr="009A618F" w:rsidRDefault="009A618F" w:rsidP="009A618F">
      <w:pPr>
        <w:widowControl w:val="0"/>
        <w:tabs>
          <w:tab w:val="right" w:pos="1008"/>
          <w:tab w:val="left" w:pos="1152"/>
          <w:tab w:val="left" w:pos="1872"/>
          <w:tab w:val="left" w:pos="9187"/>
        </w:tabs>
        <w:ind w:left="2088" w:hanging="2088"/>
        <w:jc w:val="left"/>
      </w:pPr>
    </w:p>
    <w:p w:rsidR="009A618F" w:rsidRDefault="009A618F" w:rsidP="009A618F">
      <w:pPr>
        <w:widowControl w:val="0"/>
        <w:jc w:val="left"/>
      </w:pPr>
      <w:r w:rsidRPr="009A618F">
        <w:rPr>
          <w:b/>
        </w:rPr>
        <w:t>VERSIONS OF THIS BILL</w:t>
      </w:r>
    </w:p>
    <w:p w:rsidR="009A618F" w:rsidRDefault="009A618F" w:rsidP="009A618F">
      <w:pPr>
        <w:widowControl w:val="0"/>
        <w:jc w:val="left"/>
      </w:pPr>
    </w:p>
    <w:p w:rsidR="009A618F" w:rsidRDefault="00826A27" w:rsidP="009A618F">
      <w:pPr>
        <w:widowControl w:val="0"/>
        <w:jc w:val="left"/>
      </w:pPr>
      <w:hyperlink r:id="rId13" w:history="1">
        <w:r w:rsidR="009A618F">
          <w:rPr>
            <w:rStyle w:val="Hyperlink"/>
          </w:rPr>
          <w:t>1/29/2019</w:t>
        </w:r>
      </w:hyperlink>
    </w:p>
    <w:p w:rsidR="009A618F" w:rsidRDefault="00826A27" w:rsidP="009A618F">
      <w:hyperlink r:id="rId14" w:history="1">
        <w:r w:rsidR="00147CF8" w:rsidRPr="00147CF8">
          <w:rPr>
            <w:rStyle w:val="Hyperlink"/>
          </w:rPr>
          <w:t>1/21/2020</w:t>
        </w:r>
      </w:hyperlink>
    </w:p>
    <w:p w:rsidR="00147CF8" w:rsidRDefault="00826A27" w:rsidP="009A618F">
      <w:hyperlink r:id="rId15" w:history="1">
        <w:r w:rsidR="00FB7AA9" w:rsidRPr="00FB7AA9">
          <w:rPr>
            <w:rStyle w:val="Hyperlink"/>
          </w:rPr>
          <w:t>3/4/2020</w:t>
        </w:r>
      </w:hyperlink>
    </w:p>
    <w:p w:rsidR="00FB7AA9" w:rsidRDefault="00826A27" w:rsidP="009A618F">
      <w:hyperlink r:id="rId16" w:history="1">
        <w:r w:rsidR="008F60A7" w:rsidRPr="008F60A7">
          <w:rPr>
            <w:rStyle w:val="Hyperlink"/>
          </w:rPr>
          <w:t>3/5/2020</w:t>
        </w:r>
      </w:hyperlink>
    </w:p>
    <w:p w:rsidR="008F60A7" w:rsidRDefault="008F60A7" w:rsidP="009A618F"/>
    <w:p w:rsidR="009A618F" w:rsidRDefault="009A618F" w:rsidP="009A618F">
      <w:pPr>
        <w:sectPr w:rsidR="009A618F" w:rsidSect="009A618F">
          <w:pgSz w:w="12240" w:h="15840" w:code="1"/>
          <w:pgMar w:top="1080" w:right="1440" w:bottom="1080" w:left="1440" w:header="720" w:footer="720" w:gutter="0"/>
          <w:cols w:space="720"/>
          <w:noEndnote/>
          <w:docGrid w:linePitch="360"/>
        </w:sectPr>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F60A7" w:rsidRPr="00C70219"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Pr="00C70219" w:rsidRDefault="008F60A7" w:rsidP="00C70219">
      <w:pPr>
        <w:tabs>
          <w:tab w:val="right" w:pos="5933"/>
        </w:tabs>
        <w:suppressAutoHyphens/>
      </w:pPr>
      <w:r>
        <w:tab/>
      </w:r>
      <w:r>
        <w:rPr>
          <w:b/>
          <w:sz w:val="36"/>
        </w:rPr>
        <w:t>S. 461</w:t>
      </w:r>
    </w:p>
    <w:p w:rsidR="008F60A7" w:rsidRDefault="008F60A7"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Senators Sheheen, </w:t>
      </w:r>
      <w:r w:rsidRPr="002F5BF1">
        <w:t>Gambrell</w:t>
      </w:r>
      <w:r>
        <w:t>, Alexander and Cash</w:t>
      </w: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A2603E">
      <w:pPr>
        <w:tabs>
          <w:tab w:val="right" w:pos="5933"/>
        </w:tabs>
        <w:suppressAutoHyphens/>
      </w:pPr>
      <w:r>
        <w:t>S. Printed 3/4/20--S.</w:t>
      </w:r>
      <w:r>
        <w:tab/>
        <w:t>[SEC 3/5/20 3:28 PM]</w:t>
      </w: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F60A7" w:rsidRDefault="008F60A7"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F60A7" w:rsidRPr="00C70219" w:rsidRDefault="008F60A7"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60A7" w:rsidRPr="00C70219" w:rsidRDefault="008F60A7"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60A7" w:rsidSect="00C7021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Pr="00325348" w:rsidRDefault="008F60A7" w:rsidP="00EB5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F60A7" w:rsidRDefault="008F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4A29">
        <w:rPr>
          <w:color w:val="000000" w:themeColor="text1"/>
          <w:u w:color="000000" w:themeColor="text1"/>
        </w:rPr>
        <w:t>TO AMEND 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 AS AMENDED, CODE OF LAWS OF SOUTH CAROLINA, 1976, RELATING TO DEDUCTIONS FROM THE INDIVIDUAL INCOME TAX, SO AS TO INCREASE THE DEDUCTION FOR CERTAIN FIREFIGHTERS, LAW ENFORCEMENT OFFICIALS</w:t>
      </w:r>
      <w:r>
        <w:rPr>
          <w:color w:val="000000" w:themeColor="text1"/>
          <w:u w:color="000000" w:themeColor="text1"/>
        </w:rPr>
        <w:t>,</w:t>
      </w:r>
      <w:r w:rsidRPr="000D4A29">
        <w:rPr>
          <w:color w:val="000000" w:themeColor="text1"/>
          <w:u w:color="000000" w:themeColor="text1"/>
        </w:rPr>
        <w:t xml:space="preserve"> AND MEMBERS OF THE STATE GUARD FROM THREE THOUSAND DOLLARS TO SIX THOUSAND DOLLARS.</w:t>
      </w:r>
    </w:p>
    <w:p w:rsidR="008F60A7" w:rsidRDefault="008F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60A7" w:rsidRDefault="008F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Default="008F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0A7" w:rsidRDefault="008F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7" w:rsidRPr="000D4A29" w:rsidRDefault="008F60A7"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SECTION</w:t>
      </w:r>
      <w:r w:rsidRPr="000D4A29">
        <w:rPr>
          <w:color w:val="000000" w:themeColor="text1"/>
          <w:u w:color="000000" w:themeColor="text1"/>
        </w:rPr>
        <w:tab/>
        <w:t>1.</w:t>
      </w:r>
      <w:r w:rsidRPr="000D4A29">
        <w:rPr>
          <w:color w:val="000000" w:themeColor="text1"/>
          <w:u w:color="000000" w:themeColor="text1"/>
        </w:rPr>
        <w:tab/>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1140(10)(b) of the 1976 Code is amended to read:</w:t>
      </w:r>
    </w:p>
    <w:p w:rsidR="008F60A7" w:rsidRPr="000D4A29" w:rsidRDefault="008F60A7"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0A7" w:rsidRPr="000D4A29" w:rsidRDefault="008F60A7"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ab/>
      </w:r>
      <w:r w:rsidRPr="000D4A29">
        <w:rPr>
          <w:color w:val="000000" w:themeColor="text1"/>
          <w:u w:color="000000" w:themeColor="text1"/>
        </w:rPr>
        <w:tab/>
        <w:t>“(b)</w:t>
      </w:r>
      <w:r w:rsidRPr="000D4A29">
        <w:rPr>
          <w:color w:val="000000" w:themeColor="text1"/>
          <w:u w:color="000000" w:themeColor="text1"/>
        </w:rPr>
        <w:tab/>
        <w:t xml:space="preserve">An individual may receive only one deduction pursuant to this item. The Revenue and Fiscal Affairs Office annually shall estimate a maximum deduction that may be permitted under this section for a taxable year based on an individual income tax revenue loss of three million one hundred thousand dollars attributable to this deduction and shall certify that maximum deduction to the Department of Revenue and for the applicable taxable year, the maximum deduction amount must not exceed the lesser of the certified estimate or </w:t>
      </w:r>
      <w:r w:rsidRPr="000D4A29">
        <w:rPr>
          <w:strike/>
          <w:color w:val="000000" w:themeColor="text1"/>
          <w:u w:color="000000" w:themeColor="text1"/>
        </w:rPr>
        <w:t>three</w:t>
      </w:r>
      <w:r w:rsidRPr="000D4A29">
        <w:rPr>
          <w:color w:val="000000" w:themeColor="text1"/>
          <w:u w:color="000000" w:themeColor="text1"/>
        </w:rPr>
        <w:t xml:space="preserve"> </w:t>
      </w:r>
      <w:r w:rsidRPr="000D4A29">
        <w:rPr>
          <w:color w:val="000000" w:themeColor="text1"/>
          <w:u w:val="single" w:color="000000" w:themeColor="text1"/>
        </w:rPr>
        <w:t>six</w:t>
      </w:r>
      <w:r w:rsidRPr="000D4A29">
        <w:rPr>
          <w:color w:val="000000" w:themeColor="text1"/>
          <w:u w:color="000000" w:themeColor="text1"/>
        </w:rPr>
        <w:t xml:space="preserve"> thousand dollars.”</w:t>
      </w:r>
    </w:p>
    <w:p w:rsidR="008F60A7" w:rsidRPr="000D4A29" w:rsidRDefault="008F60A7"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0A7" w:rsidRDefault="008F60A7"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0D4A29">
        <w:rPr>
          <w:color w:val="000000" w:themeColor="text1"/>
          <w:u w:color="000000" w:themeColor="text1"/>
        </w:rPr>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w:t>
      </w:r>
      <w:r>
        <w:rPr>
          <w:color w:val="000000" w:themeColor="text1"/>
          <w:u w:color="000000" w:themeColor="text1"/>
        </w:rPr>
        <w:t>a</w:t>
      </w:r>
      <w:r w:rsidRPr="000D4A29">
        <w:rPr>
          <w:color w:val="000000" w:themeColor="text1"/>
          <w:u w:color="000000" w:themeColor="text1"/>
        </w:rPr>
        <w:t>) of the 1976 Code is amended to read:</w:t>
      </w:r>
    </w:p>
    <w:p w:rsidR="008F60A7" w:rsidRDefault="008F60A7"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0A7" w:rsidRDefault="008F60A7"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2E6C60">
        <w:t>(10)(a)</w:t>
      </w:r>
      <w:r>
        <w:tab/>
      </w:r>
      <w:r w:rsidRPr="002E6C60">
        <w:t xml:space="preserve">A deduction calculated as provided in this item for a volunteer firefighter, rescue squad member, volunteer member of a Hazardous Materials (HAZMAT) Response Team, reserve police officer, Department of Natural Resources deputy enforcement officer, a member of the State Guard, </w:t>
      </w:r>
      <w:r>
        <w:rPr>
          <w:u w:val="single"/>
        </w:rPr>
        <w:t>a member of the Joint Service Detachment,</w:t>
      </w:r>
      <w:r>
        <w:t xml:space="preserve"> </w:t>
      </w:r>
      <w:r w:rsidRPr="002E6C60">
        <w:t>or a volunteer state constable appointed pursuant to Section 23</w:t>
      </w:r>
      <w:r w:rsidRPr="002E6C60">
        <w:noBreakHyphen/>
        <w:t>1</w:t>
      </w:r>
      <w:r w:rsidRPr="002E6C60">
        <w:noBreakHyphen/>
        <w:t>60 for the purpose of assisting named law enforcement agencies and who has been designated by the State Law Enforcement Division as a state constable not otherwise eligible for this exemption.</w:t>
      </w:r>
      <w:r>
        <w:t>”</w:t>
      </w:r>
    </w:p>
    <w:p w:rsidR="008F60A7" w:rsidRDefault="008F60A7"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60A7" w:rsidRDefault="008F60A7"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3.</w:t>
      </w:r>
      <w:r>
        <w:rPr>
          <w:snapToGrid w:val="0"/>
        </w:rPr>
        <w:tab/>
        <w:t>This act takes effect upon approval by the Governor and first applies to tax years beginning after 2019.</w:t>
      </w:r>
    </w:p>
    <w:p w:rsidR="008F60A7" w:rsidRDefault="008F60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618F" w:rsidRDefault="009A618F" w:rsidP="008F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618F" w:rsidSect="00C7021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0F" w:rsidRDefault="00657F0F" w:rsidP="009F0C77">
      <w:r>
        <w:separator/>
      </w:r>
    </w:p>
  </w:endnote>
  <w:endnote w:type="continuationSeparator" w:id="0">
    <w:p w:rsidR="00657F0F" w:rsidRDefault="0065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57A06B-291B-42E8-9F92-08290DB160E4}"/>
    <w:embedBold r:id="rId2" w:fontKey="{66A51EF9-B962-4940-86AA-81D6A4484F7D}"/>
  </w:font>
  <w:font w:name="Calibri">
    <w:panose1 w:val="020F0502020204030204"/>
    <w:charset w:val="00"/>
    <w:family w:val="swiss"/>
    <w:pitch w:val="variable"/>
    <w:sig w:usb0="E0002EFF" w:usb1="C000247B" w:usb2="00000009" w:usb3="00000000" w:csb0="000001FF" w:csb1="00000000"/>
    <w:embedRegular r:id="rId3" w:fontKey="{BD41D3EF-4A7A-470B-977F-921A33BDAB1C}"/>
  </w:font>
  <w:font w:name="Segoe UI">
    <w:panose1 w:val="020B0502040204020203"/>
    <w:charset w:val="00"/>
    <w:family w:val="swiss"/>
    <w:pitch w:val="variable"/>
    <w:sig w:usb0="E4002EFF" w:usb1="C000E47F" w:usb2="00000009" w:usb3="00000000" w:csb0="000001FF" w:csb1="00000000"/>
    <w:embedRegular r:id="rId4" w:fontKey="{CC46B4B1-F8BC-4089-9A70-0CC6323DC440}"/>
  </w:font>
  <w:font w:name="Cambria">
    <w:panose1 w:val="02040503050406030204"/>
    <w:charset w:val="00"/>
    <w:family w:val="roman"/>
    <w:pitch w:val="variable"/>
    <w:sig w:usb0="E00006FF" w:usb1="420024FF" w:usb2="02000000" w:usb3="00000000" w:csb0="0000019F" w:csb1="00000000"/>
    <w:embedRegular r:id="rId5" w:fontKey="{79960477-6305-4BA8-AFAA-9B4593D124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0A7" w:rsidRPr="00EB56D0" w:rsidRDefault="008F60A7" w:rsidP="00EB56D0">
    <w:pPr>
      <w:pStyle w:val="Footer"/>
      <w:tabs>
        <w:tab w:val="clear" w:pos="4680"/>
        <w:tab w:val="clear" w:pos="9360"/>
        <w:tab w:val="center" w:pos="2995"/>
      </w:tabs>
      <w:spacing w:before="120"/>
    </w:pPr>
    <w:r>
      <w:t>[461-</w:t>
    </w:r>
    <w:r>
      <w:fldChar w:fldCharType="begin"/>
    </w:r>
    <w:r>
      <w:instrText xml:space="preserve"> PAGE  \* MERGEFORMAT </w:instrText>
    </w:r>
    <w:r>
      <w:fldChar w:fldCharType="separate"/>
    </w:r>
    <w:r w:rsidR="00736F4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219" w:rsidRPr="00EB56D0" w:rsidRDefault="008F60A7" w:rsidP="00EB56D0">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0F" w:rsidRDefault="00657F0F" w:rsidP="009F0C77">
      <w:r>
        <w:separator/>
      </w:r>
    </w:p>
  </w:footnote>
  <w:footnote w:type="continuationSeparator" w:id="0">
    <w:p w:rsidR="00657F0F" w:rsidRDefault="0065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19"/>
    <w:docVar w:name="CoverBillType" w:val="b"/>
    <w:docVar w:name="DocPath" w:val="L:\Council\bills\NBD\11213DG19.DOCX"/>
    <w:docVar w:name="dvBillNumber" w:val="461"/>
    <w:docVar w:name="dvBillNumberPrefix" w:val="S. "/>
    <w:docVar w:name="dvOriginalBody" w:val="Senate"/>
    <w:docVar w:name="dvSteno" w:val="NBD"/>
    <w:docVar w:name="NameofBody" w:val="s"/>
    <w:docVar w:name="vGroup2" w:val="Council"/>
  </w:docVars>
  <w:rsids>
    <w:rsidRoot w:val="00657F0F"/>
    <w:rsid w:val="000263D9"/>
    <w:rsid w:val="00026C9A"/>
    <w:rsid w:val="000965A1"/>
    <w:rsid w:val="000C487D"/>
    <w:rsid w:val="000E1785"/>
    <w:rsid w:val="000F39F2"/>
    <w:rsid w:val="001023A4"/>
    <w:rsid w:val="0010776B"/>
    <w:rsid w:val="00124BDA"/>
    <w:rsid w:val="00133E66"/>
    <w:rsid w:val="00134ACF"/>
    <w:rsid w:val="00144E15"/>
    <w:rsid w:val="00147CF8"/>
    <w:rsid w:val="001A4A62"/>
    <w:rsid w:val="001A681E"/>
    <w:rsid w:val="001D08F2"/>
    <w:rsid w:val="002037CA"/>
    <w:rsid w:val="002047A2"/>
    <w:rsid w:val="002062A0"/>
    <w:rsid w:val="002321B6"/>
    <w:rsid w:val="0023696B"/>
    <w:rsid w:val="00250967"/>
    <w:rsid w:val="00267E5A"/>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0443"/>
    <w:rsid w:val="00511EE9"/>
    <w:rsid w:val="00521E00"/>
    <w:rsid w:val="00577C6C"/>
    <w:rsid w:val="0058501B"/>
    <w:rsid w:val="005C5AC4"/>
    <w:rsid w:val="005F199C"/>
    <w:rsid w:val="0061228A"/>
    <w:rsid w:val="006215AA"/>
    <w:rsid w:val="006340D9"/>
    <w:rsid w:val="00643B8E"/>
    <w:rsid w:val="00653ECC"/>
    <w:rsid w:val="00657F0F"/>
    <w:rsid w:val="00665EBC"/>
    <w:rsid w:val="00680479"/>
    <w:rsid w:val="0069470D"/>
    <w:rsid w:val="006A476C"/>
    <w:rsid w:val="006C6A93"/>
    <w:rsid w:val="006E02F9"/>
    <w:rsid w:val="006F3F76"/>
    <w:rsid w:val="00736F4A"/>
    <w:rsid w:val="00753C04"/>
    <w:rsid w:val="00756946"/>
    <w:rsid w:val="00757F80"/>
    <w:rsid w:val="00771EEC"/>
    <w:rsid w:val="00786819"/>
    <w:rsid w:val="007A325A"/>
    <w:rsid w:val="007C3099"/>
    <w:rsid w:val="007E72BE"/>
    <w:rsid w:val="007F1523"/>
    <w:rsid w:val="007F509E"/>
    <w:rsid w:val="007F5799"/>
    <w:rsid w:val="007F6947"/>
    <w:rsid w:val="00834A12"/>
    <w:rsid w:val="00864281"/>
    <w:rsid w:val="00872729"/>
    <w:rsid w:val="008F4429"/>
    <w:rsid w:val="008F60A7"/>
    <w:rsid w:val="00932670"/>
    <w:rsid w:val="009352BB"/>
    <w:rsid w:val="00990668"/>
    <w:rsid w:val="009A618F"/>
    <w:rsid w:val="009B397B"/>
    <w:rsid w:val="009F0C77"/>
    <w:rsid w:val="009F4DD1"/>
    <w:rsid w:val="009F7958"/>
    <w:rsid w:val="00A60DB2"/>
    <w:rsid w:val="00A635D2"/>
    <w:rsid w:val="00A64E80"/>
    <w:rsid w:val="00A741D9"/>
    <w:rsid w:val="00A85589"/>
    <w:rsid w:val="00A9741D"/>
    <w:rsid w:val="00AB0576"/>
    <w:rsid w:val="00AD4B17"/>
    <w:rsid w:val="00AE706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62C8"/>
    <w:rsid w:val="00D405E7"/>
    <w:rsid w:val="00D40DD2"/>
    <w:rsid w:val="00D41D56"/>
    <w:rsid w:val="00D6260D"/>
    <w:rsid w:val="00D6662B"/>
    <w:rsid w:val="00D87535"/>
    <w:rsid w:val="00D95E2F"/>
    <w:rsid w:val="00D970A9"/>
    <w:rsid w:val="00DB3AC0"/>
    <w:rsid w:val="00DC6813"/>
    <w:rsid w:val="00DE5807"/>
    <w:rsid w:val="00DE68F0"/>
    <w:rsid w:val="00DF3845"/>
    <w:rsid w:val="00DF7E17"/>
    <w:rsid w:val="00EB00A2"/>
    <w:rsid w:val="00EB1BF3"/>
    <w:rsid w:val="00EB56D0"/>
    <w:rsid w:val="00EB6650"/>
    <w:rsid w:val="00EF3EEE"/>
    <w:rsid w:val="00F149A7"/>
    <w:rsid w:val="00F26A2E"/>
    <w:rsid w:val="00F50BAF"/>
    <w:rsid w:val="00F52C10"/>
    <w:rsid w:val="00F81FE2"/>
    <w:rsid w:val="00F81FFD"/>
    <w:rsid w:val="00F85228"/>
    <w:rsid w:val="00F907F7"/>
    <w:rsid w:val="00FB6773"/>
    <w:rsid w:val="00FB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57C3B-E765-4C24-A575-AA4921E0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9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9C"/>
    <w:rPr>
      <w:rFonts w:ascii="Segoe UI" w:eastAsia="Times New Roman" w:hAnsi="Segoe UI" w:cs="Segoe UI"/>
      <w:sz w:val="18"/>
      <w:szCs w:val="18"/>
    </w:rPr>
  </w:style>
  <w:style w:type="character" w:styleId="Hyperlink">
    <w:name w:val="Hyperlink"/>
    <w:basedOn w:val="DefaultParagraphFont"/>
    <w:uiPriority w:val="99"/>
    <w:unhideWhenUsed/>
    <w:rsid w:val="009A6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hyperlink" Target="file:///p:\pprever\2019-20\461_2019012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hyperlink" Target="http://www.scstatehouse.gov/billsearch.php?billnumbers=461&amp;session=123&amp;summary=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61_202003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5" Type="http://schemas.openxmlformats.org/officeDocument/2006/relationships/footnotes" Target="footnotes.xml"/><Relationship Id="rId15" Type="http://schemas.openxmlformats.org/officeDocument/2006/relationships/hyperlink" Target="file:///p:\pprever\2019-20\461_20200304.docx" TargetMode="External"/><Relationship Id="rId10" Type="http://schemas.openxmlformats.org/officeDocument/2006/relationships/hyperlink" Target="file:///h:\sj\202003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00121.docx" TargetMode="External"/><Relationship Id="rId14" Type="http://schemas.openxmlformats.org/officeDocument/2006/relationships/hyperlink" Target="file:///p:\pprever\2019-20\461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5E9F-8794-4A7D-BEBB-E734772D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538</Words>
  <Characters>3080</Characters>
  <Application>Microsoft Office Word</Application>
  <DocSecurity>0</DocSecurity>
  <Lines>146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 Income tax deductions - South Carolina Legislature Online</dc:title>
  <dc:subject/>
  <dc:creator>Niki Downey</dc:creator>
  <cp:keywords/>
  <dc:description/>
  <cp:lastModifiedBy>S Wilson</cp:lastModifiedBy>
  <cp:revision>2</cp:revision>
  <cp:lastPrinted>2019-01-29T15:25:00Z</cp:lastPrinted>
  <dcterms:created xsi:type="dcterms:W3CDTF">2020-03-12T19:35:00Z</dcterms:created>
  <dcterms:modified xsi:type="dcterms:W3CDTF">2020-03-12T19:35:00Z</dcterms:modified>
</cp:coreProperties>
</file>