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D99" w:rsidRDefault="00F11D99" w:rsidP="00F11D99">
      <w:pPr>
        <w:widowControl w:val="0"/>
        <w:jc w:val="center"/>
      </w:pPr>
      <w:r w:rsidRPr="00F11D99">
        <w:rPr>
          <w:b/>
        </w:rPr>
        <w:t>South Carolina General Assembly</w:t>
      </w:r>
    </w:p>
    <w:p w:rsidR="00F11D99" w:rsidRDefault="00F11D99" w:rsidP="00F11D99">
      <w:pPr>
        <w:widowControl w:val="0"/>
        <w:jc w:val="center"/>
      </w:pPr>
      <w:r>
        <w:t>123rd Session, 2019-2020</w:t>
      </w:r>
    </w:p>
    <w:p w:rsidR="00F11D99" w:rsidRDefault="00F11D99" w:rsidP="00F11D99">
      <w:pPr>
        <w:widowControl w:val="0"/>
      </w:pPr>
    </w:p>
    <w:p w:rsidR="00F11D99" w:rsidRDefault="00F11D99" w:rsidP="00F11D99">
      <w:pPr>
        <w:widowControl w:val="0"/>
        <w:rPr>
          <w:b/>
        </w:rPr>
      </w:pPr>
      <w:r w:rsidRPr="00F11D99">
        <w:rPr>
          <w:b/>
        </w:rPr>
        <w:t>S.</w:t>
      </w:r>
      <w:r>
        <w:rPr>
          <w:b/>
        </w:rPr>
        <w:t xml:space="preserve"> </w:t>
      </w:r>
      <w:r w:rsidRPr="00F11D99">
        <w:rPr>
          <w:b/>
        </w:rPr>
        <w:t>473</w:t>
      </w:r>
    </w:p>
    <w:p w:rsidR="00F11D99" w:rsidRDefault="00F11D99" w:rsidP="00F11D99">
      <w:pPr>
        <w:widowControl w:val="0"/>
        <w:rPr>
          <w:b/>
        </w:rPr>
      </w:pPr>
    </w:p>
    <w:p w:rsidR="00F11D99" w:rsidRDefault="00F11D99" w:rsidP="00F11D99">
      <w:pPr>
        <w:widowControl w:val="0"/>
      </w:pPr>
      <w:r w:rsidRPr="00F11D99">
        <w:rPr>
          <w:b/>
        </w:rPr>
        <w:t>STATUS INFORMATION</w:t>
      </w:r>
    </w:p>
    <w:p w:rsidR="00F11D99" w:rsidRDefault="00F11D99" w:rsidP="00F11D99">
      <w:pPr>
        <w:widowControl w:val="0"/>
      </w:pPr>
    </w:p>
    <w:p w:rsidR="00F11D99" w:rsidRDefault="00F11D99" w:rsidP="00F11D99">
      <w:pPr>
        <w:widowControl w:val="0"/>
      </w:pPr>
      <w:r>
        <w:t>General Bill</w:t>
      </w:r>
    </w:p>
    <w:p w:rsidR="00F11D99" w:rsidRDefault="00F11D99" w:rsidP="00F11D99">
      <w:pPr>
        <w:widowControl w:val="0"/>
      </w:pPr>
      <w:r>
        <w:t>Sponsors: Senator Grooms</w:t>
      </w:r>
    </w:p>
    <w:p w:rsidR="00F11D99" w:rsidRDefault="00F11D99" w:rsidP="00F11D99">
      <w:pPr>
        <w:widowControl w:val="0"/>
      </w:pPr>
      <w:r>
        <w:t>Document Path: l:\s-res\lkg\012rent.kmm.lkg.docx</w:t>
      </w:r>
    </w:p>
    <w:p w:rsidR="00F11D99" w:rsidRDefault="00F11D99" w:rsidP="00F11D99">
      <w:pPr>
        <w:widowControl w:val="0"/>
      </w:pPr>
    </w:p>
    <w:p w:rsidR="00F11D99" w:rsidRDefault="00F11D99" w:rsidP="00F11D99">
      <w:pPr>
        <w:widowControl w:val="0"/>
      </w:pPr>
      <w:r>
        <w:t>Introduced in the Senate on February 5, 2019</w:t>
      </w:r>
    </w:p>
    <w:p w:rsidR="00F11D99" w:rsidRDefault="00F11D99" w:rsidP="00F11D99">
      <w:pPr>
        <w:widowControl w:val="0"/>
      </w:pPr>
      <w:r>
        <w:t xml:space="preserve">Currently residing in the Senate Committee on </w:t>
      </w:r>
      <w:r w:rsidRPr="00F11D99">
        <w:rPr>
          <w:b/>
        </w:rPr>
        <w:t>Transportation</w:t>
      </w:r>
    </w:p>
    <w:p w:rsidR="00F11D99" w:rsidRDefault="00F11D99" w:rsidP="00F11D99">
      <w:pPr>
        <w:widowControl w:val="0"/>
      </w:pPr>
    </w:p>
    <w:p w:rsidR="00F11D99" w:rsidRDefault="00F11D99" w:rsidP="00F11D99">
      <w:pPr>
        <w:widowControl w:val="0"/>
      </w:pPr>
      <w:r>
        <w:t xml:space="preserve">Summary: </w:t>
      </w:r>
      <w:r w:rsidR="00AD57C2">
        <w:t>Insurance coverage for rented or leased vehicles</w:t>
      </w:r>
    </w:p>
    <w:p w:rsidR="00F11D99" w:rsidRDefault="00F11D99" w:rsidP="00F11D99">
      <w:pPr>
        <w:widowControl w:val="0"/>
      </w:pPr>
    </w:p>
    <w:p w:rsidR="00F11D99" w:rsidRDefault="00F11D99" w:rsidP="00F11D99">
      <w:pPr>
        <w:widowControl w:val="0"/>
      </w:pPr>
    </w:p>
    <w:p w:rsidR="00F11D99" w:rsidRDefault="00F11D99" w:rsidP="00F11D9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1D99">
        <w:rPr>
          <w:b/>
        </w:rPr>
        <w:t>HISTORY OF LEGISLATIVE ACTIONS</w:t>
      </w:r>
    </w:p>
    <w:p w:rsidR="00F11D99" w:rsidRDefault="00F11D99" w:rsidP="00F11D9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11D99" w:rsidRPr="00F11D99" w:rsidRDefault="00F11D99" w:rsidP="00F11D9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1D99">
        <w:rPr>
          <w:u w:val="single"/>
        </w:rPr>
        <w:tab/>
        <w:t>Date</w:t>
      </w:r>
      <w:r w:rsidRPr="00F11D99">
        <w:rPr>
          <w:u w:val="single"/>
        </w:rPr>
        <w:tab/>
        <w:t>Body</w:t>
      </w:r>
      <w:r w:rsidRPr="00F11D99">
        <w:rPr>
          <w:u w:val="single"/>
        </w:rPr>
        <w:tab/>
        <w:t>Action Description with journal page number</w:t>
      </w:r>
      <w:r w:rsidRPr="00F11D99">
        <w:rPr>
          <w:u w:val="single"/>
        </w:rPr>
        <w:tab/>
      </w:r>
    </w:p>
    <w:p w:rsidR="00F270E5" w:rsidRDefault="00F270E5" w:rsidP="00F270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2/5/2019</w:t>
      </w:r>
      <w:r>
        <w:tab/>
        <w:t>Senate</w:t>
      </w:r>
      <w:r>
        <w:tab/>
      </w:r>
      <w:r w:rsidRPr="006D4F3B">
        <w:t>Introduced and read first time (</w:t>
      </w:r>
      <w:hyperlink r:id="rId6" w:history="1">
        <w:r w:rsidRPr="006D4F3B">
          <w:rPr>
            <w:rStyle w:val="Hyperlink"/>
          </w:rPr>
          <w:t>Senate Journal</w:t>
        </w:r>
        <w:r w:rsidRPr="006D4F3B">
          <w:rPr>
            <w:rStyle w:val="Hyperlink"/>
          </w:rPr>
          <w:noBreakHyphen/>
          <w:t>page 6</w:t>
        </w:r>
      </w:hyperlink>
      <w:r w:rsidRPr="006D4F3B">
        <w:t>)</w:t>
      </w:r>
    </w:p>
    <w:p w:rsidR="00F270E5" w:rsidRDefault="00F270E5" w:rsidP="00F270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2/5/2019</w:t>
      </w:r>
      <w:r>
        <w:tab/>
        <w:t>Senate</w:t>
      </w:r>
      <w:r>
        <w:tab/>
      </w:r>
      <w:r w:rsidRPr="006D4F3B">
        <w:t>Referred</w:t>
      </w:r>
      <w:r>
        <w:t xml:space="preserve"> to Committee on </w:t>
      </w:r>
      <w:r w:rsidRPr="006D4F3B">
        <w:rPr>
          <w:b/>
        </w:rPr>
        <w:t>Transportation</w:t>
      </w:r>
      <w:r>
        <w:t xml:space="preserve"> </w:t>
      </w:r>
      <w:r w:rsidRPr="006D4F3B">
        <w:t>(</w:t>
      </w:r>
      <w:hyperlink r:id="rId7" w:history="1">
        <w:r w:rsidRPr="006D4F3B">
          <w:rPr>
            <w:rStyle w:val="Hyperlink"/>
          </w:rPr>
          <w:t>Senate Journal</w:t>
        </w:r>
        <w:r w:rsidRPr="006D4F3B">
          <w:rPr>
            <w:rStyle w:val="Hyperlink"/>
          </w:rPr>
          <w:noBreakHyphen/>
          <w:t>page 6</w:t>
        </w:r>
      </w:hyperlink>
      <w:r w:rsidRPr="006D4F3B">
        <w:t>)</w:t>
      </w:r>
    </w:p>
    <w:p w:rsidR="00F270E5" w:rsidRDefault="00F270E5" w:rsidP="00F270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1D99" w:rsidRDefault="00F11D99" w:rsidP="00F11D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11D99">
          <w:rPr>
            <w:rStyle w:val="Hyperlink"/>
          </w:rPr>
          <w:t>legislative information</w:t>
        </w:r>
      </w:hyperlink>
      <w:r>
        <w:t xml:space="preserve"> at the website</w:t>
      </w:r>
    </w:p>
    <w:p w:rsidR="00F11D99" w:rsidRDefault="00F11D99" w:rsidP="00F11D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1D99" w:rsidRPr="00F11D99" w:rsidRDefault="00F11D99" w:rsidP="00F11D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1D99" w:rsidRDefault="00F11D99" w:rsidP="00F11D99">
      <w:pPr>
        <w:widowControl w:val="0"/>
      </w:pPr>
      <w:r w:rsidRPr="00F11D99">
        <w:rPr>
          <w:b/>
        </w:rPr>
        <w:t>VERSIONS OF THIS BILL</w:t>
      </w:r>
    </w:p>
    <w:p w:rsidR="00F11D99" w:rsidRDefault="00F11D99" w:rsidP="00F11D99">
      <w:pPr>
        <w:widowControl w:val="0"/>
      </w:pPr>
    </w:p>
    <w:p w:rsidR="00F11D99" w:rsidRDefault="002B04C8" w:rsidP="00F11D99">
      <w:pPr>
        <w:widowControl w:val="0"/>
      </w:pPr>
      <w:hyperlink r:id="rId9" w:history="1">
        <w:r w:rsidR="00F11D99">
          <w:rPr>
            <w:rStyle w:val="Hyperlink"/>
          </w:rPr>
          <w:t>2/5/2019</w:t>
        </w:r>
      </w:hyperlink>
    </w:p>
    <w:p w:rsidR="00F11D99" w:rsidRDefault="00F11D99" w:rsidP="00F11D99"/>
    <w:p w:rsidR="00F11D99" w:rsidRDefault="00F11D99" w:rsidP="00F11D99">
      <w:pPr>
        <w:sectPr w:rsidR="00F11D99" w:rsidSect="00F11D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4447" w:rsidRPr="00522CE0" w:rsidRDefault="00444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44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361B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176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31, TITLE 56 OF THE 1976 CODE, RELATING TO THE RENTAL OF PRIVATE PASSENGER AUTOMOBILES, BY ADDING SECTION 56-31-70, TO PROVIDE THAT AN INSURANCE POLICY THAT COVERS A PERSON OPERATING A RENTED OR LEASED VEHICLE, REGARDLESS OF THE LIMITATIONS OR EXCLUSIONS IN THE OPERATOR’S POLICY, SHALL BE PRIMARY TO A MOTOR VEHICLE INSURANCE POLICY IN WHICH THE NAME INSURED IS A RENTAL COMPANY OR AFFILIATE OF THE RENTAL COMPANY, A QUALIFIED SELF-INSURER, AND A BOND POSTED BY A RENTAL COMPANY OR AN AFFILIATE OF THE RENTAL COMPANY FOR THE PURPOSE OF COMPLYING WITH FINANCIAL RESPONSIBILITY.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361B5" w:rsidRDefault="00E361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361B5" w:rsidRDefault="00E361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760F" w:rsidRDefault="00E361B5" w:rsidP="00017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1760F">
        <w:rPr>
          <w:rFonts w:eastAsia="Times New Roman"/>
        </w:rPr>
        <w:t>Chapter 31, Title 56 of the 1976 Code is amended by adding:</w:t>
      </w:r>
    </w:p>
    <w:p w:rsidR="0001760F" w:rsidRDefault="0001760F" w:rsidP="00017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760F" w:rsidRDefault="0001760F" w:rsidP="00017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56-31-70.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An insurance policy that covers a person operating a rented or leased vehicle, regardless of the limitations or exclusions in the operator’s policy, shall be primary to:</w:t>
      </w:r>
    </w:p>
    <w:p w:rsidR="0001760F" w:rsidRDefault="0001760F" w:rsidP="00017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a motor vehicle insurance policy in which the name insured is a rental company or affiliate of the rental company;</w:t>
      </w:r>
    </w:p>
    <w:p w:rsidR="0001760F" w:rsidRDefault="0001760F" w:rsidP="00017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a qualified self-insurer</w:t>
      </w:r>
      <w:r w:rsidR="00517B06">
        <w:rPr>
          <w:rFonts w:eastAsia="Times New Roman"/>
        </w:rPr>
        <w:t>, as defined in Section 56-9-60; a rental company;</w:t>
      </w:r>
      <w:r>
        <w:rPr>
          <w:rFonts w:eastAsia="Times New Roman"/>
        </w:rPr>
        <w:t xml:space="preserve"> or an affiliate of the rental company; and</w:t>
      </w:r>
    </w:p>
    <w:p w:rsidR="0001760F" w:rsidRDefault="0001760F" w:rsidP="00017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>a bond posted by a rental company or an affiliate of the rental company for the purpose of complying with financial responsibility.</w:t>
      </w:r>
    </w:p>
    <w:p w:rsidR="00E361B5" w:rsidRDefault="0001760F" w:rsidP="00017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(B)</w:t>
      </w:r>
      <w:r>
        <w:rPr>
          <w:rFonts w:eastAsia="Times New Roman"/>
        </w:rPr>
        <w:tab/>
        <w:t>The limits of the primary policy must be exhausted before there may be a recovery under a policy issued to or against other financial responsibility maintained by a rental company.”</w:t>
      </w:r>
    </w:p>
    <w:p w:rsidR="00E361B5" w:rsidRDefault="00E361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61B5" w:rsidRPr="00522CE0" w:rsidRDefault="00E361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1760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70C57" w:rsidRDefault="0081321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11D99" w:rsidRDefault="00F11D99" w:rsidP="00F11D99">
      <w:pPr>
        <w:suppressAutoHyphens/>
        <w:jc w:val="both"/>
        <w:rPr>
          <w:rFonts w:eastAsia="Times New Roman"/>
        </w:rPr>
      </w:pPr>
    </w:p>
    <w:sectPr w:rsidR="00F11D99" w:rsidSect="00F11D9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1B5" w:rsidRDefault="00E361B5" w:rsidP="00522CE0">
      <w:r>
        <w:separator/>
      </w:r>
    </w:p>
  </w:endnote>
  <w:endnote w:type="continuationSeparator" w:id="0">
    <w:p w:rsidR="00E361B5" w:rsidRDefault="00E361B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179F5C-B4B4-46A3-9339-666BD402652E}"/>
    <w:embedBold r:id="rId2" w:fontKey="{4615DDEA-4795-4503-BDD4-F8480971DB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7B194D-958D-401A-970F-9FFA1F5E7281}"/>
    <w:embedBold r:id="rId4" w:fontKey="{CB1B1983-A2E8-4B22-B7C2-25F68DE9DF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512A19-EDE9-457F-B42F-131EB8C509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1D99" w:rsidRPr="00444447" w:rsidRDefault="00F11D99" w:rsidP="004444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57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1B5" w:rsidRDefault="00E361B5" w:rsidP="00522CE0">
      <w:r>
        <w:separator/>
      </w:r>
    </w:p>
  </w:footnote>
  <w:footnote w:type="continuationSeparator" w:id="0">
    <w:p w:rsidR="00E361B5" w:rsidRDefault="00E361B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RENT.KMM.LKG"/>
    <w:docVar w:name="CoverAttorneyInitials" w:val="KMM"/>
    <w:docVar w:name="CoverAttorneyLastName" w:val="Moffitt"/>
    <w:docVar w:name="CoverBillType" w:val="b"/>
    <w:docVar w:name="CoverSenator" w:val="LKG"/>
    <w:docVar w:name="dvBillNumber" w:val="473"/>
    <w:docVar w:name="dvBillNumberPrefix" w:val="S. "/>
    <w:docVar w:name="dvOriginalBody" w:val="Senate"/>
    <w:docVar w:name="fulldraftpath" w:val="L:\S-RES\LKG\012RENT.KMM.LKG.DOCX"/>
    <w:docVar w:name="NameofBody" w:val="S"/>
    <w:docVar w:name="vgroup2" w:val="S-RES"/>
  </w:docVars>
  <w:rsids>
    <w:rsidRoot w:val="00E361B5"/>
    <w:rsid w:val="0001760F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4447"/>
    <w:rsid w:val="00450668"/>
    <w:rsid w:val="00454138"/>
    <w:rsid w:val="004813A2"/>
    <w:rsid w:val="004952FA"/>
    <w:rsid w:val="004B6A22"/>
    <w:rsid w:val="004D7F37"/>
    <w:rsid w:val="00517B06"/>
    <w:rsid w:val="00522CE0"/>
    <w:rsid w:val="00541951"/>
    <w:rsid w:val="00565148"/>
    <w:rsid w:val="00570403"/>
    <w:rsid w:val="00593361"/>
    <w:rsid w:val="005A413B"/>
    <w:rsid w:val="005A5017"/>
    <w:rsid w:val="005A648C"/>
    <w:rsid w:val="005D2CE5"/>
    <w:rsid w:val="005F07AC"/>
    <w:rsid w:val="005F1745"/>
    <w:rsid w:val="00671597"/>
    <w:rsid w:val="006A1802"/>
    <w:rsid w:val="006C0CBB"/>
    <w:rsid w:val="006C74EA"/>
    <w:rsid w:val="00720D40"/>
    <w:rsid w:val="007318D4"/>
    <w:rsid w:val="00765784"/>
    <w:rsid w:val="007A4390"/>
    <w:rsid w:val="007E5CB7"/>
    <w:rsid w:val="0081321F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0C57"/>
    <w:rsid w:val="00A86015"/>
    <w:rsid w:val="00A9594E"/>
    <w:rsid w:val="00AD57C2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33A5"/>
    <w:rsid w:val="00DE5635"/>
    <w:rsid w:val="00E058D3"/>
    <w:rsid w:val="00E12CA0"/>
    <w:rsid w:val="00E2236D"/>
    <w:rsid w:val="00E361B5"/>
    <w:rsid w:val="00E76AD9"/>
    <w:rsid w:val="00E86EE2"/>
    <w:rsid w:val="00E91E2F"/>
    <w:rsid w:val="00EA3546"/>
    <w:rsid w:val="00EB47AE"/>
    <w:rsid w:val="00EC34E1"/>
    <w:rsid w:val="00F0234A"/>
    <w:rsid w:val="00F05CF2"/>
    <w:rsid w:val="00F11D99"/>
    <w:rsid w:val="00F270E5"/>
    <w:rsid w:val="00F32852"/>
    <w:rsid w:val="00F51241"/>
    <w:rsid w:val="00F52959"/>
    <w:rsid w:val="00F55884"/>
    <w:rsid w:val="00FB7F01"/>
    <w:rsid w:val="00FC0D36"/>
    <w:rsid w:val="00FC3A2B"/>
    <w:rsid w:val="00FE6467"/>
    <w:rsid w:val="00FF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163C315-5479-4B49-88F4-1DC6DF63A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11D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3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20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20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473_2019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4422B49.dotm</Template>
  <TotalTime>0</TotalTime>
  <Pages>3</Pages>
  <Words>353</Words>
  <Characters>1878</Characters>
  <Application>Microsoft Office Word</Application>
  <DocSecurity>0</DocSecurity>
  <Lines>77</Lines>
  <Paragraphs>28</Paragraphs>
  <ScaleCrop>false</ScaleCrop>
  <Company> </Company>
  <LinksUpToDate>false</LinksUpToDate>
  <CharactersWithSpaces>2213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473: Insurance coverage for rented or leased vehicles - South Carolina Legislature Online</dc:title>
  <dc:subject/>
  <dc:creator>Rebecca Landau</dc:creator>
  <cp:keywords/>
  <dc:description/>
  <cp:lastModifiedBy>S Volk</cp:lastModifiedBy>
  <cp:revision>2</cp:revision>
  <dcterms:created xsi:type="dcterms:W3CDTF">2019-02-08T16:31:00Z</dcterms:created>
  <dcterms:modified xsi:type="dcterms:W3CDTF">2019-02-08T16:31:00Z</dcterms:modified>
</cp:coreProperties>
</file>