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0BE" w:rsidRDefault="00A670BE" w:rsidP="00A670BE">
      <w:pPr>
        <w:widowControl w:val="0"/>
        <w:jc w:val="center"/>
      </w:pPr>
      <w:r w:rsidRPr="00A670BE">
        <w:rPr>
          <w:b/>
        </w:rPr>
        <w:t>South Carolina General Assembly</w:t>
      </w:r>
    </w:p>
    <w:p w:rsidR="00A670BE" w:rsidRDefault="00A670BE" w:rsidP="00A670BE">
      <w:pPr>
        <w:widowControl w:val="0"/>
        <w:jc w:val="center"/>
      </w:pPr>
      <w:r>
        <w:t>123rd Session, 2019-2020</w:t>
      </w:r>
    </w:p>
    <w:p w:rsidR="00A670BE" w:rsidRDefault="00A670BE" w:rsidP="00A670BE">
      <w:pPr>
        <w:widowControl w:val="0"/>
        <w:jc w:val="left"/>
      </w:pPr>
    </w:p>
    <w:p w:rsidR="00A670BE" w:rsidRDefault="00A670BE" w:rsidP="00A670BE">
      <w:pPr>
        <w:widowControl w:val="0"/>
        <w:jc w:val="left"/>
        <w:rPr>
          <w:b/>
        </w:rPr>
      </w:pPr>
      <w:r w:rsidRPr="00A670BE">
        <w:rPr>
          <w:b/>
        </w:rPr>
        <w:t>H. 4800</w:t>
      </w:r>
    </w:p>
    <w:p w:rsidR="00A670BE" w:rsidRDefault="00A670BE" w:rsidP="00A670BE">
      <w:pPr>
        <w:widowControl w:val="0"/>
        <w:jc w:val="left"/>
        <w:rPr>
          <w:b/>
        </w:rPr>
      </w:pPr>
    </w:p>
    <w:p w:rsidR="00A670BE" w:rsidRDefault="00A670BE" w:rsidP="00A670BE">
      <w:pPr>
        <w:widowControl w:val="0"/>
        <w:jc w:val="left"/>
      </w:pPr>
      <w:r w:rsidRPr="00A670BE">
        <w:rPr>
          <w:b/>
        </w:rPr>
        <w:t>STATUS INFORMATION</w:t>
      </w:r>
    </w:p>
    <w:p w:rsidR="00A670BE" w:rsidRDefault="00A670BE" w:rsidP="00A670BE">
      <w:pPr>
        <w:widowControl w:val="0"/>
        <w:jc w:val="left"/>
      </w:pPr>
    </w:p>
    <w:p w:rsidR="00A670BE" w:rsidRDefault="00A670BE" w:rsidP="00A670BE">
      <w:pPr>
        <w:widowControl w:val="0"/>
        <w:jc w:val="left"/>
      </w:pPr>
      <w:r>
        <w:t>General Bill</w:t>
      </w:r>
    </w:p>
    <w:p w:rsidR="00A670BE" w:rsidRDefault="00A670BE" w:rsidP="00A670BE">
      <w:pPr>
        <w:widowControl w:val="0"/>
        <w:jc w:val="left"/>
      </w:pPr>
      <w:r>
        <w:t>Sponsors: Reps. Collins, Bernstein and Kimmons</w:t>
      </w:r>
    </w:p>
    <w:p w:rsidR="00A670BE" w:rsidRDefault="00A670BE" w:rsidP="00A670BE">
      <w:pPr>
        <w:widowControl w:val="0"/>
        <w:jc w:val="left"/>
      </w:pPr>
      <w:r>
        <w:t>Document Path: l:\council\bills\cc\15664vr20.docx</w:t>
      </w:r>
    </w:p>
    <w:p w:rsidR="001F053D" w:rsidRDefault="001F053D" w:rsidP="00A670BE">
      <w:pPr>
        <w:widowControl w:val="0"/>
        <w:jc w:val="left"/>
      </w:pPr>
      <w:r>
        <w:t>Companion/Similar bill(s): 865</w:t>
      </w:r>
    </w:p>
    <w:p w:rsidR="00A670BE" w:rsidRDefault="00A670BE" w:rsidP="00A670BE">
      <w:pPr>
        <w:widowControl w:val="0"/>
        <w:jc w:val="left"/>
      </w:pPr>
    </w:p>
    <w:p w:rsidR="009B11BC" w:rsidRDefault="009B11BC" w:rsidP="00A670BE">
      <w:pPr>
        <w:widowControl w:val="0"/>
        <w:jc w:val="left"/>
      </w:pPr>
      <w:r>
        <w:t>Introduced in the House on January 14, 2020</w:t>
      </w:r>
    </w:p>
    <w:p w:rsidR="009B11BC" w:rsidRDefault="009B11BC" w:rsidP="00A670BE">
      <w:pPr>
        <w:widowControl w:val="0"/>
        <w:jc w:val="left"/>
      </w:pPr>
      <w:r>
        <w:t>Introduced in the Senate on March 4, 2020</w:t>
      </w:r>
    </w:p>
    <w:p w:rsidR="009B11BC" w:rsidRPr="009B11BC" w:rsidRDefault="009B11BC" w:rsidP="00A670BE">
      <w:pPr>
        <w:widowControl w:val="0"/>
        <w:jc w:val="left"/>
      </w:pPr>
      <w:r>
        <w:t xml:space="preserve">Currently residing in the Senate Committee on </w:t>
      </w:r>
      <w:r w:rsidRPr="009B11BC">
        <w:rPr>
          <w:b/>
        </w:rPr>
        <w:t>Family and Veterans' Services</w:t>
      </w:r>
    </w:p>
    <w:p w:rsidR="009B11BC" w:rsidRDefault="009B11BC" w:rsidP="00A670BE">
      <w:pPr>
        <w:widowControl w:val="0"/>
        <w:jc w:val="left"/>
      </w:pPr>
    </w:p>
    <w:p w:rsidR="00A670BE" w:rsidRDefault="00DA2EDA" w:rsidP="00A670BE">
      <w:pPr>
        <w:widowControl w:val="0"/>
        <w:jc w:val="left"/>
      </w:pPr>
      <w:r>
        <w:t>Summary: Joint Citizens and Legislative Committee on Children</w:t>
      </w:r>
    </w:p>
    <w:p w:rsidR="00A670BE" w:rsidRDefault="00A670BE" w:rsidP="00A670BE">
      <w:pPr>
        <w:widowControl w:val="0"/>
        <w:jc w:val="left"/>
      </w:pPr>
    </w:p>
    <w:p w:rsidR="00A670BE" w:rsidRDefault="00A670BE" w:rsidP="00A670BE">
      <w:pPr>
        <w:widowControl w:val="0"/>
        <w:jc w:val="left"/>
      </w:pPr>
    </w:p>
    <w:p w:rsidR="00A670BE" w:rsidRDefault="00A670BE" w:rsidP="00A670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70BE">
        <w:rPr>
          <w:b/>
        </w:rPr>
        <w:t>HISTORY OF LEGISLATIVE ACTIONS</w:t>
      </w:r>
    </w:p>
    <w:p w:rsidR="00A670BE" w:rsidRDefault="00A670BE" w:rsidP="00A670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70BE" w:rsidRPr="00A670BE" w:rsidRDefault="00A670BE" w:rsidP="00A670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70BE">
        <w:rPr>
          <w:u w:val="single"/>
        </w:rPr>
        <w:tab/>
        <w:t>Date</w:t>
      </w:r>
      <w:r w:rsidRPr="00A670BE">
        <w:rPr>
          <w:u w:val="single"/>
        </w:rPr>
        <w:tab/>
        <w:t>Body</w:t>
      </w:r>
      <w:r w:rsidRPr="00A670BE">
        <w:rPr>
          <w:u w:val="single"/>
        </w:rPr>
        <w:tab/>
        <w:t>Action Description with journal page number</w:t>
      </w:r>
      <w:r w:rsidRPr="00A670BE">
        <w:rPr>
          <w:u w:val="single"/>
        </w:rPr>
        <w:tab/>
      </w:r>
    </w:p>
    <w:p w:rsidR="00B07B7B" w:rsidRDefault="00B07B7B" w:rsidP="00B07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>Prefiled</w:t>
      </w:r>
    </w:p>
    <w:p w:rsidR="00B07B7B" w:rsidRDefault="00B07B7B" w:rsidP="00B07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 xml:space="preserve">Referred to Committee on </w:t>
      </w:r>
      <w:r w:rsidRPr="00976272">
        <w:rPr>
          <w:b/>
        </w:rPr>
        <w:t>Judiciary</w:t>
      </w:r>
    </w:p>
    <w:p w:rsidR="00B07B7B" w:rsidRDefault="00B07B7B" w:rsidP="00B07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976272">
          <w:rPr>
            <w:rStyle w:val="Hyperlink"/>
          </w:rPr>
          <w:t>House Journal</w:t>
        </w:r>
        <w:r w:rsidRPr="00976272">
          <w:rPr>
            <w:rStyle w:val="Hyperlink"/>
          </w:rPr>
          <w:noBreakHyphen/>
          <w:t>page 110</w:t>
        </w:r>
      </w:hyperlink>
      <w:r>
        <w:t>)</w:t>
      </w:r>
    </w:p>
    <w:p w:rsidR="00B07B7B" w:rsidRDefault="00B07B7B" w:rsidP="00B07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976272">
        <w:rPr>
          <w:b/>
        </w:rPr>
        <w:t>Judiciary</w:t>
      </w:r>
      <w:r>
        <w:t xml:space="preserve"> (</w:t>
      </w:r>
      <w:hyperlink r:id="rId8" w:history="1">
        <w:r w:rsidRPr="00976272">
          <w:rPr>
            <w:rStyle w:val="Hyperlink"/>
          </w:rPr>
          <w:t>House Journal</w:t>
        </w:r>
        <w:r w:rsidRPr="00976272">
          <w:rPr>
            <w:rStyle w:val="Hyperlink"/>
          </w:rPr>
          <w:noBreakHyphen/>
          <w:t>page 110</w:t>
        </w:r>
      </w:hyperlink>
      <w:r>
        <w:t>)</w:t>
      </w:r>
    </w:p>
    <w:p w:rsidR="00B07B7B" w:rsidRDefault="00B07B7B" w:rsidP="00B07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 xml:space="preserve">Committee report: Favorable </w:t>
      </w:r>
      <w:r w:rsidRPr="00976272">
        <w:rPr>
          <w:b/>
        </w:rPr>
        <w:t>Judiciary</w:t>
      </w:r>
      <w:r>
        <w:t xml:space="preserve"> (</w:t>
      </w:r>
      <w:hyperlink r:id="rId9" w:history="1">
        <w:r w:rsidRPr="00976272">
          <w:rPr>
            <w:rStyle w:val="Hyperlink"/>
          </w:rPr>
          <w:t>House Journal</w:t>
        </w:r>
        <w:r w:rsidRPr="00976272">
          <w:rPr>
            <w:rStyle w:val="Hyperlink"/>
          </w:rPr>
          <w:noBreakHyphen/>
          <w:t>page 4</w:t>
        </w:r>
      </w:hyperlink>
      <w:r>
        <w:t>)</w:t>
      </w:r>
    </w:p>
    <w:p w:rsidR="00B07B7B" w:rsidRDefault="00B07B7B" w:rsidP="00B07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>Read second time (</w:t>
      </w:r>
      <w:hyperlink r:id="rId10" w:history="1">
        <w:r w:rsidRPr="00976272">
          <w:rPr>
            <w:rStyle w:val="Hyperlink"/>
          </w:rPr>
          <w:t>House Journal</w:t>
        </w:r>
        <w:r w:rsidRPr="00976272">
          <w:rPr>
            <w:rStyle w:val="Hyperlink"/>
          </w:rPr>
          <w:noBreakHyphen/>
          <w:t>page 32</w:t>
        </w:r>
      </w:hyperlink>
      <w:r>
        <w:t>)</w:t>
      </w:r>
    </w:p>
    <w:p w:rsidR="00B07B7B" w:rsidRDefault="00B07B7B" w:rsidP="00B07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>Roll call Yeas</w:t>
      </w:r>
      <w:r>
        <w:noBreakHyphen/>
        <w:t>106  Nays</w:t>
      </w:r>
      <w:r>
        <w:noBreakHyphen/>
        <w:t>6 (</w:t>
      </w:r>
      <w:hyperlink r:id="rId11" w:history="1">
        <w:r w:rsidRPr="00976272">
          <w:rPr>
            <w:rStyle w:val="Hyperlink"/>
          </w:rPr>
          <w:t>House Journal</w:t>
        </w:r>
        <w:r w:rsidRPr="00976272">
          <w:rPr>
            <w:rStyle w:val="Hyperlink"/>
          </w:rPr>
          <w:noBreakHyphen/>
          <w:t>page 33</w:t>
        </w:r>
      </w:hyperlink>
      <w:r>
        <w:t>)</w:t>
      </w:r>
    </w:p>
    <w:p w:rsidR="00B07B7B" w:rsidRDefault="00B07B7B" w:rsidP="00B07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House</w:t>
      </w:r>
      <w:r>
        <w:tab/>
        <w:t>Read third time and sent to Senate (</w:t>
      </w:r>
      <w:hyperlink r:id="rId12" w:history="1">
        <w:r w:rsidRPr="00976272">
          <w:rPr>
            <w:rStyle w:val="Hyperlink"/>
          </w:rPr>
          <w:t>House Journal</w:t>
        </w:r>
        <w:r w:rsidRPr="00976272">
          <w:rPr>
            <w:rStyle w:val="Hyperlink"/>
          </w:rPr>
          <w:noBreakHyphen/>
          <w:t>page 7</w:t>
        </w:r>
      </w:hyperlink>
      <w:r>
        <w:t>)</w:t>
      </w:r>
    </w:p>
    <w:p w:rsidR="00B07B7B" w:rsidRDefault="00B07B7B" w:rsidP="00B07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>Introduced and read first time (</w:t>
      </w:r>
      <w:hyperlink r:id="rId13" w:history="1">
        <w:r w:rsidRPr="00976272">
          <w:rPr>
            <w:rStyle w:val="Hyperlink"/>
          </w:rPr>
          <w:t>Senate Journal</w:t>
        </w:r>
        <w:r w:rsidRPr="00976272">
          <w:rPr>
            <w:rStyle w:val="Hyperlink"/>
          </w:rPr>
          <w:noBreakHyphen/>
          <w:t>page 13</w:t>
        </w:r>
      </w:hyperlink>
      <w:r>
        <w:t>)</w:t>
      </w:r>
    </w:p>
    <w:p w:rsidR="00B07B7B" w:rsidRDefault="00B07B7B" w:rsidP="00B07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 xml:space="preserve">Referred to Committee on </w:t>
      </w:r>
      <w:r w:rsidRPr="00976272">
        <w:rPr>
          <w:b/>
        </w:rPr>
        <w:t>Family and Veterans' Services</w:t>
      </w:r>
      <w:r>
        <w:t xml:space="preserve"> (</w:t>
      </w:r>
      <w:hyperlink r:id="rId14" w:history="1">
        <w:r w:rsidRPr="00976272">
          <w:rPr>
            <w:rStyle w:val="Hyperlink"/>
          </w:rPr>
          <w:t>Senate Journal</w:t>
        </w:r>
        <w:r w:rsidRPr="00976272">
          <w:rPr>
            <w:rStyle w:val="Hyperlink"/>
          </w:rPr>
          <w:noBreakHyphen/>
          <w:t>page 13</w:t>
        </w:r>
      </w:hyperlink>
      <w:r>
        <w:t>)</w:t>
      </w:r>
    </w:p>
    <w:p w:rsidR="00B07B7B" w:rsidRDefault="00B07B7B" w:rsidP="00B07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70BE" w:rsidRDefault="00A670BE" w:rsidP="00A670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A670BE">
          <w:rPr>
            <w:rStyle w:val="Hyperlink"/>
          </w:rPr>
          <w:t>legislative information</w:t>
        </w:r>
      </w:hyperlink>
      <w:r>
        <w:t xml:space="preserve"> at the website</w:t>
      </w:r>
    </w:p>
    <w:p w:rsidR="00A670BE" w:rsidRDefault="00A670BE" w:rsidP="00A670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70BE" w:rsidRPr="00A670BE" w:rsidRDefault="00A670BE" w:rsidP="00A670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70BE" w:rsidRDefault="00A670BE" w:rsidP="00A670BE">
      <w:pPr>
        <w:widowControl w:val="0"/>
        <w:jc w:val="left"/>
      </w:pPr>
      <w:r w:rsidRPr="00A670BE">
        <w:rPr>
          <w:b/>
        </w:rPr>
        <w:t>VERSIONS OF THIS BILL</w:t>
      </w:r>
    </w:p>
    <w:p w:rsidR="00A670BE" w:rsidRDefault="00A670BE" w:rsidP="00A670BE">
      <w:pPr>
        <w:widowControl w:val="0"/>
        <w:jc w:val="left"/>
      </w:pPr>
    </w:p>
    <w:p w:rsidR="00A670BE" w:rsidRDefault="00B1790D" w:rsidP="00A670BE">
      <w:pPr>
        <w:widowControl w:val="0"/>
        <w:jc w:val="left"/>
      </w:pPr>
      <w:hyperlink r:id="rId16" w:history="1">
        <w:r w:rsidR="00A670BE">
          <w:rPr>
            <w:rStyle w:val="Hyperlink"/>
          </w:rPr>
          <w:t>12/11/2019</w:t>
        </w:r>
      </w:hyperlink>
    </w:p>
    <w:p w:rsidR="00A670BE" w:rsidRDefault="00B1790D" w:rsidP="00A670BE">
      <w:hyperlink r:id="rId17" w:history="1">
        <w:r w:rsidR="00716156" w:rsidRPr="00716156">
          <w:rPr>
            <w:rStyle w:val="Hyperlink"/>
          </w:rPr>
          <w:t>2/27/2020</w:t>
        </w:r>
      </w:hyperlink>
    </w:p>
    <w:p w:rsidR="00716156" w:rsidRDefault="00716156" w:rsidP="00A670BE"/>
    <w:p w:rsidR="00A670BE" w:rsidRDefault="00A670BE" w:rsidP="00A670BE">
      <w:pPr>
        <w:sectPr w:rsidR="00A670BE" w:rsidSect="00A670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716156" w:rsidRPr="00144D41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27, 2020</w:t>
      </w: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Pr="00144D41" w:rsidRDefault="00716156" w:rsidP="00144D4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4800</w:t>
      </w: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875DB">
        <w:t>Reps. Collins, Bernstein and Kimmons</w:t>
      </w: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2/27/20--H.</w:t>
      </w: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14, 2020.</w:t>
      </w:r>
    </w:p>
    <w:p w:rsidR="00716156" w:rsidRPr="00144D41" w:rsidRDefault="00716156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Pr="00144D41" w:rsidRDefault="00716156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4800) to amend Section 63</w:t>
      </w:r>
      <w:r>
        <w:noBreakHyphen/>
        <w:t>1</w:t>
      </w:r>
      <w:r>
        <w:noBreakHyphen/>
        <w:t>50, as amended, Code of Laws of South Carolina, 1976, relating to the Joint Citizens and Legislative Committee on Children, etc., respectfully</w:t>
      </w:r>
    </w:p>
    <w:p w:rsidR="00716156" w:rsidRPr="00144D41" w:rsidRDefault="00716156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PETER M. MCCOY, JR. for Committee.</w:t>
      </w:r>
    </w:p>
    <w:p w:rsidR="00716156" w:rsidRPr="00144D41" w:rsidRDefault="00716156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Pr="00144D41" w:rsidRDefault="00716156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716156" w:rsidRPr="00144D41" w:rsidRDefault="00716156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144D41">
        <w:rPr>
          <w:b/>
        </w:rPr>
        <w:t>Explanation of Fiscal Impact</w:t>
      </w:r>
    </w:p>
    <w:p w:rsidR="00716156" w:rsidRPr="00144D41" w:rsidRDefault="00716156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144D41">
        <w:rPr>
          <w:b/>
        </w:rPr>
        <w:t xml:space="preserve">Introduced on January 14, 2020 </w:t>
      </w:r>
    </w:p>
    <w:p w:rsidR="00716156" w:rsidRPr="00144D41" w:rsidRDefault="00716156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144D41">
        <w:rPr>
          <w:b/>
        </w:rPr>
        <w:t>State Expenditure</w:t>
      </w:r>
    </w:p>
    <w:p w:rsidR="00716156" w:rsidRPr="00144D41" w:rsidRDefault="00716156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bookmarkStart w:id="1" w:name="_Hlk31189403"/>
      <w:r w:rsidRPr="00144D41">
        <w:rPr>
          <w:rFonts w:eastAsiaTheme="minorHAnsi" w:cstheme="minorBidi"/>
          <w:szCs w:val="22"/>
        </w:rPr>
        <w:tab/>
        <w:t xml:space="preserve">This bill reauthorizes the Committee through December 31, 2030.  The Committee is currently  scheduled to terminate effective December 31, 2023.  </w:t>
      </w:r>
      <w:bookmarkStart w:id="2" w:name="_Hlk31185175"/>
      <w:r w:rsidRPr="00144D41">
        <w:rPr>
          <w:rFonts w:eastAsiaTheme="minorHAnsi" w:cstheme="minorBidi"/>
          <w:szCs w:val="22"/>
        </w:rPr>
        <w:t>Staff for the committee is provided by the Children’s Law Center of the University of South Carolina School of Law</w:t>
      </w:r>
      <w:bookmarkEnd w:id="2"/>
      <w:r w:rsidRPr="00144D41">
        <w:rPr>
          <w:rFonts w:eastAsiaTheme="minorHAnsi" w:cstheme="minorBidi"/>
          <w:szCs w:val="22"/>
        </w:rPr>
        <w:t xml:space="preserve">.  The </w:t>
      </w:r>
      <w:r w:rsidRPr="00144D41">
        <w:rPr>
          <w:rFonts w:eastAsiaTheme="minorHAnsi"/>
          <w:szCs w:val="22"/>
        </w:rPr>
        <w:t xml:space="preserve">Senate pays $300,000 annually in other funds for staffing support.  </w:t>
      </w:r>
    </w:p>
    <w:p w:rsidR="00716156" w:rsidRPr="00144D41" w:rsidRDefault="00716156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144D41">
        <w:rPr>
          <w:rFonts w:eastAsiaTheme="minorHAnsi" w:cstheme="minorBidi"/>
          <w:b/>
          <w:szCs w:val="22"/>
        </w:rPr>
        <w:t>University of South Carolina.</w:t>
      </w:r>
      <w:r w:rsidRPr="00144D41">
        <w:rPr>
          <w:rFonts w:eastAsiaTheme="minorHAnsi" w:cstheme="minorBidi"/>
          <w:szCs w:val="22"/>
        </w:rPr>
        <w:t xml:space="preserve">  This bill creates no new obligations for the University or the Committee.  Therefore, this bill will have no expenditure impact on the University of South Carolina.</w:t>
      </w:r>
      <w:bookmarkEnd w:id="1"/>
      <w:r w:rsidRPr="00144D41">
        <w:rPr>
          <w:rFonts w:eastAsiaTheme="minorHAnsi" w:cstheme="minorBidi"/>
          <w:szCs w:val="22"/>
        </w:rPr>
        <w:t xml:space="preserve"> </w:t>
      </w:r>
    </w:p>
    <w:p w:rsidR="00716156" w:rsidRPr="00144D41" w:rsidRDefault="00716156" w:rsidP="0014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144D41">
        <w:rPr>
          <w:rFonts w:eastAsiaTheme="minorHAnsi"/>
          <w:b/>
          <w:szCs w:val="22"/>
        </w:rPr>
        <w:t>Senate.</w:t>
      </w:r>
      <w:r w:rsidRPr="00144D41">
        <w:rPr>
          <w:rFonts w:eastAsiaTheme="minorHAnsi"/>
          <w:szCs w:val="22"/>
        </w:rPr>
        <w:t xml:space="preserve">  We anticipate that the expenses of the Senate will continue to be managed within the existing appropriations for the duration of </w:t>
      </w:r>
      <w:r w:rsidRPr="00144D41">
        <w:rPr>
          <w:rFonts w:eastAsiaTheme="minorHAnsi"/>
          <w:szCs w:val="22"/>
        </w:rPr>
        <w:lastRenderedPageBreak/>
        <w:t>the committee.  Therefore, this bill will have no impact on the Senate.</w:t>
      </w: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716156" w:rsidRPr="00144D41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16156" w:rsidSect="00144D41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4B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Pr="00325348" w:rsidRDefault="00716156" w:rsidP="00D82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3" w:name="billhead"/>
      <w:bookmarkEnd w:id="3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4" w:name="whattype"/>
      <w:bookmarkEnd w:id="4"/>
      <w:r>
        <w:rPr>
          <w:b/>
          <w:sz w:val="30"/>
          <w:szCs w:val="30"/>
        </w:rPr>
        <w:t>BILL</w:t>
      </w:r>
    </w:p>
    <w:p w:rsidR="00716156" w:rsidRDefault="0071615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top"/>
      <w:bookmarkEnd w:id="5"/>
      <w:r>
        <w:t>TO AMEND SECTION 63</w:t>
      </w:r>
      <w:r>
        <w:noBreakHyphen/>
        <w:t>1</w:t>
      </w:r>
      <w:r>
        <w:noBreakHyphen/>
        <w:t>50, AS AMENDED, CODE OF LAWS OF SOUTH CAROLINA, 1976, RELATING TO THE JOINT CITIZENS AND LEGISLATIVE COMMITTEE ON CHILDREN, SO AS TO REAUTHORIZE THE COMMITTEE THROUGH DECEMBER 31, 2030.</w:t>
      </w:r>
    </w:p>
    <w:p w:rsidR="00716156" w:rsidRDefault="007161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end"/>
      <w:bookmarkEnd w:id="6"/>
    </w:p>
    <w:p w:rsidR="00716156" w:rsidRDefault="007161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6156" w:rsidRDefault="007161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A5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63</w:t>
      </w:r>
      <w:r>
        <w:noBreakHyphen/>
        <w:t>1</w:t>
      </w:r>
      <w:r>
        <w:noBreakHyphen/>
        <w:t>50(F) of the 1976 Code is amended to read:</w:t>
      </w:r>
    </w:p>
    <w:p w:rsidR="00716156" w:rsidRDefault="00716156" w:rsidP="00A5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A5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2C6B5A">
        <w:t>(F)</w:t>
      </w:r>
      <w:r>
        <w:tab/>
      </w:r>
      <w:r w:rsidRPr="002C6B5A">
        <w:t xml:space="preserve">The committee shall terminate and shall cease to exist effective December 31, </w:t>
      </w:r>
      <w:r w:rsidRPr="006816F3">
        <w:rPr>
          <w:strike/>
        </w:rPr>
        <w:t>2023</w:t>
      </w:r>
      <w:r>
        <w:t xml:space="preserve"> </w:t>
      </w:r>
      <w:r>
        <w:rPr>
          <w:u w:val="single"/>
        </w:rPr>
        <w:t>2030</w:t>
      </w:r>
      <w:r w:rsidRPr="002C6B5A">
        <w:t>, unless the General Assembly reauthorizes its continued existence beyond that date by legislation.</w:t>
      </w:r>
      <w:r>
        <w:t>”</w:t>
      </w:r>
    </w:p>
    <w:p w:rsidR="00716156" w:rsidRDefault="007161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56" w:rsidRDefault="007161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16156" w:rsidRDefault="007161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670BE" w:rsidRDefault="00A670BE" w:rsidP="00716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670BE" w:rsidSect="00144D41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31E" w:rsidRDefault="003F331E" w:rsidP="009F0C77">
      <w:r>
        <w:separator/>
      </w:r>
    </w:p>
  </w:endnote>
  <w:endnote w:type="continuationSeparator" w:id="0">
    <w:p w:rsidR="003F331E" w:rsidRDefault="003F33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CE3962-4A91-47B9-B2CA-F18EF820E932}"/>
    <w:embedBold r:id="rId2" w:fontKey="{C4AA13FA-9CEF-4B5E-956A-30DB4A238B1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C83B5E-2F12-4661-ABCD-3C10DFD0337E}"/>
    <w:embedBold r:id="rId4" w:fontKey="{B82652F3-40D0-4F4D-A8DF-5C3392261B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DA1147F-D881-48F6-B059-E871A4B377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DCB598-5B3F-44F7-AC20-466D105D37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156" w:rsidRPr="00D82E0D" w:rsidRDefault="00716156" w:rsidP="00D82E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[4800-</w:t>
    </w:r>
    <w:r>
      <w:fldChar w:fldCharType="begin"/>
    </w:r>
    <w:r>
      <w:instrText xml:space="preserve"> PAGE  \* MERGEFORMAT </w:instrText>
    </w:r>
    <w:r>
      <w:fldChar w:fldCharType="separate"/>
    </w:r>
    <w:r w:rsidR="00B07B7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D41" w:rsidRPr="00D82E0D" w:rsidRDefault="00716156" w:rsidP="00D82E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31E" w:rsidRDefault="003F331E" w:rsidP="009F0C77">
      <w:r>
        <w:separator/>
      </w:r>
    </w:p>
  </w:footnote>
  <w:footnote w:type="continuationSeparator" w:id="0">
    <w:p w:rsidR="003F331E" w:rsidRDefault="003F33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64VR20"/>
    <w:docVar w:name="CoverBillType" w:val="b"/>
    <w:docVar w:name="DocPath" w:val="L:\Council\bills\CC\15664VR20.DOCX"/>
    <w:docVar w:name="dvBillNumber" w:val="480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F331E"/>
    <w:rsid w:val="00011869"/>
    <w:rsid w:val="00015CD6"/>
    <w:rsid w:val="000825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53D"/>
    <w:rsid w:val="00205238"/>
    <w:rsid w:val="00206A54"/>
    <w:rsid w:val="002321B6"/>
    <w:rsid w:val="00232912"/>
    <w:rsid w:val="00250967"/>
    <w:rsid w:val="002543C8"/>
    <w:rsid w:val="0025541D"/>
    <w:rsid w:val="00284AAE"/>
    <w:rsid w:val="002C597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31E"/>
    <w:rsid w:val="003F6D79"/>
    <w:rsid w:val="0041760A"/>
    <w:rsid w:val="00417C01"/>
    <w:rsid w:val="004403BD"/>
    <w:rsid w:val="00461441"/>
    <w:rsid w:val="004809EE"/>
    <w:rsid w:val="004B1BE4"/>
    <w:rsid w:val="004E7D54"/>
    <w:rsid w:val="005273C6"/>
    <w:rsid w:val="00530A69"/>
    <w:rsid w:val="00545593"/>
    <w:rsid w:val="00556EBF"/>
    <w:rsid w:val="00577C6C"/>
    <w:rsid w:val="00586AB5"/>
    <w:rsid w:val="005A62FE"/>
    <w:rsid w:val="005C2FE2"/>
    <w:rsid w:val="005E2BC9"/>
    <w:rsid w:val="00605102"/>
    <w:rsid w:val="006215AA"/>
    <w:rsid w:val="006913C9"/>
    <w:rsid w:val="0069470D"/>
    <w:rsid w:val="006A7086"/>
    <w:rsid w:val="006D58AA"/>
    <w:rsid w:val="006E2040"/>
    <w:rsid w:val="006E682D"/>
    <w:rsid w:val="00716156"/>
    <w:rsid w:val="007226E0"/>
    <w:rsid w:val="00734F00"/>
    <w:rsid w:val="00736959"/>
    <w:rsid w:val="007A70AE"/>
    <w:rsid w:val="00833345"/>
    <w:rsid w:val="008362E8"/>
    <w:rsid w:val="0085786E"/>
    <w:rsid w:val="008A1768"/>
    <w:rsid w:val="008A489F"/>
    <w:rsid w:val="008C10C4"/>
    <w:rsid w:val="008F0F33"/>
    <w:rsid w:val="008F4429"/>
    <w:rsid w:val="0094021A"/>
    <w:rsid w:val="00943F33"/>
    <w:rsid w:val="009B11BC"/>
    <w:rsid w:val="009B44AF"/>
    <w:rsid w:val="009C6A0B"/>
    <w:rsid w:val="009F0C77"/>
    <w:rsid w:val="009F4DD1"/>
    <w:rsid w:val="00A02543"/>
    <w:rsid w:val="00A41684"/>
    <w:rsid w:val="00A52DAE"/>
    <w:rsid w:val="00A64E80"/>
    <w:rsid w:val="00A670BE"/>
    <w:rsid w:val="00A72BCD"/>
    <w:rsid w:val="00A741D9"/>
    <w:rsid w:val="00A833AB"/>
    <w:rsid w:val="00A9741D"/>
    <w:rsid w:val="00AC34A2"/>
    <w:rsid w:val="00AD1C9A"/>
    <w:rsid w:val="00AD4B17"/>
    <w:rsid w:val="00B07B7B"/>
    <w:rsid w:val="00B342BF"/>
    <w:rsid w:val="00B412D4"/>
    <w:rsid w:val="00B64FFF"/>
    <w:rsid w:val="00BE3C22"/>
    <w:rsid w:val="00C0345E"/>
    <w:rsid w:val="00C21ABE"/>
    <w:rsid w:val="00C31C95"/>
    <w:rsid w:val="00C3483A"/>
    <w:rsid w:val="00C54F5C"/>
    <w:rsid w:val="00C74E9D"/>
    <w:rsid w:val="00C826DD"/>
    <w:rsid w:val="00C82FD3"/>
    <w:rsid w:val="00C92819"/>
    <w:rsid w:val="00CC6B7B"/>
    <w:rsid w:val="00CD2089"/>
    <w:rsid w:val="00D73A67"/>
    <w:rsid w:val="00D82E0D"/>
    <w:rsid w:val="00D970A9"/>
    <w:rsid w:val="00DA2EDA"/>
    <w:rsid w:val="00DF3845"/>
    <w:rsid w:val="00E41911"/>
    <w:rsid w:val="00E44B57"/>
    <w:rsid w:val="00E705CA"/>
    <w:rsid w:val="00E92EEF"/>
    <w:rsid w:val="00EF2368"/>
    <w:rsid w:val="00EF3CD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A10586-C80F-4CD4-93C3-8BFAD37C5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6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6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70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hyperlink" Target="file:///h:\sj\20200304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\20200114.docx" TargetMode="External"/><Relationship Id="rId12" Type="http://schemas.openxmlformats.org/officeDocument/2006/relationships/hyperlink" Target="file:///h:\hj\20200304.docx" TargetMode="External"/><Relationship Id="rId17" Type="http://schemas.openxmlformats.org/officeDocument/2006/relationships/hyperlink" Target="file:///p:\pprever\2019-20\4800_20200227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9-20\4800_20191211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0030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4800&amp;session=123&amp;summary=B" TargetMode="External"/><Relationship Id="rId10" Type="http://schemas.openxmlformats.org/officeDocument/2006/relationships/hyperlink" Target="file:///h:\hj\20200303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\20200227.docx" TargetMode="External"/><Relationship Id="rId14" Type="http://schemas.openxmlformats.org/officeDocument/2006/relationships/hyperlink" Target="file:///h:\sj\2020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3B392-9570-4460-942C-3DA22286D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3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4800: Subject not yet available - South Carolina Legislature Online</dc:title>
  <dc:creator>Chris Charlton</dc:creator>
  <cp:lastModifiedBy>S Wilson</cp:lastModifiedBy>
  <cp:revision>2</cp:revision>
  <cp:lastPrinted>2019-12-10T21:39:00Z</cp:lastPrinted>
  <dcterms:created xsi:type="dcterms:W3CDTF">2020-03-05T15:10:00Z</dcterms:created>
  <dcterms:modified xsi:type="dcterms:W3CDTF">2020-03-05T15:10:00Z</dcterms:modified>
</cp:coreProperties>
</file>