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492" w:rsidRDefault="00C75492" w:rsidP="00C75492">
      <w:pPr>
        <w:widowControl w:val="0"/>
        <w:jc w:val="center"/>
      </w:pPr>
      <w:r w:rsidRPr="00C75492">
        <w:rPr>
          <w:b/>
        </w:rPr>
        <w:t>South Carolina General Assembly</w:t>
      </w:r>
    </w:p>
    <w:p w:rsidR="00C75492" w:rsidRDefault="00C75492" w:rsidP="00C75492">
      <w:pPr>
        <w:widowControl w:val="0"/>
        <w:jc w:val="center"/>
      </w:pPr>
      <w:r>
        <w:t>123rd Session, 2019-2020</w:t>
      </w:r>
    </w:p>
    <w:p w:rsidR="00C75492" w:rsidRDefault="00C75492" w:rsidP="00C75492">
      <w:pPr>
        <w:widowControl w:val="0"/>
        <w:jc w:val="left"/>
      </w:pPr>
    </w:p>
    <w:p w:rsidR="00C75492" w:rsidRDefault="00C75492" w:rsidP="00C75492">
      <w:pPr>
        <w:widowControl w:val="0"/>
        <w:jc w:val="left"/>
        <w:rPr>
          <w:b/>
        </w:rPr>
      </w:pPr>
      <w:r w:rsidRPr="00C75492">
        <w:rPr>
          <w:b/>
        </w:rPr>
        <w:t>S.</w:t>
      </w:r>
      <w:r>
        <w:rPr>
          <w:b/>
        </w:rPr>
        <w:t xml:space="preserve"> </w:t>
      </w:r>
      <w:r w:rsidRPr="00C75492">
        <w:rPr>
          <w:b/>
        </w:rPr>
        <w:t>505</w:t>
      </w:r>
    </w:p>
    <w:p w:rsidR="00C75492" w:rsidRDefault="00C75492" w:rsidP="00C75492">
      <w:pPr>
        <w:widowControl w:val="0"/>
        <w:jc w:val="left"/>
        <w:rPr>
          <w:b/>
        </w:rPr>
      </w:pPr>
    </w:p>
    <w:p w:rsidR="00C75492" w:rsidRDefault="00C75492" w:rsidP="00C75492">
      <w:pPr>
        <w:widowControl w:val="0"/>
        <w:jc w:val="left"/>
      </w:pPr>
      <w:r w:rsidRPr="00C75492">
        <w:rPr>
          <w:b/>
        </w:rPr>
        <w:t>STATUS INFORMATION</w:t>
      </w:r>
    </w:p>
    <w:p w:rsidR="00C75492" w:rsidRDefault="00C75492" w:rsidP="00C75492">
      <w:pPr>
        <w:widowControl w:val="0"/>
        <w:jc w:val="left"/>
      </w:pPr>
    </w:p>
    <w:p w:rsidR="00C75492" w:rsidRDefault="00C75492" w:rsidP="00C75492">
      <w:pPr>
        <w:widowControl w:val="0"/>
        <w:jc w:val="left"/>
      </w:pPr>
      <w:r>
        <w:t>General Bill</w:t>
      </w:r>
    </w:p>
    <w:p w:rsidR="00C75492" w:rsidRDefault="00C75492" w:rsidP="00C75492">
      <w:pPr>
        <w:widowControl w:val="0"/>
        <w:jc w:val="left"/>
      </w:pPr>
      <w:r>
        <w:t>Sponsors: Senator Sheheen</w:t>
      </w:r>
    </w:p>
    <w:p w:rsidR="00C75492" w:rsidRDefault="00C75492" w:rsidP="00C75492">
      <w:pPr>
        <w:widowControl w:val="0"/>
        <w:jc w:val="left"/>
      </w:pPr>
      <w:r>
        <w:t>Document Path: l:\council\bills\nbd\11228dg19.docx</w:t>
      </w:r>
    </w:p>
    <w:p w:rsidR="00C75492" w:rsidRDefault="00C75492" w:rsidP="00C75492">
      <w:pPr>
        <w:widowControl w:val="0"/>
        <w:jc w:val="left"/>
      </w:pPr>
    </w:p>
    <w:p w:rsidR="00C75492" w:rsidRDefault="00C75492" w:rsidP="00C75492">
      <w:pPr>
        <w:widowControl w:val="0"/>
        <w:jc w:val="left"/>
      </w:pPr>
      <w:r>
        <w:t>Introduced in the Senate on February 13, 2019</w:t>
      </w:r>
    </w:p>
    <w:p w:rsidR="00C75492" w:rsidRDefault="00C75492" w:rsidP="00C75492">
      <w:pPr>
        <w:widowControl w:val="0"/>
        <w:jc w:val="left"/>
      </w:pPr>
      <w:r>
        <w:t xml:space="preserve">Currently residing in the Senate Committee on </w:t>
      </w:r>
      <w:r w:rsidRPr="00C75492">
        <w:rPr>
          <w:b/>
        </w:rPr>
        <w:t>Education</w:t>
      </w:r>
    </w:p>
    <w:p w:rsidR="00C75492" w:rsidRDefault="00C75492" w:rsidP="00C75492">
      <w:pPr>
        <w:widowControl w:val="0"/>
        <w:jc w:val="left"/>
      </w:pPr>
    </w:p>
    <w:p w:rsidR="00C75492" w:rsidRDefault="00C75492" w:rsidP="00C75492">
      <w:pPr>
        <w:widowControl w:val="0"/>
        <w:jc w:val="left"/>
      </w:pPr>
      <w:r>
        <w:t xml:space="preserve">Summary: </w:t>
      </w:r>
      <w:r w:rsidR="00C97E37">
        <w:t>Education Board and Department</w:t>
      </w:r>
    </w:p>
    <w:p w:rsidR="00C75492" w:rsidRDefault="00C75492" w:rsidP="00C75492">
      <w:pPr>
        <w:widowControl w:val="0"/>
        <w:jc w:val="left"/>
      </w:pPr>
    </w:p>
    <w:p w:rsidR="00C75492" w:rsidRDefault="00C75492" w:rsidP="00C75492">
      <w:pPr>
        <w:widowControl w:val="0"/>
        <w:jc w:val="left"/>
      </w:pPr>
    </w:p>
    <w:p w:rsidR="00C75492" w:rsidRDefault="00C75492" w:rsidP="00C75492">
      <w:pPr>
        <w:widowControl w:val="0"/>
        <w:tabs>
          <w:tab w:val="center" w:pos="590"/>
          <w:tab w:val="center" w:pos="1440"/>
          <w:tab w:val="left" w:pos="1872"/>
          <w:tab w:val="left" w:pos="9187"/>
        </w:tabs>
        <w:jc w:val="left"/>
      </w:pPr>
      <w:r w:rsidRPr="00C75492">
        <w:rPr>
          <w:b/>
        </w:rPr>
        <w:t>HISTORY OF LEGISLATIVE ACTIONS</w:t>
      </w:r>
    </w:p>
    <w:p w:rsidR="00C75492" w:rsidRDefault="00C75492" w:rsidP="00C75492">
      <w:pPr>
        <w:widowControl w:val="0"/>
        <w:tabs>
          <w:tab w:val="center" w:pos="590"/>
          <w:tab w:val="center" w:pos="1440"/>
          <w:tab w:val="left" w:pos="1872"/>
          <w:tab w:val="left" w:pos="9187"/>
        </w:tabs>
        <w:jc w:val="left"/>
      </w:pPr>
    </w:p>
    <w:p w:rsidR="00C75492" w:rsidRPr="00C75492" w:rsidRDefault="00C75492" w:rsidP="00C75492">
      <w:pPr>
        <w:widowControl w:val="0"/>
        <w:tabs>
          <w:tab w:val="center" w:pos="590"/>
          <w:tab w:val="center" w:pos="1440"/>
          <w:tab w:val="left" w:pos="1872"/>
          <w:tab w:val="left" w:pos="9187"/>
        </w:tabs>
        <w:jc w:val="left"/>
      </w:pPr>
      <w:r w:rsidRPr="00C75492">
        <w:rPr>
          <w:u w:val="single"/>
        </w:rPr>
        <w:tab/>
        <w:t>Date</w:t>
      </w:r>
      <w:r w:rsidRPr="00C75492">
        <w:rPr>
          <w:u w:val="single"/>
        </w:rPr>
        <w:tab/>
        <w:t>Body</w:t>
      </w:r>
      <w:r w:rsidRPr="00C75492">
        <w:rPr>
          <w:u w:val="single"/>
        </w:rPr>
        <w:tab/>
        <w:t>Action Description with journal page number</w:t>
      </w:r>
      <w:r w:rsidRPr="00C75492">
        <w:rPr>
          <w:u w:val="single"/>
        </w:rPr>
        <w:tab/>
      </w:r>
    </w:p>
    <w:p w:rsidR="00763465" w:rsidRDefault="00763465" w:rsidP="00763465">
      <w:pPr>
        <w:widowControl w:val="0"/>
        <w:tabs>
          <w:tab w:val="right" w:pos="1008"/>
          <w:tab w:val="left" w:pos="1152"/>
          <w:tab w:val="left" w:pos="1872"/>
          <w:tab w:val="left" w:pos="9187"/>
        </w:tabs>
        <w:ind w:left="2088" w:hanging="2088"/>
      </w:pPr>
      <w:r>
        <w:tab/>
        <w:t>2/13/2019</w:t>
      </w:r>
      <w:r>
        <w:tab/>
        <w:t>Senate</w:t>
      </w:r>
      <w:r>
        <w:tab/>
      </w:r>
      <w:r w:rsidRPr="00F06364">
        <w:t>Introduced and read first time (</w:t>
      </w:r>
      <w:hyperlink r:id="rId7" w:history="1">
        <w:r w:rsidRPr="00F06364">
          <w:rPr>
            <w:rStyle w:val="Hyperlink"/>
          </w:rPr>
          <w:t>Senate Journal</w:t>
        </w:r>
        <w:r w:rsidRPr="00F06364">
          <w:rPr>
            <w:rStyle w:val="Hyperlink"/>
          </w:rPr>
          <w:noBreakHyphen/>
          <w:t>page 5</w:t>
        </w:r>
      </w:hyperlink>
      <w:r w:rsidRPr="00F06364">
        <w:t>)</w:t>
      </w:r>
    </w:p>
    <w:p w:rsidR="00763465" w:rsidRDefault="00763465" w:rsidP="00763465">
      <w:pPr>
        <w:widowControl w:val="0"/>
        <w:tabs>
          <w:tab w:val="right" w:pos="1008"/>
          <w:tab w:val="left" w:pos="1152"/>
          <w:tab w:val="left" w:pos="1872"/>
          <w:tab w:val="left" w:pos="9187"/>
        </w:tabs>
        <w:ind w:left="2088" w:hanging="2088"/>
      </w:pPr>
      <w:r>
        <w:tab/>
        <w:t>2/13/2019</w:t>
      </w:r>
      <w:r>
        <w:tab/>
        <w:t>Senate</w:t>
      </w:r>
      <w:r>
        <w:tab/>
      </w:r>
      <w:r w:rsidRPr="00F06364">
        <w:t>Ref</w:t>
      </w:r>
      <w:r>
        <w:t xml:space="preserve">erred to Committee on </w:t>
      </w:r>
      <w:r w:rsidRPr="00F06364">
        <w:rPr>
          <w:b/>
        </w:rPr>
        <w:t>Education</w:t>
      </w:r>
      <w:r>
        <w:t xml:space="preserve"> </w:t>
      </w:r>
      <w:r w:rsidRPr="00F06364">
        <w:t>(</w:t>
      </w:r>
      <w:hyperlink r:id="rId8" w:history="1">
        <w:r w:rsidRPr="00F06364">
          <w:rPr>
            <w:rStyle w:val="Hyperlink"/>
          </w:rPr>
          <w:t>Senate Journal</w:t>
        </w:r>
        <w:r w:rsidRPr="00F06364">
          <w:rPr>
            <w:rStyle w:val="Hyperlink"/>
          </w:rPr>
          <w:noBreakHyphen/>
          <w:t>page 5</w:t>
        </w:r>
      </w:hyperlink>
      <w:r w:rsidRPr="00F06364">
        <w:t>)</w:t>
      </w:r>
    </w:p>
    <w:p w:rsidR="00763465" w:rsidRDefault="00763465" w:rsidP="00763465">
      <w:pPr>
        <w:widowControl w:val="0"/>
        <w:tabs>
          <w:tab w:val="right" w:pos="1008"/>
          <w:tab w:val="left" w:pos="1152"/>
          <w:tab w:val="left" w:pos="1872"/>
          <w:tab w:val="left" w:pos="9187"/>
        </w:tabs>
        <w:ind w:left="2088" w:hanging="2088"/>
      </w:pPr>
    </w:p>
    <w:p w:rsidR="00C75492" w:rsidRDefault="00C75492" w:rsidP="00C754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5492">
          <w:rPr>
            <w:rStyle w:val="Hyperlink"/>
          </w:rPr>
          <w:t>legislative information</w:t>
        </w:r>
      </w:hyperlink>
      <w:r>
        <w:t xml:space="preserve"> at the website</w:t>
      </w:r>
    </w:p>
    <w:p w:rsidR="00C75492" w:rsidRDefault="00C75492" w:rsidP="00C75492">
      <w:pPr>
        <w:widowControl w:val="0"/>
        <w:tabs>
          <w:tab w:val="right" w:pos="1008"/>
          <w:tab w:val="left" w:pos="1152"/>
          <w:tab w:val="left" w:pos="1872"/>
          <w:tab w:val="left" w:pos="9187"/>
        </w:tabs>
        <w:ind w:left="2088" w:hanging="2088"/>
        <w:jc w:val="left"/>
      </w:pPr>
    </w:p>
    <w:p w:rsidR="00C75492" w:rsidRPr="00C75492" w:rsidRDefault="00C75492" w:rsidP="00C75492">
      <w:pPr>
        <w:widowControl w:val="0"/>
        <w:tabs>
          <w:tab w:val="right" w:pos="1008"/>
          <w:tab w:val="left" w:pos="1152"/>
          <w:tab w:val="left" w:pos="1872"/>
          <w:tab w:val="left" w:pos="9187"/>
        </w:tabs>
        <w:ind w:left="2088" w:hanging="2088"/>
        <w:jc w:val="left"/>
      </w:pPr>
    </w:p>
    <w:p w:rsidR="00C75492" w:rsidRDefault="00C75492" w:rsidP="00C75492">
      <w:pPr>
        <w:widowControl w:val="0"/>
        <w:jc w:val="left"/>
      </w:pPr>
      <w:r w:rsidRPr="00C75492">
        <w:rPr>
          <w:b/>
        </w:rPr>
        <w:t>VERSIONS OF THIS BILL</w:t>
      </w:r>
    </w:p>
    <w:p w:rsidR="00C75492" w:rsidRDefault="00C75492" w:rsidP="00C75492">
      <w:pPr>
        <w:widowControl w:val="0"/>
        <w:jc w:val="left"/>
      </w:pPr>
    </w:p>
    <w:p w:rsidR="00C75492" w:rsidRDefault="007E132E" w:rsidP="00C75492">
      <w:pPr>
        <w:widowControl w:val="0"/>
        <w:jc w:val="left"/>
      </w:pPr>
      <w:hyperlink r:id="rId10" w:history="1">
        <w:r w:rsidR="00C75492">
          <w:rPr>
            <w:rStyle w:val="Hyperlink"/>
          </w:rPr>
          <w:t>2/13/2019</w:t>
        </w:r>
      </w:hyperlink>
    </w:p>
    <w:p w:rsidR="00C75492" w:rsidRDefault="00C75492" w:rsidP="00C75492"/>
    <w:p w:rsidR="00C75492" w:rsidRDefault="00C75492" w:rsidP="00C75492">
      <w:pPr>
        <w:sectPr w:rsidR="00C75492" w:rsidSect="00C75492">
          <w:pgSz w:w="12240" w:h="15840" w:code="1"/>
          <w:pgMar w:top="1080" w:right="1440" w:bottom="1080" w:left="1440" w:header="720" w:footer="720" w:gutter="0"/>
          <w:cols w:space="720"/>
          <w:noEndnote/>
          <w:docGrid w:linePitch="360"/>
        </w:sectPr>
      </w:pPr>
    </w:p>
    <w:p w:rsidR="003617E4" w:rsidRDefault="003617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1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7D01">
        <w:rPr>
          <w:color w:val="000000" w:themeColor="text1"/>
          <w:u w:color="000000" w:themeColor="text1"/>
        </w:rPr>
        <w:t>TO AMEND THE CODE OF LAWS OF SOUTH CAROLINA, 1976, BY ADDING SECTION 59</w:t>
      </w:r>
      <w:r w:rsidR="0038269B">
        <w:rPr>
          <w:color w:val="000000" w:themeColor="text1"/>
          <w:u w:color="000000" w:themeColor="text1"/>
        </w:rPr>
        <w:noBreakHyphen/>
      </w:r>
      <w:r w:rsidRPr="00737D01">
        <w:rPr>
          <w:color w:val="000000" w:themeColor="text1"/>
          <w:u w:color="000000" w:themeColor="text1"/>
        </w:rPr>
        <w:t>1</w:t>
      </w:r>
      <w:r w:rsidR="0038269B">
        <w:rPr>
          <w:color w:val="000000" w:themeColor="text1"/>
          <w:u w:color="000000" w:themeColor="text1"/>
        </w:rPr>
        <w:noBreakHyphen/>
      </w:r>
      <w:r w:rsidRPr="00737D01">
        <w:rPr>
          <w:color w:val="000000" w:themeColor="text1"/>
          <w:u w:color="000000" w:themeColor="text1"/>
        </w:rPr>
        <w:t>497 SO AS TO PROVIDE A PROCESS WHEREBY THE DEPARTMENT OF ADMINISTRATION PROVIDES HEARING OFFICERS FOR ANY CASE INVOLVING THE STATE DEPARTMENT OF EDUCATION AND THE STATE BOARD OF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A94" w:rsidRDefault="00560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A94" w:rsidRDefault="00560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D01">
        <w:rPr>
          <w:color w:val="000000" w:themeColor="text1"/>
          <w:u w:color="000000" w:themeColor="text1"/>
        </w:rPr>
        <w:t>SECTION</w:t>
      </w:r>
      <w:r w:rsidRPr="00737D01">
        <w:rPr>
          <w:color w:val="000000" w:themeColor="text1"/>
          <w:u w:color="000000" w:themeColor="text1"/>
        </w:rPr>
        <w:tab/>
        <w:t>1.</w:t>
      </w:r>
      <w:r w:rsidRPr="00737D01">
        <w:rPr>
          <w:color w:val="000000" w:themeColor="text1"/>
          <w:u w:color="000000" w:themeColor="text1"/>
        </w:rPr>
        <w:tab/>
        <w:t>Article 5, Chapter 1, Title 59 of the 1976 Code is amended</w:t>
      </w:r>
      <w:r w:rsidR="007C7683">
        <w:rPr>
          <w:color w:val="000000" w:themeColor="text1"/>
          <w:u w:color="000000" w:themeColor="text1"/>
        </w:rPr>
        <w:t xml:space="preserve"> by adding</w:t>
      </w:r>
      <w:r w:rsidRPr="00737D01">
        <w:rPr>
          <w:color w:val="000000" w:themeColor="text1"/>
          <w:u w:color="000000" w:themeColor="text1"/>
        </w:rPr>
        <w:t>:</w:t>
      </w: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D01">
        <w:rPr>
          <w:color w:val="000000" w:themeColor="text1"/>
          <w:u w:color="000000" w:themeColor="text1"/>
        </w:rPr>
        <w:tab/>
        <w:t>“Section 59</w:t>
      </w:r>
      <w:r w:rsidR="0038269B">
        <w:rPr>
          <w:color w:val="000000" w:themeColor="text1"/>
          <w:u w:color="000000" w:themeColor="text1"/>
        </w:rPr>
        <w:noBreakHyphen/>
      </w:r>
      <w:r w:rsidRPr="00737D01">
        <w:rPr>
          <w:color w:val="000000" w:themeColor="text1"/>
          <w:u w:color="000000" w:themeColor="text1"/>
        </w:rPr>
        <w:t>1</w:t>
      </w:r>
      <w:r w:rsidR="0038269B">
        <w:rPr>
          <w:color w:val="000000" w:themeColor="text1"/>
          <w:u w:color="000000" w:themeColor="text1"/>
        </w:rPr>
        <w:noBreakHyphen/>
      </w:r>
      <w:r w:rsidRPr="00737D01">
        <w:rPr>
          <w:color w:val="000000" w:themeColor="text1"/>
          <w:u w:color="000000" w:themeColor="text1"/>
        </w:rPr>
        <w:t>497.</w:t>
      </w:r>
      <w:r w:rsidRPr="00737D01">
        <w:rPr>
          <w:color w:val="000000" w:themeColor="text1"/>
          <w:u w:color="000000" w:themeColor="text1"/>
        </w:rPr>
        <w:tab/>
        <w:t>(A)</w:t>
      </w:r>
      <w:r w:rsidRPr="00737D01">
        <w:rPr>
          <w:color w:val="000000" w:themeColor="text1"/>
          <w:u w:color="000000" w:themeColor="text1"/>
        </w:rPr>
        <w:tab/>
        <w:t>Notwithstanding Section 59</w:t>
      </w:r>
      <w:r w:rsidR="0038269B">
        <w:rPr>
          <w:color w:val="000000" w:themeColor="text1"/>
          <w:u w:color="000000" w:themeColor="text1"/>
        </w:rPr>
        <w:noBreakHyphen/>
      </w:r>
      <w:r w:rsidRPr="00737D01">
        <w:rPr>
          <w:color w:val="000000" w:themeColor="text1"/>
          <w:u w:color="000000" w:themeColor="text1"/>
        </w:rPr>
        <w:t>5</w:t>
      </w:r>
      <w:r w:rsidR="0038269B">
        <w:rPr>
          <w:color w:val="000000" w:themeColor="text1"/>
          <w:u w:color="000000" w:themeColor="text1"/>
        </w:rPr>
        <w:noBreakHyphen/>
      </w:r>
      <w:r w:rsidRPr="00737D01">
        <w:rPr>
          <w:color w:val="000000" w:themeColor="text1"/>
          <w:u w:color="000000" w:themeColor="text1"/>
        </w:rPr>
        <w:t>70 or any other provision of law, the State Department of Education shall develop a memorandum of understanding with the Department of Administration whereby the Department of Administration, upon request, provides a rotating group of qualified individuals to serve as hearing officer</w:t>
      </w:r>
      <w:r w:rsidR="003D3C8B">
        <w:rPr>
          <w:color w:val="000000" w:themeColor="text1"/>
          <w:u w:color="000000" w:themeColor="text1"/>
        </w:rPr>
        <w:t>s</w:t>
      </w:r>
      <w:r w:rsidRPr="00737D01">
        <w:rPr>
          <w:color w:val="000000" w:themeColor="text1"/>
          <w:u w:color="000000" w:themeColor="text1"/>
        </w:rPr>
        <w:t>, where necessary, in all case</w:t>
      </w:r>
      <w:r w:rsidR="003D3C8B">
        <w:rPr>
          <w:color w:val="000000" w:themeColor="text1"/>
          <w:u w:color="000000" w:themeColor="text1"/>
        </w:rPr>
        <w:t>s</w:t>
      </w:r>
      <w:r w:rsidRPr="00737D01">
        <w:rPr>
          <w:color w:val="000000" w:themeColor="text1"/>
          <w:u w:color="000000" w:themeColor="text1"/>
        </w:rPr>
        <w:t xml:space="preserve"> involving the State Department of Education or the State Board of Education.  The authority to assign a hearing officer is entirely the decision of the Department of Administration and any request or suggestion meant to influence that decision is improper.  The Department of Administration shall place enough individuals into the rotating group to prevent any hearing officer from becoming biased or vested in outcomes.</w:t>
      </w: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D01">
        <w:rPr>
          <w:color w:val="000000" w:themeColor="text1"/>
          <w:u w:color="000000" w:themeColor="text1"/>
        </w:rPr>
        <w:tab/>
        <w:t>(B)</w:t>
      </w:r>
      <w:r w:rsidRPr="00737D01">
        <w:rPr>
          <w:color w:val="000000" w:themeColor="text1"/>
          <w:u w:color="000000" w:themeColor="text1"/>
        </w:rPr>
        <w:tab/>
        <w:t>Only a hearing officer assigned pursuant to this section may serve as a hearing officer in any case involving the State Department of Education or the State Board of Education.”</w:t>
      </w: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A94"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D01">
        <w:rPr>
          <w:color w:val="000000" w:themeColor="text1"/>
          <w:u w:color="000000" w:themeColor="text1"/>
        </w:rPr>
        <w:t>SECTION</w:t>
      </w:r>
      <w:r w:rsidRPr="00737D01">
        <w:rPr>
          <w:color w:val="000000" w:themeColor="text1"/>
          <w:u w:color="000000" w:themeColor="text1"/>
        </w:rPr>
        <w:tab/>
        <w:t>2</w:t>
      </w:r>
      <w:r w:rsidR="00560A94">
        <w:t>.</w:t>
      </w:r>
      <w:r w:rsidR="00560A94">
        <w:tab/>
        <w:t>This act takes effect upon approval by the Governor.</w:t>
      </w:r>
    </w:p>
    <w:p w:rsidR="00E5066C" w:rsidRDefault="003826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492" w:rsidRDefault="00C75492" w:rsidP="00C75492">
      <w:pPr>
        <w:suppressAutoHyphens/>
      </w:pPr>
    </w:p>
    <w:sectPr w:rsidR="00C75492" w:rsidSect="00C754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A94" w:rsidRDefault="00560A94" w:rsidP="009F0C77">
      <w:r>
        <w:separator/>
      </w:r>
    </w:p>
  </w:endnote>
  <w:endnote w:type="continuationSeparator" w:id="0">
    <w:p w:rsidR="00560A94" w:rsidRDefault="00560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0E8FD0-9C4A-4349-A880-C773491880F1}"/>
    <w:embedBold r:id="rId2" w:fontKey="{DC7DC24E-BCBB-4D40-866E-3CA57407DF7B}"/>
  </w:font>
  <w:font w:name="Calibri">
    <w:panose1 w:val="020F0502020204030204"/>
    <w:charset w:val="00"/>
    <w:family w:val="swiss"/>
    <w:pitch w:val="variable"/>
    <w:sig w:usb0="E00002FF" w:usb1="4000ACFF" w:usb2="00000001" w:usb3="00000000" w:csb0="0000019F" w:csb1="00000000"/>
    <w:embedRegular r:id="rId3" w:fontKey="{D56E5BD1-BF01-473A-A7F6-2386144E219D}"/>
  </w:font>
  <w:font w:name="Cambria">
    <w:panose1 w:val="02040503050406030204"/>
    <w:charset w:val="00"/>
    <w:family w:val="roman"/>
    <w:pitch w:val="variable"/>
    <w:sig w:usb0="E00002FF" w:usb1="400004FF" w:usb2="00000000" w:usb3="00000000" w:csb0="0000019F" w:csb1="00000000"/>
    <w:embedRegular r:id="rId4" w:fontKey="{026970BE-1ED3-410A-A402-D9DEF9029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492" w:rsidRPr="003617E4" w:rsidRDefault="00C75492" w:rsidP="003617E4">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sidR="00C97E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A94" w:rsidRDefault="00560A94" w:rsidP="009F0C77">
      <w:r>
        <w:separator/>
      </w:r>
    </w:p>
  </w:footnote>
  <w:footnote w:type="continuationSeparator" w:id="0">
    <w:p w:rsidR="00560A94" w:rsidRDefault="00560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8DG19"/>
    <w:docVar w:name="CoverBillType" w:val="b"/>
    <w:docVar w:name="DocPath" w:val="L:\Council\bills\NBD\11228DG19.DOCX"/>
    <w:docVar w:name="dvBillNumber" w:val="505"/>
    <w:docVar w:name="dvBillNumberPrefix" w:val="S. "/>
    <w:docVar w:name="dvOriginalBody" w:val="Senate"/>
    <w:docVar w:name="dvSteno" w:val="NBD"/>
    <w:docVar w:name="NameofBody" w:val="s"/>
    <w:docVar w:name="vGroup2" w:val="Council"/>
  </w:docVars>
  <w:rsids>
    <w:rsidRoot w:val="00560A9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7E4"/>
    <w:rsid w:val="0038269B"/>
    <w:rsid w:val="00393688"/>
    <w:rsid w:val="003D3C8B"/>
    <w:rsid w:val="003D411E"/>
    <w:rsid w:val="003E3C1E"/>
    <w:rsid w:val="003E6148"/>
    <w:rsid w:val="003E7D04"/>
    <w:rsid w:val="00400EAA"/>
    <w:rsid w:val="0041760A"/>
    <w:rsid w:val="004203D7"/>
    <w:rsid w:val="004809EE"/>
    <w:rsid w:val="004B2A8B"/>
    <w:rsid w:val="00511EE9"/>
    <w:rsid w:val="00521E00"/>
    <w:rsid w:val="00560A94"/>
    <w:rsid w:val="00577C6C"/>
    <w:rsid w:val="0058501B"/>
    <w:rsid w:val="005911B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3465"/>
    <w:rsid w:val="00771EEC"/>
    <w:rsid w:val="00786819"/>
    <w:rsid w:val="007A325A"/>
    <w:rsid w:val="007C3099"/>
    <w:rsid w:val="007C7683"/>
    <w:rsid w:val="007D744E"/>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38F7"/>
    <w:rsid w:val="00BB6347"/>
    <w:rsid w:val="00BD2134"/>
    <w:rsid w:val="00C038D8"/>
    <w:rsid w:val="00C045DD"/>
    <w:rsid w:val="00C3136F"/>
    <w:rsid w:val="00C3483A"/>
    <w:rsid w:val="00C74E9D"/>
    <w:rsid w:val="00C75492"/>
    <w:rsid w:val="00C82FD3"/>
    <w:rsid w:val="00C97E37"/>
    <w:rsid w:val="00CA6D7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66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AD369-77C3-44BC-9454-0D9EE7F3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75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5_2019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61111-6F69-497F-8C49-4CED1AC4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319</Words>
  <Characters>1783</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 Education Board and Department - South Carolina Legislature Online</dc:title>
  <dc:subject/>
  <dc:creator>Niki Downey</dc:creator>
  <cp:keywords/>
  <dc:description/>
  <cp:lastModifiedBy>S Volk</cp:lastModifiedBy>
  <cp:revision>2</cp:revision>
  <cp:lastPrinted>2019-02-11T15:08:00Z</cp:lastPrinted>
  <dcterms:created xsi:type="dcterms:W3CDTF">2019-02-22T17:45:00Z</dcterms:created>
  <dcterms:modified xsi:type="dcterms:W3CDTF">2019-02-22T17:45:00Z</dcterms:modified>
</cp:coreProperties>
</file>