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DFB" w:rsidRDefault="00657DFB" w:rsidP="00657DFB">
      <w:pPr>
        <w:widowControl w:val="0"/>
        <w:jc w:val="center"/>
      </w:pPr>
      <w:r w:rsidRPr="00657DFB">
        <w:rPr>
          <w:b/>
        </w:rPr>
        <w:t>South Carolina General Assembly</w:t>
      </w:r>
    </w:p>
    <w:p w:rsidR="00657DFB" w:rsidRDefault="00657DFB" w:rsidP="00657DFB">
      <w:pPr>
        <w:widowControl w:val="0"/>
        <w:jc w:val="center"/>
      </w:pPr>
      <w:r>
        <w:t>123rd Session, 2019-2020</w:t>
      </w:r>
    </w:p>
    <w:p w:rsidR="00657DFB" w:rsidRDefault="00657DFB" w:rsidP="00657DFB">
      <w:pPr>
        <w:widowControl w:val="0"/>
        <w:jc w:val="left"/>
      </w:pPr>
    </w:p>
    <w:p w:rsidR="00657DFB" w:rsidRDefault="00657DFB" w:rsidP="00657DFB">
      <w:pPr>
        <w:widowControl w:val="0"/>
        <w:jc w:val="left"/>
        <w:rPr>
          <w:b/>
        </w:rPr>
      </w:pPr>
      <w:r w:rsidRPr="00657DFB">
        <w:rPr>
          <w:b/>
        </w:rPr>
        <w:t>H. 5228</w:t>
      </w:r>
    </w:p>
    <w:p w:rsidR="00657DFB" w:rsidRDefault="00657DFB" w:rsidP="00657DFB">
      <w:pPr>
        <w:widowControl w:val="0"/>
        <w:jc w:val="left"/>
        <w:rPr>
          <w:b/>
        </w:rPr>
      </w:pPr>
    </w:p>
    <w:p w:rsidR="00657DFB" w:rsidRDefault="00657DFB" w:rsidP="00657DFB">
      <w:pPr>
        <w:widowControl w:val="0"/>
        <w:jc w:val="left"/>
      </w:pPr>
      <w:r w:rsidRPr="00657DFB">
        <w:rPr>
          <w:b/>
        </w:rPr>
        <w:t>STATUS INFORMATION</w:t>
      </w:r>
    </w:p>
    <w:p w:rsidR="00657DFB" w:rsidRDefault="00657DFB" w:rsidP="00657DFB">
      <w:pPr>
        <w:widowControl w:val="0"/>
        <w:jc w:val="left"/>
      </w:pPr>
    </w:p>
    <w:p w:rsidR="00657DFB" w:rsidRDefault="00657DFB" w:rsidP="00657DFB">
      <w:pPr>
        <w:widowControl w:val="0"/>
        <w:jc w:val="left"/>
      </w:pPr>
      <w:r>
        <w:t>General Bill</w:t>
      </w:r>
    </w:p>
    <w:p w:rsidR="00657DFB" w:rsidRDefault="00657DFB" w:rsidP="00657DFB">
      <w:pPr>
        <w:widowControl w:val="0"/>
        <w:jc w:val="left"/>
      </w:pPr>
      <w:r>
        <w:t>Sponsors: Reps. Clyburn and Hosey</w:t>
      </w:r>
    </w:p>
    <w:p w:rsidR="00657DFB" w:rsidRDefault="00657DFB" w:rsidP="00657DFB">
      <w:pPr>
        <w:widowControl w:val="0"/>
        <w:jc w:val="left"/>
      </w:pPr>
      <w:r>
        <w:t>Document Path: l:\council\bills\df\13016cz20.docx</w:t>
      </w:r>
    </w:p>
    <w:p w:rsidR="00FE5A5B" w:rsidRDefault="00FE5A5B" w:rsidP="00657DFB">
      <w:pPr>
        <w:widowControl w:val="0"/>
        <w:jc w:val="left"/>
      </w:pPr>
      <w:r>
        <w:t>Companion/Similar bill(s): 3372</w:t>
      </w:r>
    </w:p>
    <w:p w:rsidR="00657DFB" w:rsidRDefault="00657DFB" w:rsidP="00657DFB">
      <w:pPr>
        <w:widowControl w:val="0"/>
        <w:jc w:val="left"/>
      </w:pPr>
    </w:p>
    <w:p w:rsidR="00657DFB" w:rsidRDefault="00657DFB" w:rsidP="00657DFB">
      <w:pPr>
        <w:widowControl w:val="0"/>
        <w:jc w:val="left"/>
      </w:pPr>
      <w:r>
        <w:t>Introduced in the House on February 13, 2020</w:t>
      </w:r>
    </w:p>
    <w:p w:rsidR="00657DFB" w:rsidRDefault="00657DFB" w:rsidP="00657DFB">
      <w:pPr>
        <w:widowControl w:val="0"/>
        <w:jc w:val="left"/>
      </w:pPr>
      <w:r>
        <w:t xml:space="preserve">Currently residing in the House Committee on </w:t>
      </w:r>
      <w:r w:rsidRPr="00657DFB">
        <w:rPr>
          <w:b/>
        </w:rPr>
        <w:t>Labor, Commerce and Industry</w:t>
      </w:r>
    </w:p>
    <w:p w:rsidR="00657DFB" w:rsidRDefault="00657DFB" w:rsidP="00657DFB">
      <w:pPr>
        <w:widowControl w:val="0"/>
        <w:jc w:val="left"/>
      </w:pPr>
    </w:p>
    <w:p w:rsidR="00657DFB" w:rsidRDefault="002A3694" w:rsidP="00657DFB">
      <w:pPr>
        <w:widowControl w:val="0"/>
        <w:jc w:val="left"/>
      </w:pPr>
      <w:r>
        <w:t>Summary: Safe Water Act</w:t>
      </w:r>
    </w:p>
    <w:p w:rsidR="00657DFB" w:rsidRDefault="00657DFB" w:rsidP="00657DFB">
      <w:pPr>
        <w:widowControl w:val="0"/>
        <w:jc w:val="left"/>
      </w:pPr>
    </w:p>
    <w:p w:rsidR="00657DFB" w:rsidRDefault="00657DFB" w:rsidP="00657DFB">
      <w:pPr>
        <w:widowControl w:val="0"/>
        <w:jc w:val="left"/>
      </w:pPr>
    </w:p>
    <w:p w:rsidR="00657DFB" w:rsidRDefault="00657DFB" w:rsidP="00657D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7DFB">
        <w:rPr>
          <w:b/>
        </w:rPr>
        <w:t>HISTORY OF LEGISLATIVE ACTIONS</w:t>
      </w:r>
    </w:p>
    <w:p w:rsidR="00657DFB" w:rsidRDefault="00657DFB" w:rsidP="00657D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7DFB" w:rsidRPr="00657DFB" w:rsidRDefault="00657DFB" w:rsidP="00657D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7DFB">
        <w:rPr>
          <w:u w:val="single"/>
        </w:rPr>
        <w:tab/>
        <w:t>Date</w:t>
      </w:r>
      <w:r w:rsidRPr="00657DFB">
        <w:rPr>
          <w:u w:val="single"/>
        </w:rPr>
        <w:tab/>
        <w:t>Body</w:t>
      </w:r>
      <w:r w:rsidRPr="00657DFB">
        <w:rPr>
          <w:u w:val="single"/>
        </w:rPr>
        <w:tab/>
        <w:t>Action Description with journal page number</w:t>
      </w:r>
      <w:r w:rsidRPr="00657DFB">
        <w:rPr>
          <w:u w:val="single"/>
        </w:rPr>
        <w:tab/>
      </w:r>
    </w:p>
    <w:p w:rsidR="00992EE5" w:rsidRDefault="00992EE5" w:rsidP="00992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read first time (</w:t>
      </w:r>
      <w:hyperlink r:id="rId7" w:history="1">
        <w:r w:rsidRPr="009C59CB">
          <w:rPr>
            <w:rStyle w:val="Hyperlink"/>
          </w:rPr>
          <w:t>House Journal</w:t>
        </w:r>
        <w:r w:rsidRPr="009C59CB">
          <w:rPr>
            <w:rStyle w:val="Hyperlink"/>
          </w:rPr>
          <w:noBreakHyphen/>
          <w:t>page 60</w:t>
        </w:r>
      </w:hyperlink>
      <w:r>
        <w:t>)</w:t>
      </w:r>
    </w:p>
    <w:p w:rsidR="00992EE5" w:rsidRDefault="00992EE5" w:rsidP="00992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 xml:space="preserve">Referred to Committee on </w:t>
      </w:r>
      <w:r w:rsidRPr="009C59CB">
        <w:rPr>
          <w:b/>
        </w:rPr>
        <w:t>Labor, Commerce and Industry</w:t>
      </w:r>
      <w:r>
        <w:t xml:space="preserve"> (</w:t>
      </w:r>
      <w:hyperlink r:id="rId8" w:history="1">
        <w:r w:rsidRPr="009C59CB">
          <w:rPr>
            <w:rStyle w:val="Hyperlink"/>
          </w:rPr>
          <w:t>House Journal</w:t>
        </w:r>
        <w:r w:rsidRPr="009C59CB">
          <w:rPr>
            <w:rStyle w:val="Hyperlink"/>
          </w:rPr>
          <w:noBreakHyphen/>
          <w:t>page 60</w:t>
        </w:r>
      </w:hyperlink>
      <w:r>
        <w:t>)</w:t>
      </w:r>
    </w:p>
    <w:p w:rsidR="00992EE5" w:rsidRDefault="00992EE5" w:rsidP="00992E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57DFB" w:rsidRDefault="00657DFB" w:rsidP="00657D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57DFB">
          <w:rPr>
            <w:rStyle w:val="Hyperlink"/>
          </w:rPr>
          <w:t>legislative information</w:t>
        </w:r>
      </w:hyperlink>
      <w:r>
        <w:t xml:space="preserve"> at the website</w:t>
      </w:r>
    </w:p>
    <w:p w:rsidR="00657DFB" w:rsidRDefault="00657DFB" w:rsidP="00657D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7DFB" w:rsidRPr="00657DFB" w:rsidRDefault="00657DFB" w:rsidP="00657D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7DFB" w:rsidRDefault="00657DFB" w:rsidP="00657DFB">
      <w:pPr>
        <w:widowControl w:val="0"/>
        <w:jc w:val="left"/>
      </w:pPr>
      <w:r w:rsidRPr="00657DFB">
        <w:rPr>
          <w:b/>
        </w:rPr>
        <w:t>VERSIONS OF THIS BILL</w:t>
      </w:r>
    </w:p>
    <w:p w:rsidR="00657DFB" w:rsidRDefault="00657DFB" w:rsidP="00657DFB">
      <w:pPr>
        <w:widowControl w:val="0"/>
        <w:jc w:val="left"/>
      </w:pPr>
    </w:p>
    <w:p w:rsidR="00657DFB" w:rsidRDefault="00A35583" w:rsidP="00657DFB">
      <w:pPr>
        <w:widowControl w:val="0"/>
        <w:jc w:val="left"/>
      </w:pPr>
      <w:hyperlink r:id="rId10" w:history="1">
        <w:r w:rsidR="00657DFB">
          <w:rPr>
            <w:rStyle w:val="Hyperlink"/>
          </w:rPr>
          <w:t>2/13/2020</w:t>
        </w:r>
      </w:hyperlink>
    </w:p>
    <w:p w:rsidR="00657DFB" w:rsidRDefault="00657DFB" w:rsidP="00657DFB"/>
    <w:p w:rsidR="00657DFB" w:rsidRDefault="00657DFB" w:rsidP="00657DFB">
      <w:pPr>
        <w:sectPr w:rsidR="00657DFB" w:rsidSect="00657D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0FF8" w:rsidRDefault="00230FF8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F2" w:rsidRDefault="00B806F2" w:rsidP="00B80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0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E1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706C6A">
        <w:rPr>
          <w:color w:val="000000" w:themeColor="text1"/>
          <w:u w:color="000000" w:themeColor="text1"/>
        </w:rPr>
        <w:t>TO AMEND THE CODE OF LAWS OF SOUTH CAROLINA, 1976, TO ENACT THE “SAFE WATER ACT” BY ADDING 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 SO AS TO REQUIRE A PRIVATE OR PUBLIC UTILITY OR MUNICIPALITY OPERATING A PUBLIC WATER SYSTEM TO PROVIDE THE WATER PURIFICATION LEVELS FOR THE WATER PROVIDED BY THE UTILITY OR MUNICIPALITY AND THE MINIMUM WATER QUALITY STANDARDS REQ</w:t>
      </w:r>
      <w:r>
        <w:rPr>
          <w:color w:val="000000" w:themeColor="text1"/>
          <w:u w:color="000000" w:themeColor="text1"/>
        </w:rPr>
        <w:t>UIRED BY STATE LAW.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E1A" w:rsidRDefault="006D1E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86F" w:rsidRDefault="009C28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1.</w:t>
      </w:r>
      <w:r w:rsidRPr="00706C6A">
        <w:rPr>
          <w:color w:val="000000" w:themeColor="text1"/>
          <w:u w:color="000000" w:themeColor="text1"/>
        </w:rPr>
        <w:tab/>
        <w:t>This act must be known and may be cited as the “Safe Water Act”</w:t>
      </w:r>
      <w:r>
        <w:rPr>
          <w:color w:val="000000" w:themeColor="text1"/>
          <w:u w:color="000000" w:themeColor="text1"/>
        </w:rPr>
        <w:t>.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2.</w:t>
      </w:r>
      <w:r w:rsidRPr="00706C6A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6C6A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55</w:t>
      </w:r>
      <w:r>
        <w:rPr>
          <w:color w:val="000000" w:themeColor="text1"/>
          <w:u w:color="000000" w:themeColor="text1"/>
        </w:rPr>
        <w:noBreakHyphen/>
      </w:r>
      <w:r w:rsidRPr="00706C6A">
        <w:rPr>
          <w:color w:val="000000" w:themeColor="text1"/>
          <w:u w:color="000000" w:themeColor="text1"/>
        </w:rPr>
        <w:t>125.</w:t>
      </w:r>
      <w:r w:rsidRPr="00706C6A">
        <w:rPr>
          <w:color w:val="000000" w:themeColor="text1"/>
          <w:u w:color="000000" w:themeColor="text1"/>
        </w:rPr>
        <w:tab/>
        <w:t>A private or public utility or municipality operating a public water system must provide the water purification levels for the water provided by the utility or municipality during</w:t>
      </w:r>
      <w:r w:rsidR="00382FE5">
        <w:rPr>
          <w:color w:val="000000" w:themeColor="text1"/>
          <w:u w:color="000000" w:themeColor="text1"/>
        </w:rPr>
        <w:t xml:space="preserve"> a</w:t>
      </w:r>
      <w:r w:rsidRPr="00706C6A">
        <w:rPr>
          <w:color w:val="000000" w:themeColor="text1"/>
          <w:u w:color="000000" w:themeColor="text1"/>
        </w:rPr>
        <w:t xml:space="preserve"> previous billing cycle in comparison with the minimum state water quality standards under the Safe Drinking Water Act on the customer’s water bill.”</w:t>
      </w:r>
    </w:p>
    <w:p w:rsidR="009C286F" w:rsidRPr="00706C6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E1A" w:rsidRDefault="009C286F" w:rsidP="009C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6C6A">
        <w:rPr>
          <w:color w:val="000000" w:themeColor="text1"/>
          <w:u w:color="000000" w:themeColor="text1"/>
        </w:rPr>
        <w:t>SECTION</w:t>
      </w:r>
      <w:r w:rsidRPr="00706C6A">
        <w:rPr>
          <w:color w:val="000000" w:themeColor="text1"/>
          <w:u w:color="000000" w:themeColor="text1"/>
        </w:rPr>
        <w:tab/>
        <w:t>3.</w:t>
      </w:r>
      <w:r w:rsidRPr="00706C6A">
        <w:rPr>
          <w:color w:val="000000" w:themeColor="text1"/>
          <w:u w:color="000000" w:themeColor="text1"/>
        </w:rPr>
        <w:tab/>
      </w:r>
      <w:r w:rsidR="006D1E1A">
        <w:t>This act takes effect upon approval by the Governor.</w:t>
      </w:r>
    </w:p>
    <w:p w:rsidR="00A3674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7DFB" w:rsidRDefault="00657DFB" w:rsidP="00657DFB">
      <w:pPr>
        <w:suppressAutoHyphens/>
      </w:pPr>
    </w:p>
    <w:sectPr w:rsidR="00657DFB" w:rsidSect="00657D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E1A" w:rsidRDefault="006D1E1A" w:rsidP="009F0C77">
      <w:r>
        <w:separator/>
      </w:r>
    </w:p>
  </w:endnote>
  <w:endnote w:type="continuationSeparator" w:id="0">
    <w:p w:rsidR="006D1E1A" w:rsidRDefault="006D1E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06E3A3-227D-47C2-9BDB-C71467E16111}"/>
    <w:embedBold r:id="rId2" w:fontKey="{F37C7319-0361-4F97-903A-61C023EFB1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16FC9A-09E5-4941-A628-955C1E6EF6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DB50B7-0F21-4D1A-977B-D054DDC2B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DFB" w:rsidRPr="00230FF8" w:rsidRDefault="00657DFB" w:rsidP="00230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36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E1A" w:rsidRDefault="006D1E1A" w:rsidP="009F0C77">
      <w:r>
        <w:separator/>
      </w:r>
    </w:p>
  </w:footnote>
  <w:footnote w:type="continuationSeparator" w:id="0">
    <w:p w:rsidR="006D1E1A" w:rsidRDefault="006D1E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6CZ20"/>
    <w:docVar w:name="CoverBillType" w:val="b"/>
    <w:docVar w:name="DocPath" w:val="L:\Council\bills\DF\13016CZ20.DOCX"/>
    <w:docVar w:name="dvBillNumber" w:val="5228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6D1E1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FF8"/>
    <w:rsid w:val="002321B6"/>
    <w:rsid w:val="00232912"/>
    <w:rsid w:val="00250967"/>
    <w:rsid w:val="002543C8"/>
    <w:rsid w:val="0025541D"/>
    <w:rsid w:val="00284AAE"/>
    <w:rsid w:val="002A3694"/>
    <w:rsid w:val="002E5912"/>
    <w:rsid w:val="00301B21"/>
    <w:rsid w:val="00325348"/>
    <w:rsid w:val="0032732C"/>
    <w:rsid w:val="00336AD0"/>
    <w:rsid w:val="0037079A"/>
    <w:rsid w:val="00382FE5"/>
    <w:rsid w:val="003C4DAB"/>
    <w:rsid w:val="003D01E8"/>
    <w:rsid w:val="003E5288"/>
    <w:rsid w:val="003F6D79"/>
    <w:rsid w:val="0041760A"/>
    <w:rsid w:val="00417C01"/>
    <w:rsid w:val="004244F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DFB"/>
    <w:rsid w:val="006913C9"/>
    <w:rsid w:val="0069470D"/>
    <w:rsid w:val="006D0881"/>
    <w:rsid w:val="006D1E1A"/>
    <w:rsid w:val="006D58AA"/>
    <w:rsid w:val="00734F00"/>
    <w:rsid w:val="00736959"/>
    <w:rsid w:val="007A70AE"/>
    <w:rsid w:val="00803298"/>
    <w:rsid w:val="00834CD6"/>
    <w:rsid w:val="008362E8"/>
    <w:rsid w:val="0085786E"/>
    <w:rsid w:val="008A1768"/>
    <w:rsid w:val="008A489F"/>
    <w:rsid w:val="008C38A5"/>
    <w:rsid w:val="008F0F33"/>
    <w:rsid w:val="008F4429"/>
    <w:rsid w:val="0094021A"/>
    <w:rsid w:val="00992EE5"/>
    <w:rsid w:val="009B44AF"/>
    <w:rsid w:val="009C286F"/>
    <w:rsid w:val="009C6A0B"/>
    <w:rsid w:val="009F0C77"/>
    <w:rsid w:val="009F4DD1"/>
    <w:rsid w:val="00A02543"/>
    <w:rsid w:val="00A3674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06F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A5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B466A-93C1-49A1-818B-406CD0F65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57D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28_2020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2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C7B20-BA1C-4DDB-87C5-280598F2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2</Pages>
  <Words>322</Words>
  <Characters>1681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5228: Subject not yet available - South Carolina Legislature Online</dc:title>
  <dc:creator>Del Flint</dc:creator>
  <cp:lastModifiedBy>S Wilson</cp:lastModifiedBy>
  <cp:revision>2</cp:revision>
  <dcterms:created xsi:type="dcterms:W3CDTF">2020-02-18T17:37:00Z</dcterms:created>
  <dcterms:modified xsi:type="dcterms:W3CDTF">2020-02-18T17:37:00Z</dcterms:modified>
</cp:coreProperties>
</file>