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7EAF" w:rsidRDefault="006F7EAF" w:rsidP="006F7EAF">
      <w:pPr>
        <w:widowControl w:val="0"/>
        <w:jc w:val="center"/>
      </w:pPr>
      <w:r w:rsidRPr="006F7EAF">
        <w:rPr>
          <w:b/>
        </w:rPr>
        <w:t>South Carolina General Assembly</w:t>
      </w:r>
    </w:p>
    <w:p w:rsidR="006F7EAF" w:rsidRDefault="006F7EAF" w:rsidP="006F7EAF">
      <w:pPr>
        <w:widowControl w:val="0"/>
        <w:jc w:val="center"/>
      </w:pPr>
      <w:r>
        <w:t>123rd Session, 2019-2020</w:t>
      </w:r>
    </w:p>
    <w:p w:rsidR="006F7EAF" w:rsidRDefault="006F7EAF" w:rsidP="006F7EAF">
      <w:pPr>
        <w:widowControl w:val="0"/>
        <w:jc w:val="left"/>
      </w:pPr>
    </w:p>
    <w:p w:rsidR="006F7EAF" w:rsidRDefault="006F7EAF" w:rsidP="006F7EAF">
      <w:pPr>
        <w:widowControl w:val="0"/>
        <w:jc w:val="left"/>
        <w:rPr>
          <w:b/>
        </w:rPr>
      </w:pPr>
      <w:r w:rsidRPr="006F7EAF">
        <w:rPr>
          <w:b/>
        </w:rPr>
        <w:t>H. 5414</w:t>
      </w:r>
    </w:p>
    <w:p w:rsidR="006F7EAF" w:rsidRDefault="006F7EAF" w:rsidP="006F7EAF">
      <w:pPr>
        <w:widowControl w:val="0"/>
        <w:jc w:val="left"/>
        <w:rPr>
          <w:b/>
        </w:rPr>
      </w:pPr>
    </w:p>
    <w:p w:rsidR="006F7EAF" w:rsidRDefault="006F7EAF" w:rsidP="006F7EAF">
      <w:pPr>
        <w:widowControl w:val="0"/>
        <w:jc w:val="left"/>
      </w:pPr>
      <w:r w:rsidRPr="006F7EAF">
        <w:rPr>
          <w:b/>
        </w:rPr>
        <w:t>STATUS INFORMATION</w:t>
      </w:r>
    </w:p>
    <w:p w:rsidR="006F7EAF" w:rsidRDefault="006F7EAF" w:rsidP="006F7EAF">
      <w:pPr>
        <w:widowControl w:val="0"/>
        <w:jc w:val="left"/>
      </w:pPr>
    </w:p>
    <w:p w:rsidR="006F7EAF" w:rsidRDefault="006F7EAF" w:rsidP="006F7EAF">
      <w:pPr>
        <w:widowControl w:val="0"/>
        <w:jc w:val="left"/>
      </w:pPr>
      <w:r>
        <w:t>Concurrent Resolution</w:t>
      </w:r>
    </w:p>
    <w:p w:rsidR="006F7EAF" w:rsidRDefault="006F7EAF" w:rsidP="006F7EAF">
      <w:pPr>
        <w:widowControl w:val="0"/>
        <w:jc w:val="left"/>
      </w:pPr>
      <w:r>
        <w:t>Sponsors: Reps. Thayer, Anderson, Allison, Burns, Bales, McCravy, Jefferson, Clyburn, Hewitt, Bailey, Chumley, Gilliard, Haddon, Elliott, B. Cox, Trantham, G.R. Smith, Robinson, Hardee, Bennett, Bryant, Calhoon, Caskey, W. Cox, Crawford, Daning, Dillard, Erickson, Forrest, Gagnon, Gilliam, Hill, Hiott, Hixon, Hosey, Huggins, Morgan, W. Newton, Norrell, Parks, Pope, Ridgeway, Rivers, Sandifer, Spires, Stringer, Taylor, Toole, West, Wheeler, White, Whitmire, Willis, Wooten and Yow</w:t>
      </w:r>
    </w:p>
    <w:p w:rsidR="006F7EAF" w:rsidRDefault="006F7EAF" w:rsidP="006F7EAF">
      <w:pPr>
        <w:widowControl w:val="0"/>
        <w:jc w:val="left"/>
      </w:pPr>
      <w:r>
        <w:t>Document Path: l:\council\bills\df\13026cz20.docx</w:t>
      </w:r>
    </w:p>
    <w:p w:rsidR="006F7EAF" w:rsidRDefault="006F7EAF" w:rsidP="006F7EAF">
      <w:pPr>
        <w:widowControl w:val="0"/>
        <w:jc w:val="left"/>
      </w:pPr>
    </w:p>
    <w:p w:rsidR="000D4071" w:rsidRDefault="000D4071" w:rsidP="006F7EAF">
      <w:pPr>
        <w:widowControl w:val="0"/>
        <w:jc w:val="left"/>
      </w:pPr>
      <w:r>
        <w:t>Introduced in the House on March 19, 2020</w:t>
      </w:r>
    </w:p>
    <w:p w:rsidR="000D4071" w:rsidRDefault="000D4071" w:rsidP="006F7EAF">
      <w:pPr>
        <w:widowControl w:val="0"/>
        <w:jc w:val="left"/>
      </w:pPr>
      <w:r>
        <w:t>Introduced in the Senate on April 8, 2020</w:t>
      </w:r>
    </w:p>
    <w:p w:rsidR="000D4071" w:rsidRPr="000D4071" w:rsidRDefault="000D4071" w:rsidP="006F7EAF">
      <w:pPr>
        <w:widowControl w:val="0"/>
        <w:jc w:val="left"/>
      </w:pPr>
      <w:r>
        <w:t xml:space="preserve">Currently residing in the Senate Committee on </w:t>
      </w:r>
      <w:r w:rsidRPr="000D4071">
        <w:rPr>
          <w:b/>
        </w:rPr>
        <w:t>Family and Veterans' Services</w:t>
      </w:r>
    </w:p>
    <w:p w:rsidR="000D4071" w:rsidRDefault="000D4071" w:rsidP="006F7EAF">
      <w:pPr>
        <w:widowControl w:val="0"/>
        <w:jc w:val="left"/>
      </w:pPr>
    </w:p>
    <w:p w:rsidR="006F7EAF" w:rsidRDefault="00A54704" w:rsidP="006F7EAF">
      <w:pPr>
        <w:widowControl w:val="0"/>
        <w:jc w:val="left"/>
      </w:pPr>
      <w:r>
        <w:t>Summary: Internet pornography</w:t>
      </w:r>
    </w:p>
    <w:p w:rsidR="006F7EAF" w:rsidRDefault="006F7EAF" w:rsidP="006F7EAF">
      <w:pPr>
        <w:widowControl w:val="0"/>
        <w:jc w:val="left"/>
      </w:pPr>
    </w:p>
    <w:p w:rsidR="006F7EAF" w:rsidRDefault="006F7EAF" w:rsidP="006F7EAF">
      <w:pPr>
        <w:widowControl w:val="0"/>
        <w:jc w:val="left"/>
      </w:pPr>
    </w:p>
    <w:p w:rsidR="006F7EAF" w:rsidRDefault="006F7EAF" w:rsidP="006F7EAF">
      <w:pPr>
        <w:widowControl w:val="0"/>
        <w:tabs>
          <w:tab w:val="center" w:pos="590"/>
          <w:tab w:val="center" w:pos="1440"/>
          <w:tab w:val="left" w:pos="1872"/>
          <w:tab w:val="left" w:pos="9187"/>
        </w:tabs>
        <w:jc w:val="left"/>
      </w:pPr>
      <w:r w:rsidRPr="006F7EAF">
        <w:rPr>
          <w:b/>
        </w:rPr>
        <w:t>HISTORY OF LEGISLATIVE ACTIONS</w:t>
      </w:r>
    </w:p>
    <w:p w:rsidR="006F7EAF" w:rsidRDefault="006F7EAF" w:rsidP="006F7EAF">
      <w:pPr>
        <w:widowControl w:val="0"/>
        <w:tabs>
          <w:tab w:val="center" w:pos="590"/>
          <w:tab w:val="center" w:pos="1440"/>
          <w:tab w:val="left" w:pos="1872"/>
          <w:tab w:val="left" w:pos="9187"/>
        </w:tabs>
        <w:jc w:val="left"/>
      </w:pPr>
    </w:p>
    <w:p w:rsidR="006F7EAF" w:rsidRPr="006F7EAF" w:rsidRDefault="006F7EAF" w:rsidP="006F7EAF">
      <w:pPr>
        <w:widowControl w:val="0"/>
        <w:tabs>
          <w:tab w:val="center" w:pos="590"/>
          <w:tab w:val="center" w:pos="1440"/>
          <w:tab w:val="left" w:pos="1872"/>
          <w:tab w:val="left" w:pos="9187"/>
        </w:tabs>
        <w:jc w:val="left"/>
      </w:pPr>
      <w:r w:rsidRPr="006F7EAF">
        <w:rPr>
          <w:u w:val="single"/>
        </w:rPr>
        <w:tab/>
        <w:t>Date</w:t>
      </w:r>
      <w:r w:rsidRPr="006F7EAF">
        <w:rPr>
          <w:u w:val="single"/>
        </w:rPr>
        <w:tab/>
        <w:t>Body</w:t>
      </w:r>
      <w:r w:rsidRPr="006F7EAF">
        <w:rPr>
          <w:u w:val="single"/>
        </w:rPr>
        <w:tab/>
        <w:t>Action Description with journal page number</w:t>
      </w:r>
      <w:r w:rsidRPr="006F7EAF">
        <w:rPr>
          <w:u w:val="single"/>
        </w:rPr>
        <w:tab/>
      </w:r>
    </w:p>
    <w:p w:rsidR="009464CE" w:rsidRDefault="009464CE" w:rsidP="009464CE">
      <w:pPr>
        <w:widowControl w:val="0"/>
        <w:tabs>
          <w:tab w:val="right" w:pos="1008"/>
          <w:tab w:val="left" w:pos="1152"/>
          <w:tab w:val="left" w:pos="1872"/>
          <w:tab w:val="left" w:pos="9187"/>
        </w:tabs>
        <w:ind w:left="2088" w:hanging="2088"/>
      </w:pPr>
      <w:r>
        <w:tab/>
        <w:t>3/19/2020</w:t>
      </w:r>
      <w:r>
        <w:tab/>
        <w:t>House</w:t>
      </w:r>
      <w:r>
        <w:tab/>
        <w:t>Introduced, adopted, sent to Senate (</w:t>
      </w:r>
      <w:hyperlink r:id="rId7" w:history="1">
        <w:r w:rsidRPr="00B44925">
          <w:rPr>
            <w:rStyle w:val="Hyperlink"/>
          </w:rPr>
          <w:t>House Journal</w:t>
        </w:r>
        <w:r w:rsidRPr="00B44925">
          <w:rPr>
            <w:rStyle w:val="Hyperlink"/>
          </w:rPr>
          <w:noBreakHyphen/>
          <w:t>page 21</w:t>
        </w:r>
      </w:hyperlink>
      <w:r>
        <w:t>)</w:t>
      </w:r>
    </w:p>
    <w:p w:rsidR="009464CE" w:rsidRDefault="009464CE" w:rsidP="009464CE">
      <w:pPr>
        <w:widowControl w:val="0"/>
        <w:tabs>
          <w:tab w:val="right" w:pos="1008"/>
          <w:tab w:val="left" w:pos="1152"/>
          <w:tab w:val="left" w:pos="1872"/>
          <w:tab w:val="left" w:pos="9187"/>
        </w:tabs>
        <w:ind w:left="2088" w:hanging="2088"/>
      </w:pPr>
      <w:r>
        <w:tab/>
        <w:t>4/8/2020</w:t>
      </w:r>
      <w:r>
        <w:tab/>
        <w:t>Senate</w:t>
      </w:r>
      <w:r>
        <w:tab/>
        <w:t>Introduced (</w:t>
      </w:r>
      <w:hyperlink r:id="rId8" w:history="1">
        <w:r w:rsidRPr="00B44925">
          <w:rPr>
            <w:rStyle w:val="Hyperlink"/>
          </w:rPr>
          <w:t>Senate Journal</w:t>
        </w:r>
        <w:r w:rsidRPr="00B44925">
          <w:rPr>
            <w:rStyle w:val="Hyperlink"/>
          </w:rPr>
          <w:noBreakHyphen/>
          <w:t>page 8</w:t>
        </w:r>
      </w:hyperlink>
      <w:r>
        <w:t>)</w:t>
      </w:r>
    </w:p>
    <w:p w:rsidR="009464CE" w:rsidRDefault="009464CE" w:rsidP="009464CE">
      <w:pPr>
        <w:widowControl w:val="0"/>
        <w:tabs>
          <w:tab w:val="right" w:pos="1008"/>
          <w:tab w:val="left" w:pos="1152"/>
          <w:tab w:val="left" w:pos="1872"/>
          <w:tab w:val="left" w:pos="9187"/>
        </w:tabs>
        <w:ind w:left="2088" w:hanging="2088"/>
      </w:pPr>
      <w:r>
        <w:tab/>
        <w:t>4/8/2020</w:t>
      </w:r>
      <w:r>
        <w:tab/>
        <w:t>Senate</w:t>
      </w:r>
      <w:r>
        <w:tab/>
        <w:t xml:space="preserve">Referred to Committee on </w:t>
      </w:r>
      <w:r w:rsidRPr="00B44925">
        <w:rPr>
          <w:b/>
        </w:rPr>
        <w:t>Family and Veterans' Services</w:t>
      </w:r>
      <w:r>
        <w:t xml:space="preserve"> (</w:t>
      </w:r>
      <w:hyperlink r:id="rId9" w:history="1">
        <w:r w:rsidRPr="00B44925">
          <w:rPr>
            <w:rStyle w:val="Hyperlink"/>
          </w:rPr>
          <w:t>Senate Journal</w:t>
        </w:r>
        <w:r w:rsidRPr="00B44925">
          <w:rPr>
            <w:rStyle w:val="Hyperlink"/>
          </w:rPr>
          <w:noBreakHyphen/>
          <w:t>page 8</w:t>
        </w:r>
      </w:hyperlink>
      <w:r>
        <w:t>)</w:t>
      </w:r>
    </w:p>
    <w:p w:rsidR="009464CE" w:rsidRDefault="009464CE" w:rsidP="009464CE">
      <w:pPr>
        <w:widowControl w:val="0"/>
        <w:tabs>
          <w:tab w:val="right" w:pos="1008"/>
          <w:tab w:val="left" w:pos="1152"/>
          <w:tab w:val="left" w:pos="1872"/>
          <w:tab w:val="left" w:pos="9187"/>
        </w:tabs>
        <w:ind w:left="2088" w:hanging="2088"/>
      </w:pPr>
    </w:p>
    <w:p w:rsidR="006F7EAF" w:rsidRDefault="006F7EAF" w:rsidP="006F7EA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6F7EAF">
          <w:rPr>
            <w:rStyle w:val="Hyperlink"/>
          </w:rPr>
          <w:t>legislative information</w:t>
        </w:r>
      </w:hyperlink>
      <w:r>
        <w:t xml:space="preserve"> at the website</w:t>
      </w:r>
    </w:p>
    <w:p w:rsidR="006F7EAF" w:rsidRDefault="006F7EAF" w:rsidP="006F7EAF">
      <w:pPr>
        <w:widowControl w:val="0"/>
        <w:tabs>
          <w:tab w:val="right" w:pos="1008"/>
          <w:tab w:val="left" w:pos="1152"/>
          <w:tab w:val="left" w:pos="1872"/>
          <w:tab w:val="left" w:pos="9187"/>
        </w:tabs>
        <w:ind w:left="2088" w:hanging="2088"/>
        <w:jc w:val="left"/>
      </w:pPr>
    </w:p>
    <w:p w:rsidR="006F7EAF" w:rsidRPr="006F7EAF" w:rsidRDefault="006F7EAF" w:rsidP="006F7EAF">
      <w:pPr>
        <w:widowControl w:val="0"/>
        <w:tabs>
          <w:tab w:val="right" w:pos="1008"/>
          <w:tab w:val="left" w:pos="1152"/>
          <w:tab w:val="left" w:pos="1872"/>
          <w:tab w:val="left" w:pos="9187"/>
        </w:tabs>
        <w:ind w:left="2088" w:hanging="2088"/>
        <w:jc w:val="left"/>
      </w:pPr>
    </w:p>
    <w:p w:rsidR="006F7EAF" w:rsidRDefault="006F7EAF" w:rsidP="006F7EAF">
      <w:r w:rsidRPr="006F7EAF">
        <w:rPr>
          <w:b/>
        </w:rPr>
        <w:t>VERSIONS OF THIS BILL</w:t>
      </w:r>
    </w:p>
    <w:p w:rsidR="006F7EAF" w:rsidRDefault="006F7EAF" w:rsidP="006F7EAF"/>
    <w:p w:rsidR="006F7EAF" w:rsidRDefault="0048033B" w:rsidP="006F7EAF">
      <w:hyperlink r:id="rId11" w:history="1">
        <w:r w:rsidR="006F7EAF">
          <w:rPr>
            <w:rStyle w:val="Hyperlink"/>
          </w:rPr>
          <w:t>3/19/2020</w:t>
        </w:r>
      </w:hyperlink>
    </w:p>
    <w:p w:rsidR="006F7EAF" w:rsidRDefault="006F7EAF" w:rsidP="006F7EAF"/>
    <w:p w:rsidR="006F7EAF" w:rsidRDefault="006F7EAF" w:rsidP="006F7EAF">
      <w:pPr>
        <w:sectPr w:rsidR="006F7EAF" w:rsidSect="006F7EAF">
          <w:pgSz w:w="12240" w:h="15840" w:code="1"/>
          <w:pgMar w:top="1080" w:right="1440" w:bottom="1080" w:left="1440" w:header="720" w:footer="720" w:gutter="0"/>
          <w:cols w:space="720"/>
          <w:noEndnote/>
          <w:docGrid w:linePitch="360"/>
        </w:sectPr>
      </w:pPr>
    </w:p>
    <w:p w:rsidR="00562994" w:rsidRDefault="00562994" w:rsidP="00CE3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C9D" w:rsidRDefault="00CE3C9D" w:rsidP="00CE3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C9D" w:rsidRDefault="00CE3C9D" w:rsidP="00CE3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C9D" w:rsidRDefault="00CE3C9D" w:rsidP="00CE3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C9D" w:rsidRDefault="00CE3C9D" w:rsidP="00CE3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C9D" w:rsidRDefault="00CE3C9D" w:rsidP="00CE3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C9D" w:rsidRDefault="00CE3C9D" w:rsidP="00CE3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C9D" w:rsidRDefault="00CE3C9D" w:rsidP="00CE3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2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1E6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40F" w:rsidRPr="00376976" w:rsidRDefault="00C2240F" w:rsidP="00C22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76976">
        <w:rPr>
          <w:color w:val="000000" w:themeColor="text1"/>
          <w:u w:color="000000" w:themeColor="text1"/>
        </w:rPr>
        <w:t xml:space="preserve">TO </w:t>
      </w:r>
      <w:r w:rsidR="00181DF1">
        <w:rPr>
          <w:color w:val="000000" w:themeColor="text1"/>
          <w:u w:color="000000" w:themeColor="text1"/>
        </w:rPr>
        <w:t xml:space="preserve">RECOGNIZE THE NEED OF THE STATE OF SOUTH CAROLINA TO ADDRESS AND </w:t>
      </w:r>
      <w:r w:rsidR="002348C6">
        <w:rPr>
          <w:color w:val="000000" w:themeColor="text1"/>
          <w:u w:color="000000" w:themeColor="text1"/>
        </w:rPr>
        <w:t xml:space="preserve">TAKE STEPS TO </w:t>
      </w:r>
      <w:r w:rsidRPr="00376976">
        <w:rPr>
          <w:color w:val="000000" w:themeColor="text1"/>
          <w:u w:color="000000" w:themeColor="text1"/>
        </w:rPr>
        <w:t xml:space="preserve">PROTECT </w:t>
      </w:r>
      <w:r w:rsidR="00181DF1">
        <w:rPr>
          <w:color w:val="000000" w:themeColor="text1"/>
          <w:u w:color="000000" w:themeColor="text1"/>
        </w:rPr>
        <w:t xml:space="preserve">ITS </w:t>
      </w:r>
      <w:r w:rsidR="0093553E">
        <w:rPr>
          <w:color w:val="000000" w:themeColor="text1"/>
          <w:u w:color="000000" w:themeColor="text1"/>
        </w:rPr>
        <w:t>CHILDREN</w:t>
      </w:r>
      <w:r w:rsidR="00181DF1">
        <w:rPr>
          <w:color w:val="000000" w:themeColor="text1"/>
          <w:u w:color="000000" w:themeColor="text1"/>
        </w:rPr>
        <w:t xml:space="preserve"> FROM THE PUBLIC HEALTH HAZARD OF INTERNET</w:t>
      </w:r>
      <w:r>
        <w:rPr>
          <w:color w:val="000000" w:themeColor="text1"/>
          <w:u w:color="000000" w:themeColor="text1"/>
        </w:rPr>
        <w:t xml:space="preserve"> PORNOGRAPHY.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240F" w:rsidRPr="00376976" w:rsidRDefault="00C2240F" w:rsidP="00C22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6976">
        <w:rPr>
          <w:color w:val="000000" w:themeColor="text1"/>
          <w:u w:color="000000" w:themeColor="text1"/>
        </w:rPr>
        <w:t xml:space="preserve">Whereas, the members of the South Carolina General Assembly recognize that the average age of exposure to pornography is now between nine and eleven years old. With the advances of technology and the universal availability of the </w:t>
      </w:r>
      <w:r>
        <w:rPr>
          <w:color w:val="000000" w:themeColor="text1"/>
          <w:u w:color="000000" w:themeColor="text1"/>
        </w:rPr>
        <w:t>Internet</w:t>
      </w:r>
      <w:r w:rsidRPr="00376976">
        <w:rPr>
          <w:color w:val="000000" w:themeColor="text1"/>
          <w:u w:color="000000" w:themeColor="text1"/>
        </w:rPr>
        <w:t>, young children are exposed to what is now considered mainstream pornography which used to be referred to as hardcore pornography; and</w:t>
      </w:r>
    </w:p>
    <w:p w:rsidR="00C2240F" w:rsidRPr="00376976" w:rsidRDefault="00C2240F" w:rsidP="00C22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40F" w:rsidRPr="00376976" w:rsidRDefault="00C2240F" w:rsidP="00C22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6976">
        <w:rPr>
          <w:color w:val="000000" w:themeColor="text1"/>
          <w:u w:color="000000" w:themeColor="text1"/>
        </w:rPr>
        <w:t>Whereas, survivors of sex trafficking have reported being used to make pornography without their consent and the nature of pornography is often violent. Viewers are unable to know whether the acts were consensual or made with the exploitation of a sex trafficking victim; and</w:t>
      </w:r>
    </w:p>
    <w:p w:rsidR="00C2240F" w:rsidRPr="00376976" w:rsidRDefault="00C2240F" w:rsidP="00C22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40F" w:rsidRPr="00376976" w:rsidRDefault="00C2240F" w:rsidP="00C22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6976">
        <w:rPr>
          <w:color w:val="000000" w:themeColor="text1"/>
          <w:u w:color="000000" w:themeColor="text1"/>
        </w:rPr>
        <w:t xml:space="preserve">Whereas, pornography treats women and children as objects and depicts violence, rape, and abuse as if these acts were harmless. This substantially increases the risk of normalizing these deplorable activities; and </w:t>
      </w:r>
    </w:p>
    <w:p w:rsidR="00C2240F" w:rsidRPr="00376976" w:rsidRDefault="00C2240F" w:rsidP="00C22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40F" w:rsidRPr="00376976" w:rsidRDefault="00C2240F" w:rsidP="00C22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6976">
        <w:rPr>
          <w:color w:val="000000" w:themeColor="text1"/>
          <w:u w:color="000000" w:themeColor="text1"/>
        </w:rPr>
        <w:t>Whereas, the early exposure of pornography to teenagers and prepubescent children contributes to the hyper</w:t>
      </w:r>
      <w:r w:rsidR="0093553E">
        <w:rPr>
          <w:color w:val="000000" w:themeColor="text1"/>
          <w:u w:color="000000" w:themeColor="text1"/>
        </w:rPr>
        <w:noBreakHyphen/>
      </w:r>
      <w:r w:rsidRPr="00376976">
        <w:rPr>
          <w:color w:val="000000" w:themeColor="text1"/>
          <w:u w:color="000000" w:themeColor="text1"/>
        </w:rPr>
        <w:t>sexualization of these individuals and may lead to low self</w:t>
      </w:r>
      <w:r w:rsidR="0093553E">
        <w:rPr>
          <w:color w:val="000000" w:themeColor="text1"/>
          <w:u w:color="000000" w:themeColor="text1"/>
        </w:rPr>
        <w:noBreakHyphen/>
      </w:r>
      <w:r w:rsidRPr="00376976">
        <w:rPr>
          <w:color w:val="000000" w:themeColor="text1"/>
          <w:u w:color="000000" w:themeColor="text1"/>
        </w:rPr>
        <w:t>esteem, body</w:t>
      </w:r>
      <w:r w:rsidR="0093553E">
        <w:rPr>
          <w:color w:val="000000" w:themeColor="text1"/>
          <w:u w:color="000000" w:themeColor="text1"/>
        </w:rPr>
        <w:noBreakHyphen/>
      </w:r>
      <w:r w:rsidRPr="00376976">
        <w:rPr>
          <w:color w:val="000000" w:themeColor="text1"/>
          <w:u w:color="000000" w:themeColor="text1"/>
        </w:rPr>
        <w:t xml:space="preserve">image disorders, an increase in problematic sexual activity and an increased desire among adolescents to engage in risky sexual behavior as pornography often serves as sex education and informs the sexual templates of teenagers and children; and </w:t>
      </w:r>
    </w:p>
    <w:p w:rsidR="00C2240F" w:rsidRPr="00376976" w:rsidRDefault="00C2240F" w:rsidP="00C22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40F" w:rsidRPr="00376976" w:rsidRDefault="00C2240F" w:rsidP="00C22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6976">
        <w:rPr>
          <w:color w:val="000000" w:themeColor="text1"/>
          <w:u w:color="000000" w:themeColor="text1"/>
        </w:rPr>
        <w:lastRenderedPageBreak/>
        <w:t xml:space="preserve">Whereas, it is critical to recognize the malignant effect that pornography has on society when it is distributed carelessly over the </w:t>
      </w:r>
      <w:r>
        <w:rPr>
          <w:color w:val="000000" w:themeColor="text1"/>
          <w:u w:color="000000" w:themeColor="text1"/>
        </w:rPr>
        <w:t>Internet</w:t>
      </w:r>
      <w:r w:rsidRPr="00376976">
        <w:rPr>
          <w:color w:val="000000" w:themeColor="text1"/>
          <w:u w:color="000000" w:themeColor="text1"/>
        </w:rPr>
        <w:t xml:space="preserve"> without regard for the disturbing and lasting effects that it can cause; and </w:t>
      </w:r>
    </w:p>
    <w:p w:rsidR="00C2240F" w:rsidRPr="00376976" w:rsidRDefault="00C2240F" w:rsidP="00C22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40F" w:rsidRPr="00376976" w:rsidRDefault="00C2240F" w:rsidP="00C22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6976">
        <w:rPr>
          <w:color w:val="000000" w:themeColor="text1"/>
          <w:u w:color="000000" w:themeColor="text1"/>
        </w:rPr>
        <w:t xml:space="preserve">Whereas, the members of the General Assembly recognize that pornography is creating a public health crisis and action must be taken to address pornography in a manner similar to public health regulation used in the past to combat issues like smoking, lead poisoning, and HIV/AIDS; and </w:t>
      </w:r>
    </w:p>
    <w:p w:rsidR="00C2240F" w:rsidRPr="00376976" w:rsidRDefault="00C2240F" w:rsidP="00C22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40F" w:rsidRPr="00376976" w:rsidRDefault="00C2240F" w:rsidP="00C22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6976">
        <w:rPr>
          <w:color w:val="000000" w:themeColor="text1"/>
          <w:u w:color="000000" w:themeColor="text1"/>
        </w:rPr>
        <w:t>Whereas, addressing pornography must be done systemically by enacting policies that would help to prevent exposure and addiction, educate individuals on its harmful effects, and develop recovery plans while holding providers accountable. Now, therefore</w:t>
      </w:r>
      <w:r w:rsidR="00BE1AF7">
        <w:rPr>
          <w:color w:val="000000" w:themeColor="text1"/>
          <w:u w:color="000000" w:themeColor="text1"/>
        </w:rPr>
        <w:t>,</w:t>
      </w:r>
    </w:p>
    <w:p w:rsidR="00C2240F" w:rsidRPr="00376976" w:rsidRDefault="00C2240F" w:rsidP="00C22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40F" w:rsidRPr="00376976" w:rsidRDefault="00C2240F" w:rsidP="00C22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6976">
        <w:rPr>
          <w:color w:val="000000" w:themeColor="text1"/>
          <w:u w:color="000000" w:themeColor="text1"/>
        </w:rPr>
        <w:t xml:space="preserve">Be it resolved by the House of Representatives, the Senate concurring: </w:t>
      </w:r>
    </w:p>
    <w:p w:rsidR="00C2240F" w:rsidRPr="00376976" w:rsidRDefault="00C2240F" w:rsidP="00C22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1E68" w:rsidRDefault="00C2240F" w:rsidP="00C22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6976">
        <w:rPr>
          <w:color w:val="000000" w:themeColor="text1"/>
          <w:u w:color="000000" w:themeColor="text1"/>
        </w:rPr>
        <w:t xml:space="preserve">That the members of the South Carolina General Assembly, by this resolution, </w:t>
      </w:r>
      <w:r w:rsidR="007918C3">
        <w:rPr>
          <w:color w:val="000000" w:themeColor="text1"/>
          <w:u w:color="000000" w:themeColor="text1"/>
        </w:rPr>
        <w:t>recognize the need of</w:t>
      </w:r>
      <w:r w:rsidRPr="00376976">
        <w:rPr>
          <w:color w:val="000000" w:themeColor="text1"/>
          <w:u w:color="000000" w:themeColor="text1"/>
        </w:rPr>
        <w:t xml:space="preserve"> the State of South Carolina </w:t>
      </w:r>
      <w:r w:rsidR="00BE1AF7">
        <w:rPr>
          <w:color w:val="000000" w:themeColor="text1"/>
          <w:u w:color="000000" w:themeColor="text1"/>
        </w:rPr>
        <w:t>to</w:t>
      </w:r>
      <w:r w:rsidRPr="00376976">
        <w:rPr>
          <w:color w:val="000000" w:themeColor="text1"/>
          <w:u w:color="000000" w:themeColor="text1"/>
        </w:rPr>
        <w:t xml:space="preserve"> </w:t>
      </w:r>
      <w:r w:rsidR="00821264">
        <w:rPr>
          <w:color w:val="000000" w:themeColor="text1"/>
          <w:u w:color="000000" w:themeColor="text1"/>
        </w:rPr>
        <w:t xml:space="preserve">address and </w:t>
      </w:r>
      <w:r w:rsidRPr="00376976">
        <w:rPr>
          <w:color w:val="000000" w:themeColor="text1"/>
          <w:u w:color="000000" w:themeColor="text1"/>
        </w:rPr>
        <w:t xml:space="preserve">take steps to protect </w:t>
      </w:r>
      <w:r w:rsidR="007918C3">
        <w:rPr>
          <w:color w:val="000000" w:themeColor="text1"/>
          <w:u w:color="000000" w:themeColor="text1"/>
        </w:rPr>
        <w:t>its</w:t>
      </w:r>
      <w:r w:rsidR="007918C3" w:rsidRPr="00376976">
        <w:rPr>
          <w:color w:val="000000" w:themeColor="text1"/>
          <w:u w:color="000000" w:themeColor="text1"/>
        </w:rPr>
        <w:t xml:space="preserve"> </w:t>
      </w:r>
      <w:r w:rsidR="0093553E">
        <w:rPr>
          <w:color w:val="000000" w:themeColor="text1"/>
          <w:u w:color="000000" w:themeColor="text1"/>
        </w:rPr>
        <w:t>children</w:t>
      </w:r>
      <w:r w:rsidRPr="00376976">
        <w:rPr>
          <w:color w:val="000000" w:themeColor="text1"/>
          <w:u w:color="000000" w:themeColor="text1"/>
        </w:rPr>
        <w:t xml:space="preserve"> from the public health hazard of </w:t>
      </w:r>
      <w:r>
        <w:rPr>
          <w:color w:val="000000" w:themeColor="text1"/>
          <w:u w:color="000000" w:themeColor="text1"/>
        </w:rPr>
        <w:t>Internet</w:t>
      </w:r>
      <w:r w:rsidRPr="00376976">
        <w:rPr>
          <w:color w:val="000000" w:themeColor="text1"/>
          <w:u w:color="000000" w:themeColor="text1"/>
        </w:rPr>
        <w:t xml:space="preserve"> pornography.</w:t>
      </w:r>
    </w:p>
    <w:p w:rsidR="009C2DAC" w:rsidRDefault="0093553E" w:rsidP="00267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7EAF" w:rsidRDefault="006F7EAF" w:rsidP="006F7EAF">
      <w:pPr>
        <w:suppressAutoHyphens/>
      </w:pPr>
    </w:p>
    <w:sectPr w:rsidR="006F7EAF" w:rsidSect="006F7EAF">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1E68" w:rsidRDefault="005E1E68" w:rsidP="009F0C77">
      <w:r>
        <w:separator/>
      </w:r>
    </w:p>
  </w:endnote>
  <w:endnote w:type="continuationSeparator" w:id="0">
    <w:p w:rsidR="005E1E68" w:rsidRDefault="005E1E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216AAB0-C5DD-41F2-A141-52974CB44BB9}"/>
    <w:embedBold r:id="rId2" w:fontKey="{D8795C6E-BF55-45B0-9F1C-048A23FAD2EC}"/>
  </w:font>
  <w:font w:name="Calibri">
    <w:panose1 w:val="020F0502020204030204"/>
    <w:charset w:val="00"/>
    <w:family w:val="swiss"/>
    <w:pitch w:val="variable"/>
    <w:sig w:usb0="E0002EFF" w:usb1="C000247B" w:usb2="00000009" w:usb3="00000000" w:csb0="000001FF" w:csb1="00000000"/>
    <w:embedRegular r:id="rId3" w:fontKey="{C55E43AA-4E28-4EBD-BE11-90830A1D9F3F}"/>
  </w:font>
  <w:font w:name="Segoe UI">
    <w:panose1 w:val="020B0502040204020203"/>
    <w:charset w:val="00"/>
    <w:family w:val="swiss"/>
    <w:pitch w:val="variable"/>
    <w:sig w:usb0="E4002EFF" w:usb1="C000E47F" w:usb2="00000009" w:usb3="00000000" w:csb0="000001FF" w:csb1="00000000"/>
    <w:embedRegular r:id="rId4" w:fontKey="{033233CD-9C70-4A55-A051-B2864356898E}"/>
  </w:font>
  <w:font w:name="Cambria">
    <w:panose1 w:val="02040503050406030204"/>
    <w:charset w:val="00"/>
    <w:family w:val="roman"/>
    <w:pitch w:val="variable"/>
    <w:sig w:usb0="E00006FF" w:usb1="420024FF" w:usb2="02000000" w:usb3="00000000" w:csb0="0000019F" w:csb1="00000000"/>
    <w:embedRegular r:id="rId5" w:fontKey="{D988E367-65BA-448B-ABEB-93E0E841BC9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7EAF" w:rsidRPr="00562994" w:rsidRDefault="006F7EAF" w:rsidP="00562994">
    <w:pPr>
      <w:pStyle w:val="Footer"/>
      <w:tabs>
        <w:tab w:val="clear" w:pos="4680"/>
        <w:tab w:val="clear" w:pos="9360"/>
        <w:tab w:val="center" w:pos="2995"/>
      </w:tabs>
      <w:spacing w:before="120"/>
    </w:pPr>
    <w:r>
      <w:t>[5414]</w:t>
    </w:r>
    <w:r>
      <w:tab/>
    </w:r>
    <w:r>
      <w:fldChar w:fldCharType="begin"/>
    </w:r>
    <w:r>
      <w:instrText xml:space="preserve"> PAGE  \* MERGEFORMAT </w:instrText>
    </w:r>
    <w:r>
      <w:fldChar w:fldCharType="separate"/>
    </w:r>
    <w:r w:rsidR="00A5470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1E68" w:rsidRDefault="005E1E68" w:rsidP="009F0C77">
      <w:r>
        <w:separator/>
      </w:r>
    </w:p>
  </w:footnote>
  <w:footnote w:type="continuationSeparator" w:id="0">
    <w:p w:rsidR="005E1E68" w:rsidRDefault="005E1E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26CZ20"/>
    <w:docVar w:name="CoverBillType" w:val="c"/>
    <w:docVar w:name="DocPath" w:val="L:\Council\bills\DF\13026CZ20.DOCX"/>
    <w:docVar w:name="dvBillNumber" w:val="5414"/>
    <w:docVar w:name="dvBillNumberPrefix" w:val="H. "/>
    <w:docVar w:name="dvOriginalBody" w:val="House"/>
    <w:docVar w:name="dvSteno" w:val="DF"/>
    <w:docVar w:name="NameofBody" w:val="h"/>
    <w:docVar w:name="vGroup2" w:val="Council"/>
  </w:docVars>
  <w:rsids>
    <w:rsidRoot w:val="005E1E68"/>
    <w:rsid w:val="00011869"/>
    <w:rsid w:val="00015CD6"/>
    <w:rsid w:val="000D4071"/>
    <w:rsid w:val="000E0100"/>
    <w:rsid w:val="000E1785"/>
    <w:rsid w:val="000F40FA"/>
    <w:rsid w:val="001035F1"/>
    <w:rsid w:val="0010776B"/>
    <w:rsid w:val="00133E66"/>
    <w:rsid w:val="001435A3"/>
    <w:rsid w:val="00146ED3"/>
    <w:rsid w:val="00151044"/>
    <w:rsid w:val="00181DF1"/>
    <w:rsid w:val="001D08F2"/>
    <w:rsid w:val="001D3A58"/>
    <w:rsid w:val="001D525B"/>
    <w:rsid w:val="001D7F4F"/>
    <w:rsid w:val="001E2F28"/>
    <w:rsid w:val="00205238"/>
    <w:rsid w:val="00220B8D"/>
    <w:rsid w:val="002321B6"/>
    <w:rsid w:val="00232912"/>
    <w:rsid w:val="002348C6"/>
    <w:rsid w:val="00250967"/>
    <w:rsid w:val="002543C8"/>
    <w:rsid w:val="0025541D"/>
    <w:rsid w:val="00267A87"/>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2994"/>
    <w:rsid w:val="0057547D"/>
    <w:rsid w:val="00577C6C"/>
    <w:rsid w:val="005A62FE"/>
    <w:rsid w:val="005C2FE2"/>
    <w:rsid w:val="005E1E68"/>
    <w:rsid w:val="005E2BC9"/>
    <w:rsid w:val="00605102"/>
    <w:rsid w:val="006215AA"/>
    <w:rsid w:val="006247F6"/>
    <w:rsid w:val="006913C9"/>
    <w:rsid w:val="0069470D"/>
    <w:rsid w:val="006D58AA"/>
    <w:rsid w:val="006F7EAF"/>
    <w:rsid w:val="00734F00"/>
    <w:rsid w:val="00736959"/>
    <w:rsid w:val="007918C3"/>
    <w:rsid w:val="007A70AE"/>
    <w:rsid w:val="00821264"/>
    <w:rsid w:val="008362E8"/>
    <w:rsid w:val="0085786E"/>
    <w:rsid w:val="008A1768"/>
    <w:rsid w:val="008A489F"/>
    <w:rsid w:val="008F0F33"/>
    <w:rsid w:val="008F4429"/>
    <w:rsid w:val="0093553E"/>
    <w:rsid w:val="0094021A"/>
    <w:rsid w:val="009464CE"/>
    <w:rsid w:val="009B44AF"/>
    <w:rsid w:val="009C2DAC"/>
    <w:rsid w:val="009C6A0B"/>
    <w:rsid w:val="009F0C77"/>
    <w:rsid w:val="009F4DD1"/>
    <w:rsid w:val="00A02543"/>
    <w:rsid w:val="00A41684"/>
    <w:rsid w:val="00A54704"/>
    <w:rsid w:val="00A64E80"/>
    <w:rsid w:val="00A72BCD"/>
    <w:rsid w:val="00A741D9"/>
    <w:rsid w:val="00A833AB"/>
    <w:rsid w:val="00A9741D"/>
    <w:rsid w:val="00AC34A2"/>
    <w:rsid w:val="00AD1C9A"/>
    <w:rsid w:val="00AD4B17"/>
    <w:rsid w:val="00B412D4"/>
    <w:rsid w:val="00B64FFF"/>
    <w:rsid w:val="00B92D46"/>
    <w:rsid w:val="00BE1AF7"/>
    <w:rsid w:val="00BE3C22"/>
    <w:rsid w:val="00C0345E"/>
    <w:rsid w:val="00C21ABE"/>
    <w:rsid w:val="00C2240F"/>
    <w:rsid w:val="00C31C95"/>
    <w:rsid w:val="00C3483A"/>
    <w:rsid w:val="00C74E9D"/>
    <w:rsid w:val="00C826DD"/>
    <w:rsid w:val="00C82FD3"/>
    <w:rsid w:val="00C92819"/>
    <w:rsid w:val="00CC6B7B"/>
    <w:rsid w:val="00CD2089"/>
    <w:rsid w:val="00CD758E"/>
    <w:rsid w:val="00CE3C9D"/>
    <w:rsid w:val="00D73A67"/>
    <w:rsid w:val="00D970A9"/>
    <w:rsid w:val="00DF3845"/>
    <w:rsid w:val="00E41911"/>
    <w:rsid w:val="00E44B57"/>
    <w:rsid w:val="00E92EEF"/>
    <w:rsid w:val="00EF2368"/>
    <w:rsid w:val="00F24442"/>
    <w:rsid w:val="00F50AE3"/>
    <w:rsid w:val="00F655B7"/>
    <w:rsid w:val="00F656BA"/>
    <w:rsid w:val="00F67CF1"/>
    <w:rsid w:val="00F728AA"/>
    <w:rsid w:val="00F73B9B"/>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52DCD6-E87A-422C-B4C3-E94AE6F34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0B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B8D"/>
    <w:rPr>
      <w:rFonts w:ascii="Segoe UI" w:eastAsia="Times New Roman" w:hAnsi="Segoe UI" w:cs="Segoe UI"/>
      <w:sz w:val="18"/>
      <w:szCs w:val="18"/>
    </w:rPr>
  </w:style>
  <w:style w:type="character" w:styleId="Hyperlink">
    <w:name w:val="Hyperlink"/>
    <w:basedOn w:val="DefaultParagraphFont"/>
    <w:uiPriority w:val="99"/>
    <w:unhideWhenUsed/>
    <w:rsid w:val="006F7E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408.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00319.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9-20\5414_20200319.docx" TargetMode="External"/><Relationship Id="rId5" Type="http://schemas.openxmlformats.org/officeDocument/2006/relationships/footnotes" Target="footnotes.xml"/><Relationship Id="rId10" Type="http://schemas.openxmlformats.org/officeDocument/2006/relationships/hyperlink" Target="http://www.scstatehouse.gov/billsearch.php?billnumbers=5414&amp;session=123&amp;summary=B" TargetMode="External"/><Relationship Id="rId4" Type="http://schemas.openxmlformats.org/officeDocument/2006/relationships/webSettings" Target="webSettings.xml"/><Relationship Id="rId9" Type="http://schemas.openxmlformats.org/officeDocument/2006/relationships/hyperlink" Target="file:///h:\sj\20200408.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AF059-B437-46E3-9481-93E228B71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73EA57D0.dotm</Template>
  <TotalTime>0</TotalTime>
  <Pages>3</Pages>
  <Words>613</Words>
  <Characters>3499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5414: Subject not yet available - South Carolina Legislature Online</dc:title>
  <dc:creator>Del Flint</dc:creator>
  <cp:lastModifiedBy>Derrick Williamson</cp:lastModifiedBy>
  <cp:revision>2</cp:revision>
  <cp:lastPrinted>2020-03-04T16:10:00Z</cp:lastPrinted>
  <dcterms:created xsi:type="dcterms:W3CDTF">2020-04-10T18:27:00Z</dcterms:created>
  <dcterms:modified xsi:type="dcterms:W3CDTF">2020-04-10T18:27:00Z</dcterms:modified>
</cp:coreProperties>
</file>