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6F2" w:rsidRDefault="00B356F2" w:rsidP="00B356F2">
      <w:pPr>
        <w:widowControl w:val="0"/>
        <w:jc w:val="center"/>
      </w:pPr>
      <w:r w:rsidRPr="00B356F2">
        <w:rPr>
          <w:b/>
        </w:rPr>
        <w:t>South Carolina General Assembly</w:t>
      </w:r>
    </w:p>
    <w:p w:rsidR="00B356F2" w:rsidRDefault="00B356F2" w:rsidP="00B356F2">
      <w:pPr>
        <w:widowControl w:val="0"/>
        <w:jc w:val="center"/>
      </w:pPr>
      <w:r>
        <w:t>123rd Session, 2019-2020</w:t>
      </w:r>
    </w:p>
    <w:p w:rsidR="00B356F2" w:rsidRDefault="00B356F2" w:rsidP="00B356F2">
      <w:pPr>
        <w:widowControl w:val="0"/>
        <w:jc w:val="left"/>
      </w:pPr>
    </w:p>
    <w:p w:rsidR="00B356F2" w:rsidRDefault="00B356F2" w:rsidP="00B356F2">
      <w:pPr>
        <w:widowControl w:val="0"/>
        <w:jc w:val="left"/>
        <w:rPr>
          <w:b/>
        </w:rPr>
      </w:pPr>
      <w:r w:rsidRPr="00B356F2">
        <w:rPr>
          <w:b/>
        </w:rPr>
        <w:t>H. 5524</w:t>
      </w:r>
    </w:p>
    <w:p w:rsidR="00B356F2" w:rsidRDefault="00B356F2" w:rsidP="00B356F2">
      <w:pPr>
        <w:widowControl w:val="0"/>
        <w:jc w:val="left"/>
        <w:rPr>
          <w:b/>
        </w:rPr>
      </w:pPr>
    </w:p>
    <w:p w:rsidR="00B356F2" w:rsidRDefault="00B356F2" w:rsidP="00B356F2">
      <w:pPr>
        <w:widowControl w:val="0"/>
        <w:jc w:val="left"/>
      </w:pPr>
      <w:r w:rsidRPr="00B356F2">
        <w:rPr>
          <w:b/>
        </w:rPr>
        <w:t>STATUS INFORMATION</w:t>
      </w:r>
    </w:p>
    <w:p w:rsidR="00B356F2" w:rsidRDefault="00B356F2" w:rsidP="00B356F2">
      <w:pPr>
        <w:widowControl w:val="0"/>
        <w:jc w:val="left"/>
      </w:pPr>
    </w:p>
    <w:p w:rsidR="00B356F2" w:rsidRDefault="00B356F2" w:rsidP="00B356F2">
      <w:pPr>
        <w:widowControl w:val="0"/>
        <w:jc w:val="left"/>
      </w:pPr>
      <w:r>
        <w:t>House Resolution</w:t>
      </w:r>
    </w:p>
    <w:p w:rsidR="00B356F2" w:rsidRDefault="00B356F2" w:rsidP="00B356F2">
      <w:pPr>
        <w:widowControl w:val="0"/>
        <w:jc w:val="left"/>
      </w:pPr>
      <w:r>
        <w:t>Sponsors: Reps. Jones, Magnuson and Hill</w:t>
      </w:r>
    </w:p>
    <w:p w:rsidR="00B356F2" w:rsidRDefault="00B356F2" w:rsidP="00B356F2">
      <w:pPr>
        <w:widowControl w:val="0"/>
        <w:jc w:val="left"/>
      </w:pPr>
      <w:r>
        <w:t>Document Path: l:\council\bills\sm\20091cz20.docx</w:t>
      </w:r>
    </w:p>
    <w:p w:rsidR="00B356F2" w:rsidRDefault="00B356F2" w:rsidP="00B356F2">
      <w:pPr>
        <w:widowControl w:val="0"/>
        <w:jc w:val="left"/>
      </w:pPr>
    </w:p>
    <w:p w:rsidR="001769CC" w:rsidRDefault="001769CC" w:rsidP="00B356F2">
      <w:pPr>
        <w:widowControl w:val="0"/>
        <w:jc w:val="left"/>
      </w:pPr>
      <w:r>
        <w:t>Introduced in the House on June 24, 2020</w:t>
      </w:r>
    </w:p>
    <w:p w:rsidR="001769CC" w:rsidRPr="001769CC" w:rsidRDefault="001769CC" w:rsidP="00B356F2">
      <w:pPr>
        <w:widowControl w:val="0"/>
        <w:jc w:val="left"/>
      </w:pPr>
      <w:r>
        <w:t xml:space="preserve">Currently residing in the House Committee on </w:t>
      </w:r>
      <w:r w:rsidRPr="001769CC">
        <w:rPr>
          <w:b/>
        </w:rPr>
        <w:t>Invitations and Memorial Resolutions</w:t>
      </w:r>
    </w:p>
    <w:p w:rsidR="001769CC" w:rsidRDefault="001769CC" w:rsidP="00B356F2">
      <w:pPr>
        <w:widowControl w:val="0"/>
        <w:jc w:val="left"/>
      </w:pPr>
    </w:p>
    <w:p w:rsidR="00B356F2" w:rsidRDefault="006F4EE5" w:rsidP="00B356F2">
      <w:pPr>
        <w:widowControl w:val="0"/>
        <w:jc w:val="left"/>
      </w:pPr>
      <w:r>
        <w:t>Summary: Congress; urge to assist the farming community of SC during the Covid-19 pandemic</w:t>
      </w:r>
    </w:p>
    <w:p w:rsidR="00B356F2" w:rsidRDefault="00B356F2" w:rsidP="00B356F2">
      <w:pPr>
        <w:widowControl w:val="0"/>
        <w:jc w:val="left"/>
      </w:pPr>
    </w:p>
    <w:p w:rsidR="00B356F2" w:rsidRDefault="00B356F2" w:rsidP="00B356F2">
      <w:pPr>
        <w:widowControl w:val="0"/>
        <w:jc w:val="left"/>
      </w:pPr>
    </w:p>
    <w:p w:rsidR="00B356F2" w:rsidRDefault="00B356F2" w:rsidP="00B356F2">
      <w:pPr>
        <w:widowControl w:val="0"/>
        <w:tabs>
          <w:tab w:val="center" w:pos="590"/>
          <w:tab w:val="center" w:pos="1440"/>
          <w:tab w:val="left" w:pos="1872"/>
          <w:tab w:val="left" w:pos="9187"/>
        </w:tabs>
        <w:jc w:val="left"/>
      </w:pPr>
      <w:r w:rsidRPr="00B356F2">
        <w:rPr>
          <w:b/>
        </w:rPr>
        <w:t>HISTORY OF LEGISLATIVE ACTIONS</w:t>
      </w:r>
    </w:p>
    <w:p w:rsidR="00B356F2" w:rsidRDefault="00B356F2" w:rsidP="00B356F2">
      <w:pPr>
        <w:widowControl w:val="0"/>
        <w:tabs>
          <w:tab w:val="center" w:pos="590"/>
          <w:tab w:val="center" w:pos="1440"/>
          <w:tab w:val="left" w:pos="1872"/>
          <w:tab w:val="left" w:pos="9187"/>
        </w:tabs>
        <w:jc w:val="left"/>
      </w:pPr>
    </w:p>
    <w:p w:rsidR="00B356F2" w:rsidRPr="00B356F2" w:rsidRDefault="00B356F2" w:rsidP="00B356F2">
      <w:pPr>
        <w:widowControl w:val="0"/>
        <w:tabs>
          <w:tab w:val="center" w:pos="590"/>
          <w:tab w:val="center" w:pos="1440"/>
          <w:tab w:val="left" w:pos="1872"/>
          <w:tab w:val="left" w:pos="9187"/>
        </w:tabs>
        <w:jc w:val="left"/>
      </w:pPr>
      <w:r w:rsidRPr="00B356F2">
        <w:rPr>
          <w:u w:val="single"/>
        </w:rPr>
        <w:tab/>
        <w:t>Date</w:t>
      </w:r>
      <w:r w:rsidRPr="00B356F2">
        <w:rPr>
          <w:u w:val="single"/>
        </w:rPr>
        <w:tab/>
        <w:t>Body</w:t>
      </w:r>
      <w:r w:rsidRPr="00B356F2">
        <w:rPr>
          <w:u w:val="single"/>
        </w:rPr>
        <w:tab/>
        <w:t>Action Description with journal page number</w:t>
      </w:r>
      <w:r w:rsidRPr="00B356F2">
        <w:rPr>
          <w:u w:val="single"/>
        </w:rPr>
        <w:tab/>
      </w:r>
    </w:p>
    <w:p w:rsidR="0043715F" w:rsidRDefault="0043715F" w:rsidP="0043715F">
      <w:pPr>
        <w:widowControl w:val="0"/>
        <w:tabs>
          <w:tab w:val="right" w:pos="1008"/>
          <w:tab w:val="left" w:pos="1152"/>
          <w:tab w:val="left" w:pos="1872"/>
          <w:tab w:val="left" w:pos="9187"/>
        </w:tabs>
        <w:ind w:left="2088" w:hanging="2088"/>
      </w:pPr>
      <w:r>
        <w:tab/>
        <w:t>6/24/2020</w:t>
      </w:r>
      <w:r>
        <w:tab/>
        <w:t>House</w:t>
      </w:r>
      <w:r>
        <w:tab/>
        <w:t>Introduced (</w:t>
      </w:r>
      <w:hyperlink r:id="rId7" w:history="1">
        <w:r w:rsidRPr="00933BBE">
          <w:rPr>
            <w:rStyle w:val="Hyperlink"/>
          </w:rPr>
          <w:t>House Journal</w:t>
        </w:r>
        <w:r w:rsidRPr="00933BBE">
          <w:rPr>
            <w:rStyle w:val="Hyperlink"/>
          </w:rPr>
          <w:noBreakHyphen/>
          <w:t>page 21</w:t>
        </w:r>
      </w:hyperlink>
      <w:r>
        <w:t>)</w:t>
      </w:r>
    </w:p>
    <w:p w:rsidR="0043715F" w:rsidRDefault="0043715F" w:rsidP="0043715F">
      <w:pPr>
        <w:widowControl w:val="0"/>
        <w:tabs>
          <w:tab w:val="right" w:pos="1008"/>
          <w:tab w:val="left" w:pos="1152"/>
          <w:tab w:val="left" w:pos="1872"/>
          <w:tab w:val="left" w:pos="9187"/>
        </w:tabs>
        <w:ind w:left="2088" w:hanging="2088"/>
      </w:pPr>
      <w:r>
        <w:tab/>
        <w:t>6/24/2020</w:t>
      </w:r>
      <w:r>
        <w:tab/>
        <w:t>House</w:t>
      </w:r>
      <w:r>
        <w:tab/>
        <w:t xml:space="preserve">Referred to Committee on </w:t>
      </w:r>
      <w:r w:rsidRPr="00933BBE">
        <w:rPr>
          <w:b/>
        </w:rPr>
        <w:t>Invitations and Memorial Resolutions</w:t>
      </w:r>
      <w:r>
        <w:t xml:space="preserve"> (</w:t>
      </w:r>
      <w:hyperlink r:id="rId8" w:history="1">
        <w:r w:rsidRPr="00933BBE">
          <w:rPr>
            <w:rStyle w:val="Hyperlink"/>
          </w:rPr>
          <w:t>House Journal</w:t>
        </w:r>
        <w:r w:rsidRPr="00933BBE">
          <w:rPr>
            <w:rStyle w:val="Hyperlink"/>
          </w:rPr>
          <w:noBreakHyphen/>
          <w:t>page 21</w:t>
        </w:r>
      </w:hyperlink>
      <w:r>
        <w:t>)</w:t>
      </w:r>
    </w:p>
    <w:p w:rsidR="0043715F" w:rsidRDefault="0043715F" w:rsidP="0043715F">
      <w:pPr>
        <w:widowControl w:val="0"/>
        <w:tabs>
          <w:tab w:val="right" w:pos="1008"/>
          <w:tab w:val="left" w:pos="1152"/>
          <w:tab w:val="left" w:pos="1872"/>
          <w:tab w:val="left" w:pos="9187"/>
        </w:tabs>
        <w:ind w:left="2088" w:hanging="2088"/>
      </w:pPr>
    </w:p>
    <w:p w:rsidR="00B356F2" w:rsidRDefault="00B356F2" w:rsidP="00B356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56F2">
          <w:rPr>
            <w:rStyle w:val="Hyperlink"/>
          </w:rPr>
          <w:t>legislative information</w:t>
        </w:r>
      </w:hyperlink>
      <w:r>
        <w:t xml:space="preserve"> at the website</w:t>
      </w:r>
    </w:p>
    <w:p w:rsidR="00B356F2" w:rsidRDefault="00B356F2" w:rsidP="00B356F2">
      <w:pPr>
        <w:widowControl w:val="0"/>
        <w:tabs>
          <w:tab w:val="right" w:pos="1008"/>
          <w:tab w:val="left" w:pos="1152"/>
          <w:tab w:val="left" w:pos="1872"/>
          <w:tab w:val="left" w:pos="9187"/>
        </w:tabs>
        <w:ind w:left="2088" w:hanging="2088"/>
        <w:jc w:val="left"/>
      </w:pPr>
    </w:p>
    <w:p w:rsidR="00B356F2" w:rsidRPr="00B356F2" w:rsidRDefault="00B356F2" w:rsidP="00B356F2">
      <w:pPr>
        <w:widowControl w:val="0"/>
        <w:tabs>
          <w:tab w:val="right" w:pos="1008"/>
          <w:tab w:val="left" w:pos="1152"/>
          <w:tab w:val="left" w:pos="1872"/>
          <w:tab w:val="left" w:pos="9187"/>
        </w:tabs>
        <w:ind w:left="2088" w:hanging="2088"/>
        <w:jc w:val="left"/>
      </w:pPr>
    </w:p>
    <w:p w:rsidR="00B356F2" w:rsidRDefault="00B356F2" w:rsidP="00B356F2">
      <w:r w:rsidRPr="00B356F2">
        <w:rPr>
          <w:b/>
        </w:rPr>
        <w:t>VERSIONS OF THIS BILL</w:t>
      </w:r>
    </w:p>
    <w:p w:rsidR="00B356F2" w:rsidRDefault="00B356F2" w:rsidP="00B356F2"/>
    <w:p w:rsidR="00B356F2" w:rsidRDefault="00AF0A78" w:rsidP="00B356F2">
      <w:hyperlink r:id="rId10" w:history="1">
        <w:r w:rsidR="00B356F2">
          <w:rPr>
            <w:rStyle w:val="Hyperlink"/>
          </w:rPr>
          <w:t>6/24/2020</w:t>
        </w:r>
      </w:hyperlink>
    </w:p>
    <w:p w:rsidR="00B356F2" w:rsidRDefault="00B356F2" w:rsidP="00B356F2"/>
    <w:p w:rsidR="00B356F2" w:rsidRDefault="00B356F2" w:rsidP="00B356F2">
      <w:pPr>
        <w:sectPr w:rsidR="00B356F2" w:rsidSect="00B356F2">
          <w:pgSz w:w="12240" w:h="15840" w:code="1"/>
          <w:pgMar w:top="1080" w:right="1440" w:bottom="1080" w:left="1440" w:header="720" w:footer="720" w:gutter="0"/>
          <w:cols w:space="720"/>
          <w:noEndnote/>
          <w:docGrid w:linePitch="360"/>
        </w:sectPr>
      </w:pPr>
    </w:p>
    <w:p w:rsidR="00896DD0" w:rsidRDefault="00896D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B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658F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42B5">
        <w:rPr>
          <w:color w:val="000000" w:themeColor="text1"/>
          <w:u w:color="000000" w:themeColor="text1"/>
        </w:rPr>
        <w:t>TO MEMORIALIZE THE CONGRESS OF THE UNITED STATES OF AMERICA AND URGE THEM TO ASSIST THE FARMING COMMUNITY OF SOUTH CAROLINA</w:t>
      </w:r>
      <w:r w:rsidR="007D0F7D">
        <w:rPr>
          <w:color w:val="000000" w:themeColor="text1"/>
          <w:u w:color="000000" w:themeColor="text1"/>
        </w:rPr>
        <w:t xml:space="preserve"> DURING THE COVID-19 PANDEMIC</w:t>
      </w:r>
      <w:r w:rsidRPr="003042B5">
        <w:rPr>
          <w:color w:val="000000" w:themeColor="text1"/>
          <w:u w:color="000000" w:themeColor="text1"/>
        </w:rPr>
        <w:t xml:space="preserve"> BY INCREASING THE PROCESSING EXEMPTION UNDER THE POULTRY PRODUCT INSPECTION ACT FROM ONE THOUSAND TO THREE THOUSAND AND PASSING THE </w:t>
      </w:r>
      <w:r>
        <w:rPr>
          <w:color w:val="000000" w:themeColor="text1"/>
          <w:u w:color="000000" w:themeColor="text1"/>
        </w:rPr>
        <w:t>PRIME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8F5" w:rsidRPr="003042B5" w:rsidRDefault="001C5BB9"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8F5" w:rsidRPr="003042B5">
        <w:rPr>
          <w:color w:val="000000" w:themeColor="text1"/>
          <w:u w:color="000000" w:themeColor="text1"/>
        </w:rPr>
        <w:t xml:space="preserve">the poultry industry accounts for forty percent of all agricultural production and eighty percent of animal agriculture in South Carolina with sales reaching $1.5 billion per year;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Whereas, poultry companies generate nearly 13,000 jobs and this number does not include jobs related to the production, shipment, and distribution of poultry products;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Whereas, the Poultry Products Inspection Act (PPIA) was enacted to require the United States Department of Agriculture to regulate the processing and distribution of poultry products to ensure that poultry is fit for human consumption. The act currently allows for a slaughter or processing operation that produces no more than one thousand poultry in a calendar year to be exempt from federal inspection</w:t>
      </w:r>
      <w:r w:rsidR="00B07514">
        <w:rPr>
          <w:color w:val="000000" w:themeColor="text1"/>
          <w:u w:color="000000" w:themeColor="text1"/>
        </w:rPr>
        <w:t>s</w:t>
      </w:r>
      <w:r w:rsidRPr="003042B5">
        <w:rPr>
          <w:color w:val="000000" w:themeColor="text1"/>
          <w:u w:color="000000" w:themeColor="text1"/>
        </w:rPr>
        <w:t xml:space="preserve"> as long as the operation </w:t>
      </w:r>
      <w:r w:rsidR="000F6423">
        <w:rPr>
          <w:color w:val="000000" w:themeColor="text1"/>
          <w:u w:color="000000" w:themeColor="text1"/>
        </w:rPr>
        <w:t>maintains</w:t>
      </w:r>
      <w:r w:rsidRPr="003042B5">
        <w:rPr>
          <w:color w:val="000000" w:themeColor="text1"/>
          <w:u w:color="000000" w:themeColor="text1"/>
        </w:rPr>
        <w:t xml:space="preserve"> certain sanitation standards;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Whereas, increasing the exemption number from one thousand to three thousand would allow small farms within our State to supply more poultry into the chain of commerce during trying economic times without the inclusion of unnecessary red tape;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Whereas, in 2017</w:t>
      </w:r>
      <w:r w:rsidR="00651F00">
        <w:rPr>
          <w:color w:val="000000" w:themeColor="text1"/>
          <w:u w:color="000000" w:themeColor="text1"/>
        </w:rPr>
        <w:t>,</w:t>
      </w:r>
      <w:r w:rsidRPr="003042B5">
        <w:rPr>
          <w:color w:val="000000" w:themeColor="text1"/>
          <w:u w:color="000000" w:themeColor="text1"/>
        </w:rPr>
        <w:t xml:space="preserve"> Congressman Thomas Massie of Kentucky introduced the Processing Revival and Intrastate Meat Exemption </w:t>
      </w:r>
      <w:r w:rsidRPr="003042B5">
        <w:rPr>
          <w:color w:val="000000" w:themeColor="text1"/>
          <w:u w:color="000000" w:themeColor="text1"/>
        </w:rPr>
        <w:lastRenderedPageBreak/>
        <w:t>Act (the PRIME Act) which would exempt certain slaughter facilities and meats prepared exclusively for in</w:t>
      </w:r>
      <w:r w:rsidR="00651F00">
        <w:rPr>
          <w:color w:val="000000" w:themeColor="text1"/>
          <w:u w:color="000000" w:themeColor="text1"/>
        </w:rPr>
        <w:t>-</w:t>
      </w:r>
      <w:r w:rsidRPr="003042B5">
        <w:rPr>
          <w:color w:val="000000" w:themeColor="text1"/>
          <w:u w:color="000000" w:themeColor="text1"/>
        </w:rPr>
        <w:t xml:space="preserve">state distribution within a state from federal inspection guidelines;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Whereas, the spread of the C</w:t>
      </w:r>
      <w:r w:rsidR="007D0F7D">
        <w:rPr>
          <w:color w:val="000000" w:themeColor="text1"/>
          <w:u w:color="000000" w:themeColor="text1"/>
        </w:rPr>
        <w:t>OVID</w:t>
      </w:r>
      <w:r>
        <w:rPr>
          <w:color w:val="000000" w:themeColor="text1"/>
          <w:u w:color="000000" w:themeColor="text1"/>
        </w:rPr>
        <w:noBreakHyphen/>
      </w:r>
      <w:r w:rsidRPr="003042B5">
        <w:rPr>
          <w:color w:val="000000" w:themeColor="text1"/>
          <w:u w:color="000000" w:themeColor="text1"/>
        </w:rPr>
        <w:t>19 pandemic across the globe has hurt the ability of farms in this State to distribute their agricultural products</w:t>
      </w:r>
      <w:r w:rsidR="00651F00">
        <w:rPr>
          <w:color w:val="000000" w:themeColor="text1"/>
          <w:u w:color="000000" w:themeColor="text1"/>
        </w:rPr>
        <w:t>,</w:t>
      </w:r>
      <w:r w:rsidRPr="003042B5">
        <w:rPr>
          <w:color w:val="000000" w:themeColor="text1"/>
          <w:u w:color="000000" w:themeColor="text1"/>
        </w:rPr>
        <w:t xml:space="preserve"> and as a result</w:t>
      </w:r>
      <w:r w:rsidR="00651F00">
        <w:rPr>
          <w:color w:val="000000" w:themeColor="text1"/>
          <w:u w:color="000000" w:themeColor="text1"/>
        </w:rPr>
        <w:t>,</w:t>
      </w:r>
      <w:r w:rsidRPr="003042B5">
        <w:rPr>
          <w:color w:val="000000" w:themeColor="text1"/>
          <w:u w:color="000000" w:themeColor="text1"/>
        </w:rPr>
        <w:t xml:space="preserve"> they face heavy financial losses. However, the loosening of regulations on poultry farms and slaughter facilities would allow smaller farms to sell their products directly to consumers w</w:t>
      </w:r>
      <w:r w:rsidR="000F6423">
        <w:rPr>
          <w:color w:val="000000" w:themeColor="text1"/>
          <w:u w:color="000000" w:themeColor="text1"/>
        </w:rPr>
        <w:t>ithout the increased burdens of</w:t>
      </w:r>
      <w:r w:rsidRPr="003042B5">
        <w:rPr>
          <w:color w:val="000000" w:themeColor="text1"/>
          <w:u w:color="000000" w:themeColor="text1"/>
        </w:rPr>
        <w:t xml:space="preserve"> inspection; and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Whereas, the amendment of the PPIA and the passage of the PRIME Act would greatly benefit South Carolina farmers and give them a fighting chance against this unprecedented pandemic and an uncertain future. Now, therefore,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Be it resolved by the House of Representatives:</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That the </w:t>
      </w:r>
      <w:r w:rsidR="00651F00">
        <w:rPr>
          <w:color w:val="000000" w:themeColor="text1"/>
          <w:u w:color="000000" w:themeColor="text1"/>
        </w:rPr>
        <w:t xml:space="preserve">members of the South Carolina </w:t>
      </w:r>
      <w:r w:rsidRPr="003042B5">
        <w:rPr>
          <w:color w:val="000000" w:themeColor="text1"/>
          <w:u w:color="000000" w:themeColor="text1"/>
        </w:rPr>
        <w:t>House of Representatives, by this resolution, memorialize the United States Congress and urge them to assist the farming community of South Carolina</w:t>
      </w:r>
      <w:r w:rsidR="007D0F7D">
        <w:rPr>
          <w:color w:val="000000" w:themeColor="text1"/>
          <w:u w:color="000000" w:themeColor="text1"/>
        </w:rPr>
        <w:t xml:space="preserve"> during the COVID-19 pandemic</w:t>
      </w:r>
      <w:r w:rsidRPr="003042B5">
        <w:rPr>
          <w:color w:val="000000" w:themeColor="text1"/>
          <w:u w:color="000000" w:themeColor="text1"/>
        </w:rPr>
        <w:t xml:space="preserve"> by increasing the processing exemption under the Poultry Product Inspection Act from one thousand to three thousand and passing the PRIME Act. </w:t>
      </w:r>
    </w:p>
    <w:p w:rsidR="000658F5" w:rsidRPr="003042B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BB9" w:rsidRPr="000658F5" w:rsidRDefault="000658F5" w:rsidP="00065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42B5">
        <w:rPr>
          <w:color w:val="000000" w:themeColor="text1"/>
          <w:u w:color="000000" w:themeColor="text1"/>
        </w:rPr>
        <w:t xml:space="preserve">Be it further resolved that a copy of this resolution be presented to the members of the South Carolina Congressional Delegation. </w:t>
      </w:r>
    </w:p>
    <w:p w:rsidR="00511736" w:rsidRDefault="000658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6F2" w:rsidRDefault="00B356F2" w:rsidP="00B356F2">
      <w:pPr>
        <w:suppressAutoHyphens/>
      </w:pPr>
    </w:p>
    <w:sectPr w:rsidR="00B356F2" w:rsidSect="00B356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BB9" w:rsidRDefault="001C5BB9" w:rsidP="009F0C77">
      <w:r>
        <w:separator/>
      </w:r>
    </w:p>
  </w:endnote>
  <w:endnote w:type="continuationSeparator" w:id="0">
    <w:p w:rsidR="001C5BB9" w:rsidRDefault="001C5B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55F01F-7E10-44D7-929C-359B8987A13B}"/>
    <w:embedBold r:id="rId2" w:fontKey="{6275A971-0C38-491A-947F-940DDC1B2ED5}"/>
  </w:font>
  <w:font w:name="Calibri">
    <w:panose1 w:val="020F0502020204030204"/>
    <w:charset w:val="00"/>
    <w:family w:val="swiss"/>
    <w:pitch w:val="variable"/>
    <w:sig w:usb0="E0002EFF" w:usb1="C000247B" w:usb2="00000009" w:usb3="00000000" w:csb0="000001FF" w:csb1="00000000"/>
    <w:embedRegular r:id="rId3" w:fontKey="{26568EB1-ECA8-446C-9A00-BF4A27069C49}"/>
  </w:font>
  <w:font w:name="Segoe UI">
    <w:panose1 w:val="020B0502040204020203"/>
    <w:charset w:val="00"/>
    <w:family w:val="swiss"/>
    <w:pitch w:val="variable"/>
    <w:sig w:usb0="E4002EFF" w:usb1="C000E47F" w:usb2="00000009" w:usb3="00000000" w:csb0="000001FF" w:csb1="00000000"/>
    <w:embedRegular r:id="rId4" w:fontKey="{82ECD037-D7B0-4FD8-89F9-32C3AD893087}"/>
  </w:font>
  <w:font w:name="Cambria">
    <w:panose1 w:val="02040503050406030204"/>
    <w:charset w:val="00"/>
    <w:family w:val="roman"/>
    <w:pitch w:val="variable"/>
    <w:sig w:usb0="E00006FF" w:usb1="420024FF" w:usb2="02000000" w:usb3="00000000" w:csb0="0000019F" w:csb1="00000000"/>
    <w:embedRegular r:id="rId5" w:fontKey="{A6DFA59D-E422-4083-BEE2-B599858AED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F2" w:rsidRPr="00896DD0" w:rsidRDefault="00B356F2" w:rsidP="00896DD0">
    <w:pPr>
      <w:pStyle w:val="Footer"/>
      <w:tabs>
        <w:tab w:val="clear" w:pos="4680"/>
        <w:tab w:val="clear" w:pos="9360"/>
        <w:tab w:val="center" w:pos="2995"/>
      </w:tabs>
      <w:spacing w:before="120"/>
    </w:pPr>
    <w:r>
      <w:t>[5524]</w:t>
    </w:r>
    <w:r>
      <w:tab/>
    </w:r>
    <w:r>
      <w:fldChar w:fldCharType="begin"/>
    </w:r>
    <w:r>
      <w:instrText xml:space="preserve"> PAGE  \* MERGEFORMAT </w:instrText>
    </w:r>
    <w:r>
      <w:fldChar w:fldCharType="separate"/>
    </w:r>
    <w:r w:rsidR="004371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BB9" w:rsidRDefault="001C5BB9" w:rsidP="009F0C77">
      <w:r>
        <w:separator/>
      </w:r>
    </w:p>
  </w:footnote>
  <w:footnote w:type="continuationSeparator" w:id="0">
    <w:p w:rsidR="001C5BB9" w:rsidRDefault="001C5B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1CZ20"/>
    <w:docVar w:name="CoverBillType" w:val="r"/>
    <w:docVar w:name="DocPath" w:val="L:\Council\bills\SM\20091CZ20.DOCX"/>
    <w:docVar w:name="dvBillNumber" w:val="5524"/>
    <w:docVar w:name="dvBillNumberPrefix" w:val="H. "/>
    <w:docVar w:name="dvOriginalBody" w:val="House"/>
    <w:docVar w:name="dvSteno" w:val="SM"/>
    <w:docVar w:name="NameofBody" w:val="h"/>
    <w:docVar w:name="vGroup2" w:val="Council"/>
  </w:docVars>
  <w:rsids>
    <w:rsidRoot w:val="001C5BB9"/>
    <w:rsid w:val="00011869"/>
    <w:rsid w:val="00015CD6"/>
    <w:rsid w:val="000658F5"/>
    <w:rsid w:val="000E0100"/>
    <w:rsid w:val="000E1785"/>
    <w:rsid w:val="000F40FA"/>
    <w:rsid w:val="000F6423"/>
    <w:rsid w:val="001035F1"/>
    <w:rsid w:val="0010776B"/>
    <w:rsid w:val="00122EA8"/>
    <w:rsid w:val="00133E66"/>
    <w:rsid w:val="001435A3"/>
    <w:rsid w:val="00146ED3"/>
    <w:rsid w:val="00151044"/>
    <w:rsid w:val="001769CC"/>
    <w:rsid w:val="001C5BB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15F"/>
    <w:rsid w:val="004403BD"/>
    <w:rsid w:val="00461441"/>
    <w:rsid w:val="004809EE"/>
    <w:rsid w:val="004E7D54"/>
    <w:rsid w:val="00511736"/>
    <w:rsid w:val="005273C6"/>
    <w:rsid w:val="00530A69"/>
    <w:rsid w:val="00545593"/>
    <w:rsid w:val="00556EBF"/>
    <w:rsid w:val="00577C6C"/>
    <w:rsid w:val="005A62FE"/>
    <w:rsid w:val="005C2FE2"/>
    <w:rsid w:val="005E2BC9"/>
    <w:rsid w:val="00605102"/>
    <w:rsid w:val="006215AA"/>
    <w:rsid w:val="00651F00"/>
    <w:rsid w:val="006913C9"/>
    <w:rsid w:val="0069470D"/>
    <w:rsid w:val="006D58AA"/>
    <w:rsid w:val="006F4EE5"/>
    <w:rsid w:val="00734F00"/>
    <w:rsid w:val="00736959"/>
    <w:rsid w:val="007A70AE"/>
    <w:rsid w:val="007D0F7D"/>
    <w:rsid w:val="008125E5"/>
    <w:rsid w:val="008362E8"/>
    <w:rsid w:val="0085786E"/>
    <w:rsid w:val="00896DD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514"/>
    <w:rsid w:val="00B356F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B1BCC2-A4A7-431C-BCA7-26559530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F00"/>
    <w:rPr>
      <w:rFonts w:ascii="Segoe UI" w:eastAsia="Times New Roman" w:hAnsi="Segoe UI" w:cs="Segoe UI"/>
      <w:sz w:val="18"/>
      <w:szCs w:val="18"/>
    </w:rPr>
  </w:style>
  <w:style w:type="character" w:styleId="Hyperlink">
    <w:name w:val="Hyperlink"/>
    <w:basedOn w:val="DefaultParagraphFont"/>
    <w:uiPriority w:val="99"/>
    <w:unhideWhenUsed/>
    <w:rsid w:val="00B356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6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24_202006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5EF8A-D86E-4C35-B5E1-C292F578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5524: Subject not yet available - South Carolina Legislature Online</dc:title>
  <dc:creator>Stacey Morris</dc:creator>
  <cp:lastModifiedBy>S Wilson</cp:lastModifiedBy>
  <cp:revision>2</cp:revision>
  <cp:lastPrinted>2020-05-28T18:18:00Z</cp:lastPrinted>
  <dcterms:created xsi:type="dcterms:W3CDTF">2020-06-29T17:40:00Z</dcterms:created>
  <dcterms:modified xsi:type="dcterms:W3CDTF">2020-06-29T17:40:00Z</dcterms:modified>
</cp:coreProperties>
</file>