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EBA" w:rsidRDefault="00965EBA" w:rsidP="00965EBA">
      <w:pPr>
        <w:widowControl w:val="0"/>
        <w:jc w:val="center"/>
      </w:pPr>
      <w:r w:rsidRPr="00965EBA">
        <w:rPr>
          <w:b/>
        </w:rPr>
        <w:t>South Carolina General Assembly</w:t>
      </w:r>
    </w:p>
    <w:p w:rsidR="00965EBA" w:rsidRDefault="00965EBA" w:rsidP="00965EBA">
      <w:pPr>
        <w:widowControl w:val="0"/>
        <w:jc w:val="center"/>
      </w:pPr>
      <w:r>
        <w:t>123rd Session, 2019-2020</w:t>
      </w:r>
    </w:p>
    <w:p w:rsidR="00965EBA" w:rsidRDefault="00965EBA" w:rsidP="00965EBA">
      <w:pPr>
        <w:widowControl w:val="0"/>
        <w:jc w:val="left"/>
      </w:pPr>
    </w:p>
    <w:p w:rsidR="00965EBA" w:rsidRDefault="00965EBA" w:rsidP="00965EBA">
      <w:pPr>
        <w:widowControl w:val="0"/>
        <w:jc w:val="left"/>
        <w:rPr>
          <w:b/>
        </w:rPr>
      </w:pPr>
      <w:r w:rsidRPr="00965EBA">
        <w:rPr>
          <w:b/>
        </w:rPr>
        <w:t>H. 5526</w:t>
      </w:r>
    </w:p>
    <w:p w:rsidR="00965EBA" w:rsidRDefault="00965EBA" w:rsidP="00965EBA">
      <w:pPr>
        <w:widowControl w:val="0"/>
        <w:jc w:val="left"/>
        <w:rPr>
          <w:b/>
        </w:rPr>
      </w:pPr>
    </w:p>
    <w:p w:rsidR="00965EBA" w:rsidRDefault="00965EBA" w:rsidP="00965EBA">
      <w:pPr>
        <w:widowControl w:val="0"/>
        <w:jc w:val="left"/>
      </w:pPr>
      <w:r w:rsidRPr="00965EBA">
        <w:rPr>
          <w:b/>
        </w:rPr>
        <w:t>STATUS INFORMATION</w:t>
      </w:r>
    </w:p>
    <w:p w:rsidR="00965EBA" w:rsidRDefault="00965EBA" w:rsidP="00965EBA">
      <w:pPr>
        <w:widowControl w:val="0"/>
        <w:jc w:val="left"/>
      </w:pPr>
    </w:p>
    <w:p w:rsidR="00965EBA" w:rsidRDefault="00965EBA" w:rsidP="00965EBA">
      <w:pPr>
        <w:widowControl w:val="0"/>
        <w:jc w:val="left"/>
      </w:pPr>
      <w:r>
        <w:t>Joint Resolution</w:t>
      </w:r>
    </w:p>
    <w:p w:rsidR="00965EBA" w:rsidRDefault="00965EBA" w:rsidP="00965EBA">
      <w:pPr>
        <w:widowControl w:val="0"/>
        <w:jc w:val="left"/>
      </w:pPr>
      <w:r>
        <w:t>Sponsors: Reps. Gilliard and Govan</w:t>
      </w:r>
    </w:p>
    <w:p w:rsidR="00965EBA" w:rsidRDefault="00965EBA" w:rsidP="00965EBA">
      <w:pPr>
        <w:widowControl w:val="0"/>
        <w:jc w:val="left"/>
      </w:pPr>
      <w:r>
        <w:t>Document Path: l:\council\bills\cc\15782vr20.docx</w:t>
      </w:r>
    </w:p>
    <w:p w:rsidR="00965EBA" w:rsidRDefault="00965EBA" w:rsidP="00965EBA">
      <w:pPr>
        <w:widowControl w:val="0"/>
        <w:jc w:val="left"/>
      </w:pPr>
    </w:p>
    <w:p w:rsidR="00965EBA" w:rsidRDefault="00965EBA" w:rsidP="00965EBA">
      <w:pPr>
        <w:widowControl w:val="0"/>
        <w:jc w:val="left"/>
      </w:pPr>
      <w:r>
        <w:t>Introduced in the House on June 24, 2020</w:t>
      </w:r>
    </w:p>
    <w:p w:rsidR="00965EBA" w:rsidRDefault="00965EBA" w:rsidP="00965EBA">
      <w:pPr>
        <w:widowControl w:val="0"/>
        <w:jc w:val="left"/>
      </w:pPr>
      <w:r>
        <w:t xml:space="preserve">Currently residing in the House Committee on </w:t>
      </w:r>
      <w:r w:rsidRPr="00965EBA">
        <w:rPr>
          <w:b/>
        </w:rPr>
        <w:t>Judiciary</w:t>
      </w:r>
    </w:p>
    <w:p w:rsidR="00965EBA" w:rsidRDefault="00965EBA" w:rsidP="00965EBA">
      <w:pPr>
        <w:widowControl w:val="0"/>
        <w:jc w:val="left"/>
      </w:pPr>
    </w:p>
    <w:p w:rsidR="00965EBA" w:rsidRDefault="006E0EC0" w:rsidP="00965EBA">
      <w:pPr>
        <w:widowControl w:val="0"/>
        <w:jc w:val="left"/>
      </w:pPr>
      <w:r>
        <w:t>Summary: Face coverings</w:t>
      </w:r>
    </w:p>
    <w:p w:rsidR="00965EBA" w:rsidRDefault="00965EBA" w:rsidP="00965EBA">
      <w:pPr>
        <w:widowControl w:val="0"/>
        <w:jc w:val="left"/>
      </w:pPr>
    </w:p>
    <w:p w:rsidR="00965EBA" w:rsidRDefault="00965EBA" w:rsidP="00965EBA">
      <w:pPr>
        <w:widowControl w:val="0"/>
        <w:jc w:val="left"/>
      </w:pPr>
    </w:p>
    <w:p w:rsidR="00965EBA" w:rsidRDefault="00965EBA" w:rsidP="00965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EBA">
        <w:rPr>
          <w:b/>
        </w:rPr>
        <w:t>HISTORY OF LEGISLATIVE ACTIONS</w:t>
      </w:r>
    </w:p>
    <w:p w:rsidR="00965EBA" w:rsidRDefault="00965EBA" w:rsidP="00965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5EBA" w:rsidRPr="00965EBA" w:rsidRDefault="00965EBA" w:rsidP="00965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EBA">
        <w:rPr>
          <w:u w:val="single"/>
        </w:rPr>
        <w:tab/>
        <w:t>Date</w:t>
      </w:r>
      <w:r w:rsidRPr="00965EBA">
        <w:rPr>
          <w:u w:val="single"/>
        </w:rPr>
        <w:tab/>
        <w:t>Body</w:t>
      </w:r>
      <w:r w:rsidRPr="00965EBA">
        <w:rPr>
          <w:u w:val="single"/>
        </w:rPr>
        <w:tab/>
        <w:t>Action Description with journal page number</w:t>
      </w:r>
      <w:r w:rsidRPr="00965EBA">
        <w:rPr>
          <w:u w:val="single"/>
        </w:rPr>
        <w:tab/>
      </w:r>
    </w:p>
    <w:p w:rsidR="00DF545F" w:rsidRDefault="00DF545F" w:rsidP="00DF5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and read first time (</w:t>
      </w:r>
      <w:hyperlink r:id="rId7" w:history="1">
        <w:r w:rsidRPr="00BD3318">
          <w:rPr>
            <w:rStyle w:val="Hyperlink"/>
          </w:rPr>
          <w:t>House Journal</w:t>
        </w:r>
        <w:r w:rsidRPr="00BD3318">
          <w:rPr>
            <w:rStyle w:val="Hyperlink"/>
          </w:rPr>
          <w:noBreakHyphen/>
          <w:t>page 28</w:t>
        </w:r>
      </w:hyperlink>
      <w:r>
        <w:t>)</w:t>
      </w:r>
    </w:p>
    <w:p w:rsidR="00DF545F" w:rsidRDefault="00DF545F" w:rsidP="00DF5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 xml:space="preserve">Referred to Committee on </w:t>
      </w:r>
      <w:r w:rsidRPr="00BD3318">
        <w:rPr>
          <w:b/>
        </w:rPr>
        <w:t>Judiciary</w:t>
      </w:r>
      <w:r>
        <w:t xml:space="preserve"> (</w:t>
      </w:r>
      <w:hyperlink r:id="rId8" w:history="1">
        <w:r w:rsidRPr="00BD3318">
          <w:rPr>
            <w:rStyle w:val="Hyperlink"/>
          </w:rPr>
          <w:t>House Journal</w:t>
        </w:r>
        <w:r w:rsidRPr="00BD3318">
          <w:rPr>
            <w:rStyle w:val="Hyperlink"/>
          </w:rPr>
          <w:noBreakHyphen/>
          <w:t>page 28</w:t>
        </w:r>
      </w:hyperlink>
      <w:r>
        <w:t>)</w:t>
      </w:r>
    </w:p>
    <w:p w:rsidR="00DF545F" w:rsidRDefault="00DF545F" w:rsidP="00DF5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5EBA" w:rsidRDefault="00965EBA" w:rsidP="00965E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65EBA">
          <w:rPr>
            <w:rStyle w:val="Hyperlink"/>
          </w:rPr>
          <w:t>legislative information</w:t>
        </w:r>
      </w:hyperlink>
      <w:r>
        <w:t xml:space="preserve"> at the website</w:t>
      </w:r>
    </w:p>
    <w:p w:rsidR="00965EBA" w:rsidRDefault="00965EBA" w:rsidP="00965E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EBA" w:rsidRPr="00965EBA" w:rsidRDefault="00965EBA" w:rsidP="00965E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EBA" w:rsidRDefault="00965EBA" w:rsidP="00965EBA">
      <w:pPr>
        <w:widowControl w:val="0"/>
        <w:jc w:val="left"/>
      </w:pPr>
      <w:r w:rsidRPr="00965EBA">
        <w:rPr>
          <w:b/>
        </w:rPr>
        <w:t>VERSIONS OF THIS BILL</w:t>
      </w:r>
    </w:p>
    <w:p w:rsidR="00965EBA" w:rsidRDefault="00965EBA" w:rsidP="00965EBA">
      <w:pPr>
        <w:widowControl w:val="0"/>
        <w:jc w:val="left"/>
      </w:pPr>
    </w:p>
    <w:p w:rsidR="00965EBA" w:rsidRDefault="00DF70D7" w:rsidP="00965EBA">
      <w:pPr>
        <w:widowControl w:val="0"/>
        <w:jc w:val="left"/>
      </w:pPr>
      <w:hyperlink r:id="rId10" w:history="1">
        <w:r w:rsidR="00965EBA">
          <w:rPr>
            <w:rStyle w:val="Hyperlink"/>
          </w:rPr>
          <w:t>6/24/2020</w:t>
        </w:r>
      </w:hyperlink>
    </w:p>
    <w:p w:rsidR="00965EBA" w:rsidRDefault="00965EBA" w:rsidP="00965EBA"/>
    <w:p w:rsidR="00965EBA" w:rsidRDefault="00965EBA" w:rsidP="00965EBA">
      <w:pPr>
        <w:sectPr w:rsidR="00965EBA" w:rsidSect="00965E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7F0B" w:rsidRDefault="00907F0B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89" w:rsidRDefault="00B00E89" w:rsidP="00B00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2A7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75D5F">
        <w:rPr>
          <w:color w:val="000000" w:themeColor="text1"/>
          <w:u w:color="000000" w:themeColor="text1"/>
        </w:rPr>
        <w:t>TO REQUIRE CERTAIN INDIVIDUALS PRESENT IN THE STATE OF SOUTH CAROLINA TO A WEAR FACE COVERING WHEN IN PUBLIC TO PREVENT THE SPREAD OF COVID</w:t>
      </w:r>
      <w:r w:rsidR="00B00E89">
        <w:rPr>
          <w:color w:val="000000" w:themeColor="text1"/>
          <w:u w:color="000000" w:themeColor="text1"/>
        </w:rPr>
        <w:noBreakHyphen/>
      </w:r>
      <w:r w:rsidR="007478C3">
        <w:rPr>
          <w:color w:val="000000" w:themeColor="text1"/>
          <w:u w:color="000000" w:themeColor="text1"/>
        </w:rPr>
        <w:t>19</w:t>
      </w:r>
      <w:r w:rsidRPr="00D75D5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2A7D" w:rsidRDefault="00E32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2A7D" w:rsidRDefault="00E32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2A9" w:rsidRPr="00D75D5F" w:rsidRDefault="00E32A7D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012A9" w:rsidRPr="00D75D5F">
        <w:rPr>
          <w:color w:val="000000" w:themeColor="text1"/>
          <w:u w:color="000000" w:themeColor="text1"/>
        </w:rPr>
        <w:t>(A)</w:t>
      </w:r>
      <w:r w:rsidR="008012A9">
        <w:rPr>
          <w:color w:val="000000" w:themeColor="text1"/>
          <w:u w:color="000000" w:themeColor="text1"/>
        </w:rPr>
        <w:tab/>
      </w:r>
      <w:r w:rsidR="008012A9" w:rsidRPr="00D75D5F">
        <w:rPr>
          <w:color w:val="000000" w:themeColor="text1"/>
          <w:u w:color="000000" w:themeColor="text1"/>
        </w:rPr>
        <w:t xml:space="preserve">For purposes of this section, </w:t>
      </w:r>
      <w:r w:rsidR="00B433B8">
        <w:rPr>
          <w:color w:val="000000" w:themeColor="text1"/>
          <w:u w:color="000000" w:themeColor="text1"/>
        </w:rPr>
        <w:t>“</w:t>
      </w:r>
      <w:r w:rsidR="008012A9" w:rsidRPr="00D75D5F">
        <w:rPr>
          <w:color w:val="000000" w:themeColor="text1"/>
          <w:u w:color="000000" w:themeColor="text1"/>
        </w:rPr>
        <w:t>face covering</w:t>
      </w:r>
      <w:r w:rsidR="00B433B8">
        <w:rPr>
          <w:color w:val="000000" w:themeColor="text1"/>
          <w:u w:color="000000" w:themeColor="text1"/>
        </w:rPr>
        <w:t>”</w:t>
      </w:r>
      <w:r w:rsidR="008012A9" w:rsidRPr="00D75D5F">
        <w:rPr>
          <w:color w:val="000000" w:themeColor="text1"/>
          <w:u w:color="000000" w:themeColor="text1"/>
        </w:rPr>
        <w:t xml:space="preserve"> means a </w:t>
      </w:r>
      <w:r w:rsidR="008012A9">
        <w:rPr>
          <w:color w:val="000000" w:themeColor="text1"/>
          <w:u w:color="000000" w:themeColor="text1"/>
        </w:rPr>
        <w:t xml:space="preserve">cloth, fabric, or other soft or permeable material, without holes, </w:t>
      </w:r>
      <w:r w:rsidR="008012A9" w:rsidRPr="00D75D5F">
        <w:rPr>
          <w:color w:val="000000" w:themeColor="text1"/>
          <w:u w:color="000000" w:themeColor="text1"/>
        </w:rPr>
        <w:t>that covers a person</w:t>
      </w:r>
      <w:r w:rsidR="00B00E89" w:rsidRPr="00B00E89">
        <w:rPr>
          <w:color w:val="000000" w:themeColor="text1"/>
          <w:u w:color="000000" w:themeColor="text1"/>
        </w:rPr>
        <w:t>’</w:t>
      </w:r>
      <w:r w:rsidR="008012A9" w:rsidRPr="00D75D5F">
        <w:rPr>
          <w:color w:val="000000" w:themeColor="text1"/>
          <w:u w:color="000000" w:themeColor="text1"/>
        </w:rPr>
        <w:t>s nose and mouth and remains in place without the use of one</w:t>
      </w:r>
      <w:r w:rsidR="00B00E89" w:rsidRPr="00B00E89">
        <w:rPr>
          <w:color w:val="000000" w:themeColor="text1"/>
          <w:u w:color="000000" w:themeColor="text1"/>
        </w:rPr>
        <w:t>’</w:t>
      </w:r>
      <w:r w:rsidR="008012A9" w:rsidRPr="00D75D5F">
        <w:rPr>
          <w:color w:val="000000" w:themeColor="text1"/>
          <w:u w:color="000000" w:themeColor="text1"/>
        </w:rPr>
        <w:t>s hands</w:t>
      </w:r>
      <w:r w:rsidR="008012A9">
        <w:rPr>
          <w:color w:val="000000" w:themeColor="text1"/>
          <w:u w:color="000000" w:themeColor="text1"/>
        </w:rPr>
        <w:t xml:space="preserve"> and includes handmade masks, bandanas, face shields, surgical masks, and </w:t>
      </w:r>
      <w:r w:rsidR="00B433B8">
        <w:rPr>
          <w:color w:val="000000" w:themeColor="text1"/>
          <w:u w:color="000000" w:themeColor="text1"/>
        </w:rPr>
        <w:t>“</w:t>
      </w:r>
      <w:r w:rsidR="008012A9">
        <w:rPr>
          <w:color w:val="000000" w:themeColor="text1"/>
          <w:u w:color="000000" w:themeColor="text1"/>
        </w:rPr>
        <w:t>N</w:t>
      </w:r>
      <w:r w:rsidR="00B00E89">
        <w:rPr>
          <w:color w:val="000000" w:themeColor="text1"/>
          <w:u w:color="000000" w:themeColor="text1"/>
        </w:rPr>
        <w:noBreakHyphen/>
      </w:r>
      <w:r w:rsidR="008012A9">
        <w:rPr>
          <w:color w:val="000000" w:themeColor="text1"/>
          <w:u w:color="000000" w:themeColor="text1"/>
        </w:rPr>
        <w:t>95</w:t>
      </w:r>
      <w:r w:rsidR="00B433B8">
        <w:rPr>
          <w:color w:val="000000" w:themeColor="text1"/>
          <w:u w:color="000000" w:themeColor="text1"/>
        </w:rPr>
        <w:t>”</w:t>
      </w:r>
      <w:r w:rsidR="008012A9">
        <w:rPr>
          <w:color w:val="000000" w:themeColor="text1"/>
          <w:u w:color="000000" w:themeColor="text1"/>
        </w:rPr>
        <w:t xml:space="preserve"> respirators</w:t>
      </w:r>
      <w:r w:rsidR="008012A9" w:rsidRPr="00D75D5F">
        <w:rPr>
          <w:color w:val="000000" w:themeColor="text1"/>
          <w:u w:color="000000" w:themeColor="text1"/>
        </w:rPr>
        <w:t>.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 xml:space="preserve">Every person </w:t>
      </w:r>
      <w:r>
        <w:rPr>
          <w:color w:val="000000" w:themeColor="text1"/>
          <w:u w:color="000000" w:themeColor="text1"/>
        </w:rPr>
        <w:t xml:space="preserve">over ten years of age who is </w:t>
      </w:r>
      <w:r w:rsidRPr="00D75D5F">
        <w:rPr>
          <w:color w:val="000000" w:themeColor="text1"/>
          <w:u w:color="000000" w:themeColor="text1"/>
        </w:rPr>
        <w:t>working, living, visi</w:t>
      </w:r>
      <w:r>
        <w:rPr>
          <w:color w:val="000000" w:themeColor="text1"/>
          <w:u w:color="000000" w:themeColor="text1"/>
        </w:rPr>
        <w:t>ting, or doing business in the S</w:t>
      </w:r>
      <w:r w:rsidRPr="00D75D5F">
        <w:rPr>
          <w:color w:val="000000" w:themeColor="text1"/>
          <w:u w:color="000000" w:themeColor="text1"/>
        </w:rPr>
        <w:t xml:space="preserve">tate of South Carolina is required to wear a face covering </w:t>
      </w:r>
      <w:r>
        <w:rPr>
          <w:color w:val="000000" w:themeColor="text1"/>
          <w:u w:color="000000" w:themeColor="text1"/>
        </w:rPr>
        <w:t>when: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inside a building open to the public;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waiting to enter a building open to the public;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interacting with other people in outdoor spaces including, but not limited to, curbside pickup, delivery, and service calls;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engaging in business activities in private spaces;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utilizing public or private transportation; or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  <w:t>walking in public whe</w:t>
      </w:r>
      <w:r w:rsidR="006C3DD0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maintaining a distance of six feet between other members of the public at all times is not possible.</w:t>
      </w:r>
    </w:p>
    <w:p w:rsidR="008012A9" w:rsidRPr="00D75D5F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7478C3">
        <w:rPr>
          <w:color w:val="000000" w:themeColor="text1"/>
          <w:u w:color="000000" w:themeColor="text1"/>
        </w:rPr>
        <w:t xml:space="preserve">Surgical </w:t>
      </w:r>
      <w:r w:rsidRPr="00D75D5F">
        <w:rPr>
          <w:color w:val="000000" w:themeColor="text1"/>
          <w:u w:color="000000" w:themeColor="text1"/>
        </w:rPr>
        <w:t>masks</w:t>
      </w:r>
      <w:r w:rsidR="007478C3">
        <w:rPr>
          <w:color w:val="000000" w:themeColor="text1"/>
          <w:u w:color="000000" w:themeColor="text1"/>
        </w:rPr>
        <w:t xml:space="preserve">, </w:t>
      </w:r>
      <w:r w:rsidR="00B433B8">
        <w:rPr>
          <w:color w:val="000000" w:themeColor="text1"/>
          <w:u w:color="000000" w:themeColor="text1"/>
        </w:rPr>
        <w:t>“</w:t>
      </w:r>
      <w:r w:rsidRPr="00D75D5F">
        <w:rPr>
          <w:color w:val="000000" w:themeColor="text1"/>
          <w:u w:color="000000" w:themeColor="text1"/>
        </w:rPr>
        <w:t>N</w:t>
      </w:r>
      <w:r w:rsidR="00B00E89">
        <w:rPr>
          <w:color w:val="000000" w:themeColor="text1"/>
          <w:u w:color="000000" w:themeColor="text1"/>
        </w:rPr>
        <w:noBreakHyphen/>
      </w:r>
      <w:r w:rsidRPr="00D75D5F">
        <w:rPr>
          <w:color w:val="000000" w:themeColor="text1"/>
          <w:u w:color="000000" w:themeColor="text1"/>
        </w:rPr>
        <w:t>9</w:t>
      </w:r>
      <w:r w:rsidR="007478C3">
        <w:rPr>
          <w:color w:val="000000" w:themeColor="text1"/>
          <w:u w:color="000000" w:themeColor="text1"/>
        </w:rPr>
        <w:t>5</w:t>
      </w:r>
      <w:r w:rsidR="00B433B8">
        <w:rPr>
          <w:color w:val="000000" w:themeColor="text1"/>
          <w:u w:color="000000" w:themeColor="text1"/>
        </w:rPr>
        <w:t>”</w:t>
      </w:r>
      <w:r w:rsidR="007478C3">
        <w:rPr>
          <w:color w:val="000000" w:themeColor="text1"/>
          <w:u w:color="000000" w:themeColor="text1"/>
        </w:rPr>
        <w:t xml:space="preserve"> respirators, </w:t>
      </w:r>
      <w:r w:rsidRPr="00D75D5F">
        <w:rPr>
          <w:color w:val="000000" w:themeColor="text1"/>
          <w:u w:color="000000" w:themeColor="text1"/>
        </w:rPr>
        <w:t>or similar medical masks</w:t>
      </w:r>
      <w:r>
        <w:rPr>
          <w:color w:val="000000" w:themeColor="text1"/>
          <w:u w:color="000000" w:themeColor="text1"/>
        </w:rPr>
        <w:t>,</w:t>
      </w:r>
      <w:r w:rsidRPr="00D75D5F">
        <w:rPr>
          <w:color w:val="000000" w:themeColor="text1"/>
          <w:u w:color="000000" w:themeColor="text1"/>
        </w:rPr>
        <w:t xml:space="preserve"> should be reserved for health care personnel and other first responders with the greatest need for such personal protective equipment. </w:t>
      </w:r>
    </w:p>
    <w:p w:rsidR="008012A9" w:rsidRPr="00D75D5F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 xml:space="preserve">All businesses are encouraged to prohibit entry of each person who is not wearing a face covering </w:t>
      </w:r>
      <w:r w:rsidR="006C3DD0">
        <w:rPr>
          <w:color w:val="000000" w:themeColor="text1"/>
          <w:u w:color="000000" w:themeColor="text1"/>
        </w:rPr>
        <w:t>except under the circumstances</w:t>
      </w:r>
      <w:r w:rsidRPr="00D75D5F">
        <w:rPr>
          <w:color w:val="000000" w:themeColor="text1"/>
          <w:u w:color="000000" w:themeColor="text1"/>
        </w:rPr>
        <w:t xml:space="preserve"> listed in subsection (C).</w:t>
      </w:r>
    </w:p>
    <w:p w:rsidR="008012A9" w:rsidRPr="00D75D5F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D75D5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Nothing in this section requires the wea</w:t>
      </w:r>
      <w:r>
        <w:rPr>
          <w:color w:val="000000" w:themeColor="text1"/>
          <w:u w:color="000000" w:themeColor="text1"/>
        </w:rPr>
        <w:t>ring of a face covering under the following circumstances</w:t>
      </w:r>
      <w:r w:rsidRPr="00D75D5F">
        <w:rPr>
          <w:color w:val="000000" w:themeColor="text1"/>
          <w:u w:color="000000" w:themeColor="text1"/>
        </w:rPr>
        <w:t>: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in personal vehicles;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when a person is alone or only with family members in an enclosed space;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during outdoor physical activity, provided the active person maintains a minimum of six feet from other people at all times;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while drinking</w:t>
      </w:r>
      <w:r w:rsidR="00B433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eating, or smoking; or</w:t>
      </w:r>
    </w:p>
    <w:p w:rsidR="008012A9" w:rsidRPr="00D75D5F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when wearing a face</w:t>
      </w:r>
      <w:r w:rsidRPr="00D75D5F">
        <w:rPr>
          <w:color w:val="000000" w:themeColor="text1"/>
          <w:u w:color="000000" w:themeColor="text1"/>
        </w:rPr>
        <w:t xml:space="preserve"> covering </w:t>
      </w:r>
      <w:r>
        <w:rPr>
          <w:color w:val="000000" w:themeColor="text1"/>
          <w:u w:color="000000" w:themeColor="text1"/>
        </w:rPr>
        <w:t>wo</w:t>
      </w:r>
      <w:r w:rsidRPr="00D75D5F">
        <w:rPr>
          <w:color w:val="000000" w:themeColor="text1"/>
          <w:u w:color="000000" w:themeColor="text1"/>
        </w:rPr>
        <w:t xml:space="preserve">uld cause </w:t>
      </w:r>
      <w:r>
        <w:rPr>
          <w:color w:val="000000" w:themeColor="text1"/>
          <w:u w:color="000000" w:themeColor="text1"/>
        </w:rPr>
        <w:t>or aggravate a</w:t>
      </w:r>
      <w:r w:rsidRPr="00D75D5F">
        <w:rPr>
          <w:color w:val="000000" w:themeColor="text1"/>
          <w:u w:color="000000" w:themeColor="text1"/>
        </w:rPr>
        <w:t>n existing health condition</w:t>
      </w:r>
      <w:r>
        <w:rPr>
          <w:color w:val="000000" w:themeColor="text1"/>
          <w:u w:color="000000" w:themeColor="text1"/>
        </w:rPr>
        <w:t>.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D75D5F">
        <w:rPr>
          <w:color w:val="000000" w:themeColor="text1"/>
          <w:u w:color="000000" w:themeColor="text1"/>
        </w:rPr>
        <w:t xml:space="preserve">A person required by this section to wear a face covering who does not comply with the requirements of subsection (B)(1) may be </w:t>
      </w:r>
      <w:r>
        <w:rPr>
          <w:color w:val="000000" w:themeColor="text1"/>
          <w:u w:color="000000" w:themeColor="text1"/>
        </w:rPr>
        <w:t>assessed a civil fine of</w:t>
      </w:r>
      <w:r w:rsidRPr="00D75D5F">
        <w:rPr>
          <w:color w:val="000000" w:themeColor="text1"/>
          <w:u w:color="000000" w:themeColor="text1"/>
        </w:rPr>
        <w:t xml:space="preserve"> twenty</w:t>
      </w:r>
      <w:r w:rsidR="00B00E89">
        <w:rPr>
          <w:color w:val="000000" w:themeColor="text1"/>
          <w:u w:color="000000" w:themeColor="text1"/>
        </w:rPr>
        <w:noBreakHyphen/>
      </w:r>
      <w:r w:rsidRPr="00D75D5F">
        <w:rPr>
          <w:color w:val="000000" w:themeColor="text1"/>
          <w:u w:color="000000" w:themeColor="text1"/>
        </w:rPr>
        <w:t xml:space="preserve">five dollars </w:t>
      </w:r>
      <w:r>
        <w:rPr>
          <w:color w:val="000000" w:themeColor="text1"/>
          <w:u w:color="000000" w:themeColor="text1"/>
        </w:rPr>
        <w:t xml:space="preserve">by </w:t>
      </w:r>
      <w:r w:rsidRPr="00D75D5F">
        <w:rPr>
          <w:color w:val="000000" w:themeColor="text1"/>
          <w:u w:color="000000" w:themeColor="text1"/>
        </w:rPr>
        <w:t>law enforcement for a first violation, fifty dollars for a second violation, and one hundred dollars for a third or subsequent violation. Fines collected for violation of this section must be placed by the Comptroller General in the Coronavirus Relief Fund.</w:t>
      </w:r>
    </w:p>
    <w:p w:rsidR="008012A9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7D" w:rsidRDefault="008012A9" w:rsidP="00801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joint resolution takes effect upon approval by the Governor </w:t>
      </w:r>
      <w:r w:rsidRPr="00D75D5F">
        <w:rPr>
          <w:color w:val="000000" w:themeColor="text1"/>
          <w:u w:color="000000" w:themeColor="text1"/>
        </w:rPr>
        <w:t>and expires upon the issuance of CDC guidelines that do not include the wearing of face coverings to prevent the spread of COVID</w:t>
      </w:r>
      <w:r w:rsidR="00B00E89">
        <w:rPr>
          <w:color w:val="000000" w:themeColor="text1"/>
          <w:u w:color="000000" w:themeColor="text1"/>
        </w:rPr>
        <w:noBreakHyphen/>
      </w:r>
      <w:r w:rsidRPr="00D75D5F">
        <w:rPr>
          <w:color w:val="000000" w:themeColor="text1"/>
          <w:u w:color="000000" w:themeColor="text1"/>
        </w:rPr>
        <w:t>19</w:t>
      </w:r>
      <w:r>
        <w:t>.</w:t>
      </w:r>
    </w:p>
    <w:p w:rsidR="00994464" w:rsidRDefault="00B00E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5EBA" w:rsidRDefault="00965EBA" w:rsidP="00965EBA">
      <w:pPr>
        <w:suppressAutoHyphens/>
      </w:pPr>
    </w:p>
    <w:sectPr w:rsidR="00965EBA" w:rsidSect="00965EB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A7D" w:rsidRDefault="00E32A7D" w:rsidP="009F0C77">
      <w:r>
        <w:separator/>
      </w:r>
    </w:p>
  </w:endnote>
  <w:endnote w:type="continuationSeparator" w:id="0">
    <w:p w:rsidR="00E32A7D" w:rsidRDefault="00E32A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A184B0-DBAE-43C2-B20B-4F57DC5E595F}"/>
    <w:embedBold r:id="rId2" w:fontKey="{60AD9B82-DDDF-418B-9074-D8A741665D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B314B94-FF8E-4991-A050-B7108195D4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1EAAE5-DB8C-45FF-B43C-92E3D99DF3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3DF17A-FF92-4C41-8087-FD805CD1FF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EBA" w:rsidRPr="00907F0B" w:rsidRDefault="00965EBA" w:rsidP="00907F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54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A7D" w:rsidRDefault="00E32A7D" w:rsidP="009F0C77">
      <w:r>
        <w:separator/>
      </w:r>
    </w:p>
  </w:footnote>
  <w:footnote w:type="continuationSeparator" w:id="0">
    <w:p w:rsidR="00E32A7D" w:rsidRDefault="00E32A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82VR20"/>
    <w:docVar w:name="CoverBillType" w:val="j"/>
    <w:docVar w:name="DocPath" w:val="L:\Council\bills\CC\15782VR20.DOCX"/>
    <w:docVar w:name="dvBillNumber" w:val="55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32A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3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54B"/>
    <w:rsid w:val="006215AA"/>
    <w:rsid w:val="006913C9"/>
    <w:rsid w:val="0069470D"/>
    <w:rsid w:val="006C3DD0"/>
    <w:rsid w:val="006D58AA"/>
    <w:rsid w:val="006E0EC0"/>
    <w:rsid w:val="00734F00"/>
    <w:rsid w:val="00736959"/>
    <w:rsid w:val="007478C3"/>
    <w:rsid w:val="007A70AE"/>
    <w:rsid w:val="008012A9"/>
    <w:rsid w:val="008362E8"/>
    <w:rsid w:val="0085786E"/>
    <w:rsid w:val="008A1768"/>
    <w:rsid w:val="008A489F"/>
    <w:rsid w:val="008F0F33"/>
    <w:rsid w:val="008F4429"/>
    <w:rsid w:val="00907F0B"/>
    <w:rsid w:val="0094021A"/>
    <w:rsid w:val="00965EBA"/>
    <w:rsid w:val="0099446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346"/>
    <w:rsid w:val="00AC34A2"/>
    <w:rsid w:val="00AD1C9A"/>
    <w:rsid w:val="00AD4B17"/>
    <w:rsid w:val="00B00E89"/>
    <w:rsid w:val="00B412D4"/>
    <w:rsid w:val="00B433B8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45F"/>
    <w:rsid w:val="00E32A7D"/>
    <w:rsid w:val="00E41911"/>
    <w:rsid w:val="00E44B57"/>
    <w:rsid w:val="00E60EA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49A2D0-059D-41CE-A42C-884B4635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8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5E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6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6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526_202006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2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FE166-E56C-425E-9BBA-809B37C76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5526: Subject not yet available - South Carolina Legislature Online</dc:title>
  <dc:creator>Chris Charlton</dc:creator>
  <cp:lastModifiedBy>S Wilson</cp:lastModifiedBy>
  <cp:revision>2</cp:revision>
  <cp:lastPrinted>2020-06-24T15:24:00Z</cp:lastPrinted>
  <dcterms:created xsi:type="dcterms:W3CDTF">2020-06-29T17:40:00Z</dcterms:created>
  <dcterms:modified xsi:type="dcterms:W3CDTF">2020-06-29T17:40:00Z</dcterms:modified>
</cp:coreProperties>
</file>