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D65FF6"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70D0" w:rsidRDefault="00D65FF6"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w:t>
      </w:r>
      <w:r w:rsidR="00AE70D0">
        <w:t>, 2019</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right" w:pos="5933"/>
        </w:tabs>
        <w:suppressAutoHyphens/>
      </w:pPr>
      <w:r>
        <w:tab/>
      </w:r>
      <w:r>
        <w:rPr>
          <w:b/>
          <w:sz w:val="36"/>
        </w:rPr>
        <w:t>S. 132</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w:t>
      </w:r>
      <w:r w:rsidR="00AD0FCD">
        <w:t xml:space="preserve">utto, M.B. Matthews, Kimpson, </w:t>
      </w:r>
      <w:r>
        <w:t>Alexander</w:t>
      </w:r>
      <w:r w:rsidR="00AD0FCD">
        <w:t xml:space="preserve"> and Scott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D65FF6" w:rsidP="00921BED">
      <w:pPr>
        <w:tabs>
          <w:tab w:val="right" w:pos="5933"/>
        </w:tabs>
        <w:suppressAutoHyphens/>
      </w:pPr>
      <w:r>
        <w:t>S. Printed 3/12</w:t>
      </w:r>
      <w:r w:rsidR="00AE70D0">
        <w:t>/19--S.</w:t>
      </w:r>
      <w:r w:rsidR="00921BED">
        <w:tab/>
        <w:t>[SEC 3/13/19 11:29 AM]</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0D0"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10776B" w:rsidRDefault="00AD0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0FCD" w:rsidRDefault="00AD0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SECTION</w:t>
      </w:r>
      <w:r w:rsidRPr="00314690">
        <w:tab/>
        <w:t>1.</w:t>
      </w:r>
      <w:r w:rsidRPr="00314690">
        <w:tab/>
        <w:t>Section 40-47-195 of the 1976 Code is amended to read:</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“Section 40-47-195.</w:t>
      </w:r>
      <w:r w:rsidRPr="00314690">
        <w:tab/>
        <w:t>(A)</w:t>
      </w:r>
      <w:r w:rsidRPr="00314690">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(B)</w:t>
      </w:r>
      <w:r w:rsidRPr="00314690">
        <w:tab/>
        <w:t>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Pr="00314690">
        <w:noBreakHyphen/>
        <w:t>two hours of request by a representative of the department or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(C)</w:t>
      </w:r>
      <w:r w:rsidRPr="00314690">
        <w:tab/>
        <w:t>In evaluating a written guideline or protocol, the board and supervising physician or medical staff shall consider the: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(1)</w:t>
      </w:r>
      <w:r w:rsidRPr="00314690">
        <w:tab/>
        <w:t>training and experience of the supervising physician;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nature and complexity of the delegated medical acts being performed;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(3)</w:t>
      </w:r>
      <w:r w:rsidRPr="00314690">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314690">
        <w:rPr>
          <w:u w:val="single"/>
        </w:rPr>
        <w:t>unless otherwise provided in this chapter</w:t>
      </w:r>
      <w:r w:rsidRPr="00314690">
        <w:t>;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(4)</w:t>
      </w:r>
      <w:r w:rsidRPr="00314690">
        <w:tab/>
        <w:t xml:space="preserve">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w:t>
      </w:r>
      <w:r w:rsidRPr="00314690">
        <w:lastRenderedPageBreak/>
        <w:t>to the manner in which the physician intends to monitor, and prior board approval must be received for this practice.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(D)(1)</w:t>
      </w:r>
      <w:r w:rsidRPr="00314690">
        <w:tab/>
        <w:t xml:space="preserve">A physician or medical staff who is engaged in practice with </w:t>
      </w:r>
      <w:r w:rsidRPr="00314690">
        <w:rPr>
          <w:strike/>
        </w:rPr>
        <w:t>an</w:t>
      </w:r>
      <w:r w:rsidRPr="00314690">
        <w:t xml:space="preserve"> </w:t>
      </w:r>
      <w:r w:rsidRPr="00314690">
        <w:rPr>
          <w:u w:val="single"/>
        </w:rPr>
        <w:t>a PA,</w:t>
      </w:r>
      <w:r w:rsidRPr="00314690">
        <w:t xml:space="preserve"> NP, CNM, or CNS must: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(a)(i)</w:t>
      </w:r>
      <w:r w:rsidRPr="00314690">
        <w:tab/>
        <w:t>hold permanent, active, and unrestricted authorization to practice medicine in this State and be actively practicing medicine within the geographic boundaries of this State; or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r>
      <w:r w:rsidRPr="00314690">
        <w:tab/>
        <w:t>(ii)</w:t>
      </w:r>
      <w:r w:rsidRPr="00314690">
        <w:tab/>
        <w:t>hold an active, unrestricted academic license to practice medicine in this State and be actively practicing medicine within the geographic boundaries of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(b)</w:t>
      </w:r>
      <w:r w:rsidRPr="00314690">
        <w:tab/>
        <w:t>have in place prior to beginning practice and during its continuation a practice agreement as defined in Section 40</w:t>
      </w:r>
      <w:r w:rsidRPr="00314690">
        <w:noBreakHyphen/>
        <w:t>47</w:t>
      </w:r>
      <w:r w:rsidRPr="00314690">
        <w:noBreakHyphen/>
        <w:t xml:space="preserve">20(35) </w:t>
      </w:r>
      <w:r w:rsidRPr="00314690">
        <w:rPr>
          <w:u w:val="single"/>
        </w:rPr>
        <w:t>or scope of practice guidelines as defined in Section 40-47-20(5)</w:t>
      </w:r>
      <w:r w:rsidRPr="00314690">
        <w:t>, a copy of which the physician must make available to the board within seventy</w:t>
      </w:r>
      <w:r w:rsidRPr="00314690">
        <w:noBreakHyphen/>
        <w:t>two hours of a request;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(c)</w:t>
      </w:r>
      <w:r w:rsidRPr="00314690">
        <w:tab/>
        <w:t xml:space="preserve">not enter into </w:t>
      </w:r>
      <w:r w:rsidRPr="00314690">
        <w:rPr>
          <w:u w:val="single"/>
        </w:rPr>
        <w:t>scope of practice guidelines or</w:t>
      </w:r>
      <w:r w:rsidRPr="00314690">
        <w:t xml:space="preserve"> practice agreements with more than the equivalent of six full</w:t>
      </w:r>
      <w:r w:rsidRPr="00314690">
        <w:noBreakHyphen/>
        <w:t xml:space="preserve">time </w:t>
      </w:r>
      <w:r w:rsidRPr="00314690">
        <w:rPr>
          <w:u w:val="single"/>
        </w:rPr>
        <w:t>PAs,</w:t>
      </w:r>
      <w:r w:rsidRPr="00314690">
        <w:t xml:space="preserve"> NPs, CNMs, or CNSs and must not practice in a situation in which the number of NPs, CNMs, or CNSs providing clinical services with whom the physician is working, combined with the number of </w:t>
      </w:r>
      <w:r w:rsidRPr="00314690">
        <w:rPr>
          <w:strike/>
        </w:rPr>
        <w:t>physician assistants</w:t>
      </w:r>
      <w:r w:rsidRPr="00314690">
        <w:t xml:space="preserve"> </w:t>
      </w:r>
      <w:r w:rsidRPr="00314690">
        <w:rPr>
          <w:u w:val="single"/>
        </w:rPr>
        <w:t>PAs</w:t>
      </w:r>
      <w:r w:rsidRPr="00314690">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(d)</w:t>
      </w:r>
      <w:r w:rsidRPr="00314690">
        <w:tab/>
        <w:t xml:space="preserve">not enter into a practice agreement with </w:t>
      </w:r>
      <w:r w:rsidRPr="00314690">
        <w:rPr>
          <w:strike/>
        </w:rPr>
        <w:t>an</w:t>
      </w:r>
      <w:r w:rsidRPr="00314690">
        <w:t xml:space="preserve"> </w:t>
      </w:r>
      <w:r w:rsidRPr="00314690">
        <w:rPr>
          <w:u w:val="single"/>
        </w:rPr>
        <w:t>a PA,</w:t>
      </w:r>
      <w:r w:rsidRPr="00314690">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(e)</w:t>
      </w:r>
      <w:r w:rsidRPr="00314690">
        <w:tab/>
        <w:t>maintain responsibility in the practice agreement for the health care delivery team pursuant to rules and regulations of the Board of Medical Examiners.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 xml:space="preserve">The board is authorized to conduct random audits of </w:t>
      </w:r>
      <w:r w:rsidRPr="00314690">
        <w:rPr>
          <w:u w:val="single"/>
        </w:rPr>
        <w:t>scope of practice guidelines and</w:t>
      </w:r>
      <w:r w:rsidRPr="00314690">
        <w:t xml:space="preserve"> practice agreements.”</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SECTION</w:t>
      </w:r>
      <w:r w:rsidRPr="00314690">
        <w:rPr>
          <w:color w:val="000000" w:themeColor="text1"/>
          <w:u w:color="000000" w:themeColor="text1"/>
        </w:rPr>
        <w:tab/>
      </w:r>
      <w:r>
        <w:rPr>
          <w:color w:val="000000" w:themeColor="text1"/>
          <w:u w:color="000000" w:themeColor="text1"/>
        </w:rPr>
        <w:t>2</w:t>
      </w:r>
      <w:r w:rsidRPr="00314690">
        <w:rPr>
          <w:color w:val="000000" w:themeColor="text1"/>
          <w:u w:color="000000" w:themeColor="text1"/>
        </w:rPr>
        <w:t>.</w:t>
      </w:r>
      <w:r w:rsidRPr="00314690">
        <w:rPr>
          <w:color w:val="000000" w:themeColor="text1"/>
          <w:u w:color="000000" w:themeColor="text1"/>
        </w:rPr>
        <w:tab/>
        <w:t>Article 7, Chapter 47, Title 40 of the 1976 Code is amended to read:</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690">
        <w:rPr>
          <w:color w:val="000000" w:themeColor="text1"/>
          <w:u w:color="000000" w:themeColor="text1"/>
        </w:rPr>
        <w:lastRenderedPageBreak/>
        <w:t>“</w:t>
      </w:r>
      <w:r>
        <w:rPr>
          <w:color w:val="000000" w:themeColor="text1"/>
          <w:u w:color="000000" w:themeColor="text1"/>
        </w:rPr>
        <w:t>ARTICLE 7</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Physician Assistants Practice Act</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4690">
        <w:t>Section 40-47-905.</w:t>
      </w:r>
      <w:r w:rsidRPr="00314690">
        <w:tab/>
      </w:r>
      <w:r w:rsidRPr="00314690">
        <w:rPr>
          <w:color w:val="000000" w:themeColor="text1"/>
          <w:u w:color="000000" w:themeColor="text1"/>
        </w:rPr>
        <w:t>This article may be cited as the ‘South Carolina Physician Assistants Practice Act’.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hAnsi="Times New Roman" w:cs="Times New Roman"/>
        </w:rPr>
        <w:tab/>
        <w:t>Section 40-47-910.</w:t>
      </w:r>
      <w:r w:rsidRPr="00314690">
        <w:rPr>
          <w:rFonts w:ascii="Times New Roman" w:hAnsi="Times New Roman" w:cs="Times New Roman"/>
        </w:rPr>
        <w:tab/>
      </w:r>
      <w:r w:rsidRPr="00314690">
        <w:rPr>
          <w:rFonts w:ascii="Times New Roman" w:eastAsia="Times New Roman" w:hAnsi="Times New Roman" w:cs="Times New Roman"/>
          <w:color w:val="000000" w:themeColor="text1"/>
          <w:u w:color="000000" w:themeColor="text1"/>
          <w:lang w:val="en-US"/>
        </w:rPr>
        <w:t>As used in this article:</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(1)</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Alternate 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alternate 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314690">
        <w:rPr>
          <w:rStyle w:val="Strikethrough"/>
          <w:rFonts w:ascii="Times New Roman" w:hAnsi="Times New Roman" w:cs="Times New Roman"/>
          <w:color w:val="000000" w:themeColor="text1"/>
          <w:u w:color="000000" w:themeColor="text1"/>
        </w:rPr>
        <w:t xml:space="preserve">physician assistant’s </w:t>
      </w:r>
      <w:r w:rsidRPr="00314690">
        <w:rPr>
          <w:rFonts w:ascii="Times New Roman" w:hAnsi="Times New Roman" w:cs="Times New Roman"/>
          <w:bCs/>
          <w:color w:val="000000" w:themeColor="text1"/>
          <w:u w:val="single" w:color="000000" w:themeColor="text1"/>
          <w:lang w:val="en-US"/>
        </w:rPr>
        <w:t>PA’s</w:t>
      </w:r>
      <w:r w:rsidRPr="00314690">
        <w:rPr>
          <w:rFonts w:ascii="Times New Roman" w:hAnsi="Times New Roman" w:cs="Times New Roman"/>
          <w:bCs/>
          <w:color w:val="000000" w:themeColor="text1"/>
          <w:lang w:val="en-US"/>
        </w:rPr>
        <w:t xml:space="preserve"> </w:t>
      </w:r>
      <w:r w:rsidRPr="00314690">
        <w:rPr>
          <w:rFonts w:ascii="Times New Roman" w:hAnsi="Times New Roman" w:cs="Times New Roman"/>
          <w:color w:val="000000" w:themeColor="text1"/>
          <w:u w:color="000000" w:themeColor="text1"/>
          <w:lang w:val="en-US"/>
        </w:rPr>
        <w:t>activities in the absence of the supervising physician and this physician is approved by the physician supervisor in writing in the scope of practice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guidelines</w:t>
      </w:r>
      <w:r w:rsidRPr="00314690">
        <w:rPr>
          <w:rFonts w:ascii="Times New Roman" w:hAnsi="Times New Roman" w:cs="Times New Roman"/>
          <w:color w:val="000000" w:themeColor="text1"/>
          <w:u w:color="000000" w:themeColor="text1"/>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(2)</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Board’</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Board of Medical Examiners of South Carolina.</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(3)</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Committee’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Physician Assistant Committee as established by this article as an advisory committee responsible to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val="single" w:color="000000" w:themeColor="text1"/>
          <w:lang w:val="en-US"/>
        </w:rPr>
      </w:pP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lang w:val="en-US"/>
        </w:rPr>
        <w:t>(4)</w:t>
      </w:r>
      <w:r w:rsidRPr="00314690">
        <w:rPr>
          <w:rFonts w:ascii="Times New Roman" w:hAnsi="Times New Roman" w:cs="Times New Roman"/>
          <w:bCs/>
          <w:color w:val="000000" w:themeColor="text1"/>
          <w:u w:color="000000" w:themeColor="text1"/>
          <w:lang w:val="en-US"/>
        </w:rPr>
        <w:tab/>
        <w:t>‘Immediate consultation’ means a supervising physician must be available for direct communication by telephone or other means of telecommunication.</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(5)</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pt-PT"/>
        </w:rPr>
        <w:t>NCCPA’</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the National Commission on Certification of Physician Assistants, Inc., the agency recognized to examine and evaluate the education of </w:t>
      </w:r>
      <w:r w:rsidRPr="00314690">
        <w:rPr>
          <w:rFonts w:ascii="Times New Roman" w:hAnsi="Times New Roman" w:cs="Times New Roman"/>
          <w:strike/>
          <w:color w:val="000000" w:themeColor="text1"/>
          <w:u w:color="000000" w:themeColor="text1"/>
          <w:lang w:val="en-US"/>
        </w:rPr>
        <w:t>physician assistants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PAs</w:t>
      </w:r>
      <w:r w:rsidRPr="00037BDF">
        <w:rPr>
          <w:rFonts w:ascii="Times New Roman" w:hAnsi="Times New Roman" w:cs="Times New Roman"/>
          <w:bCs/>
          <w:color w:val="000000" w:themeColor="text1"/>
          <w:u w:color="000000" w:themeColor="text1"/>
          <w:lang w:val="en-US"/>
        </w:rPr>
        <w:t>,</w:t>
      </w:r>
      <w:r w:rsidRPr="00314690">
        <w:rPr>
          <w:rFonts w:ascii="Times New Roman" w:hAnsi="Times New Roman" w:cs="Times New Roman"/>
          <w:color w:val="000000" w:themeColor="text1"/>
          <w:u w:color="000000" w:themeColor="text1"/>
          <w:lang w:val="en-US"/>
        </w:rPr>
        <w:t xml:space="preserve"> or its successor organization as recognized by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(6)</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assistant’</w:t>
      </w:r>
      <w:r w:rsidRPr="00314690">
        <w:rPr>
          <w:rFonts w:ascii="Times New Roman" w:hAnsi="Times New Roman" w:cs="Times New Roman"/>
          <w:bCs/>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 xml:space="preserve">or </w:t>
      </w:r>
      <w:r w:rsidRPr="00314690">
        <w:rPr>
          <w:rFonts w:ascii="Times New Roman" w:hAnsi="Times New Roman" w:cs="Times New Roman"/>
          <w:color w:val="000000" w:themeColor="text1"/>
          <w:u w:val="single" w:color="000000" w:themeColor="text1"/>
        </w:rPr>
        <w:t>‘</w:t>
      </w:r>
      <w:r w:rsidRPr="00314690">
        <w:rPr>
          <w:rFonts w:ascii="Times New Roman" w:hAnsi="Times New Roman" w:cs="Times New Roman"/>
          <w:bCs/>
          <w:color w:val="000000" w:themeColor="text1"/>
          <w:u w:val="single" w:color="000000" w:themeColor="text1"/>
          <w:lang w:val="en-US"/>
        </w:rPr>
        <w:t>PA’</w:t>
      </w:r>
      <w:r w:rsidRPr="00314690">
        <w:rPr>
          <w:rFonts w:ascii="Times New Roman" w:hAnsi="Times New Roman" w:cs="Times New Roman"/>
          <w:color w:val="000000" w:themeColor="text1"/>
          <w:u w:color="000000" w:themeColor="text1"/>
          <w:lang w:val="en-US"/>
        </w:rPr>
        <w:t xml:space="preserve"> means a health care professional licensed to assist in the practice of medicine with a physician supervisor</w:t>
      </w:r>
      <w:r w:rsidRPr="00314690">
        <w:rPr>
          <w:rFonts w:ascii="Times New Roman" w:hAnsi="Times New Roman" w:cs="Times New Roman"/>
          <w:bCs/>
          <w:color w:val="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000000" w:themeColor="text1"/>
          <w:u w:val="single"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(7)</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a South Carolina licensed physician currently possessing an active, unrestricted permanent license to practice medicine in South Carolina who is approved to serve as a supervising physician</w:t>
      </w:r>
      <w:r w:rsidRPr="00037BDF">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strike/>
          <w:color w:val="000000" w:themeColor="text1"/>
          <w:u w:color="000000" w:themeColor="text1"/>
          <w:lang w:val="en-US"/>
        </w:rPr>
        <w:t>for no more than three full</w:t>
      </w:r>
      <w:r w:rsidRPr="00314690">
        <w:rPr>
          <w:rFonts w:ascii="Times New Roman" w:hAnsi="Times New Roman" w:cs="Times New Roman"/>
          <w:strike/>
          <w:color w:val="000000" w:themeColor="text1"/>
          <w:u w:color="000000" w:themeColor="text1"/>
          <w:lang w:val="en-US"/>
        </w:rPr>
        <w:noBreakHyphen/>
        <w:t>time equivalent physician assistants</w:t>
      </w:r>
      <w:r w:rsidRPr="00314690">
        <w:rPr>
          <w:rFonts w:ascii="Times New Roman" w:hAnsi="Times New Roman" w:cs="Times New Roman"/>
          <w:color w:val="000000" w:themeColor="text1"/>
          <w:u w:color="000000" w:themeColor="text1"/>
          <w:lang w:val="en-US"/>
        </w:rPr>
        <w:t xml:space="preserve">. The physician supervisor is the individual who is responsible for supervising a </w:t>
      </w:r>
      <w:r w:rsidRPr="00314690">
        <w:rPr>
          <w:rFonts w:ascii="Times New Roman" w:hAnsi="Times New Roman" w:cs="Times New Roman"/>
          <w:strike/>
          <w:color w:val="000000" w:themeColor="text1"/>
          <w:u w:color="000000" w:themeColor="text1"/>
          <w:lang w:val="en-US"/>
        </w:rPr>
        <w:t>physician assistant</w:t>
      </w:r>
      <w:r w:rsidRPr="00314690">
        <w:rPr>
          <w:rFonts w:ascii="Times New Roman" w:hAnsi="Times New Roman" w:cs="Times New Roman"/>
          <w:strike/>
          <w:color w:val="000000" w:themeColor="text1"/>
          <w:u w:color="000000" w:themeColor="text1"/>
        </w:rPr>
        <w:t>’</w:t>
      </w:r>
      <w:r w:rsidRPr="00314690">
        <w:rPr>
          <w:rFonts w:ascii="Times New Roman" w:hAnsi="Times New Roman" w:cs="Times New Roman"/>
          <w:strike/>
          <w:color w:val="000000" w:themeColor="text1"/>
          <w:u w:color="000000" w:themeColor="text1"/>
          <w:lang w:val="en-US"/>
        </w:rPr>
        <w: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color w:val="000000" w:themeColor="text1"/>
          <w:u w:val="single"/>
          <w:lang w:val="en-US"/>
        </w:rPr>
        <w:t>PA’s</w:t>
      </w:r>
      <w:r w:rsidRPr="00314690">
        <w:rPr>
          <w:rFonts w:ascii="Times New Roman" w:hAnsi="Times New Roman" w:cs="Times New Roman"/>
          <w:color w:val="000000" w:themeColor="text1"/>
          <w:lang w:val="en-US"/>
        </w:rPr>
        <w:t xml:space="preserve"> </w:t>
      </w:r>
      <w:r w:rsidRPr="00314690">
        <w:rPr>
          <w:rFonts w:ascii="Times New Roman" w:hAnsi="Times New Roman" w:cs="Times New Roman"/>
          <w:color w:val="000000" w:themeColor="text1"/>
          <w:u w:color="000000" w:themeColor="text1"/>
          <w:lang w:val="en-US"/>
        </w:rPr>
        <w:t>activities</w:t>
      </w:r>
      <w:r w:rsidRPr="00314690">
        <w:rPr>
          <w:rFonts w:ascii="Times New Roman" w:hAnsi="Times New Roman" w:cs="Times New Roman"/>
          <w:bCs/>
          <w:color w:val="000000" w:themeColor="text1"/>
          <w:u w:color="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(8)</w:t>
      </w:r>
      <w:r w:rsidRPr="00314690">
        <w:rPr>
          <w:rFonts w:ascii="Times New Roman" w:eastAsia="Times New Roman" w:hAnsi="Times New Roman" w:cs="Times New Roman"/>
          <w:color w:val="000000" w:themeColor="text1"/>
          <w:u w:color="000000" w:themeColor="text1"/>
        </w:rPr>
        <w:tab/>
      </w:r>
      <w:r w:rsidRPr="00AD0FCD">
        <w:rPr>
          <w:rStyle w:val="Strikethrough"/>
          <w:rFonts w:ascii="Times New Roman" w:hAnsi="Times New Roman" w:cs="Times New Roman"/>
          <w:strike w:val="0"/>
          <w:color w:val="000000" w:themeColor="text1"/>
          <w:u w:color="000000" w:themeColor="text1"/>
        </w:rPr>
        <w:t xml:space="preserve">‘Supervising’ means overseeing the activities of, and accepting responsibility for, the medical services rendered by a </w:t>
      </w:r>
      <w:r w:rsidRPr="00AD0FCD">
        <w:rPr>
          <w:rStyle w:val="Strikethrough"/>
          <w:rFonts w:ascii="Times New Roman" w:hAnsi="Times New Roman" w:cs="Times New Roman"/>
          <w:color w:val="000000" w:themeColor="text1"/>
          <w:u w:color="000000" w:themeColor="text1"/>
        </w:rPr>
        <w:t>physician assistant</w:t>
      </w:r>
      <w:r w:rsidRPr="00AD0FCD">
        <w:rPr>
          <w:rStyle w:val="Strikethrough"/>
          <w:rFonts w:ascii="Times New Roman" w:hAnsi="Times New Roman" w:cs="Times New Roman"/>
          <w:strike w:val="0"/>
          <w:color w:val="000000" w:themeColor="text1"/>
          <w:u w:color="000000" w:themeColor="text1"/>
        </w:rPr>
        <w:t xml:space="preserve"> </w:t>
      </w:r>
      <w:r w:rsidRPr="00AD0FCD">
        <w:rPr>
          <w:rStyle w:val="Strikethrough"/>
          <w:rFonts w:ascii="Times New Roman" w:hAnsi="Times New Roman" w:cs="Times New Roman"/>
          <w:strike w:val="0"/>
          <w:color w:val="000000" w:themeColor="text1"/>
          <w:u w:val="single"/>
        </w:rPr>
        <w:t>PA</w:t>
      </w:r>
      <w:r w:rsidRPr="00AD0FCD">
        <w:rPr>
          <w:rStyle w:val="Strikethrough"/>
          <w:rFonts w:ascii="Times New Roman" w:hAnsi="Times New Roman" w:cs="Times New Roman"/>
          <w:strike w:val="0"/>
          <w:color w:val="000000" w:themeColor="text1"/>
        </w:rPr>
        <w:t xml:space="preserve"> </w:t>
      </w:r>
      <w:r w:rsidRPr="00AD0FCD">
        <w:rPr>
          <w:rStyle w:val="Strikethrough"/>
          <w:rFonts w:ascii="Times New Roman" w:hAnsi="Times New Roman" w:cs="Times New Roman"/>
          <w:strike w:val="0"/>
          <w:color w:val="000000" w:themeColor="text1"/>
          <w:u w:color="000000" w:themeColor="text1"/>
        </w:rPr>
        <w:t>as part of a physician led team in a manner approved by the board</w:t>
      </w:r>
      <w:r w:rsidRPr="00AD0FCD">
        <w:rPr>
          <w:rFonts w:ascii="Times New Roman" w:hAnsi="Times New Roman" w:cs="Times New Roman"/>
          <w:bCs/>
          <w:color w:val="000000" w:themeColor="text1"/>
          <w:u w:color="000000" w:themeColor="text1"/>
          <w:lang w:val="en-US"/>
        </w:rPr>
        <w:t>.</w:t>
      </w:r>
    </w:p>
    <w:p w:rsidR="00D65FF6"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color="000000" w:themeColor="text1"/>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Pr>
          <w:rFonts w:ascii="Times New Roman" w:hAnsi="Times New Roman" w:cs="Times New Roman"/>
          <w:bCs/>
          <w:color w:val="000000" w:themeColor="text1"/>
          <w:u w:color="000000" w:themeColor="text1"/>
        </w:rPr>
        <w:tab/>
      </w:r>
      <w:r w:rsidRPr="00314690">
        <w:rPr>
          <w:rFonts w:ascii="Times New Roman" w:hAnsi="Times New Roman" w:cs="Times New Roman"/>
          <w:bCs/>
          <w:color w:val="000000" w:themeColor="text1"/>
          <w:u w:color="000000" w:themeColor="text1"/>
        </w:rPr>
        <w:t>Section 40</w:t>
      </w:r>
      <w:r w:rsidRPr="00314690">
        <w:rPr>
          <w:rFonts w:ascii="Times New Roman" w:hAnsi="Times New Roman" w:cs="Times New Roman"/>
          <w:bCs/>
          <w:color w:val="000000" w:themeColor="text1"/>
          <w:u w:color="000000" w:themeColor="text1"/>
        </w:rPr>
        <w:noBreakHyphen/>
        <w:t>47</w:t>
      </w:r>
      <w:r w:rsidRPr="00314690">
        <w:rPr>
          <w:rFonts w:ascii="Times New Roman" w:hAnsi="Times New Roman" w:cs="Times New Roman"/>
          <w:bCs/>
          <w:color w:val="000000" w:themeColor="text1"/>
          <w:u w:color="000000" w:themeColor="text1"/>
        </w:rPr>
        <w:noBreakHyphen/>
        <w:t>915.</w:t>
      </w:r>
      <w:r w:rsidRPr="00314690">
        <w:rPr>
          <w:rFonts w:ascii="Times New Roman" w:eastAsia="Times New Roman" w:hAnsi="Times New Roman" w:cs="Times New Roman"/>
          <w:color w:val="000000" w:themeColor="text1"/>
          <w:u w:color="000000" w:themeColor="text1"/>
        </w:rPr>
        <w:tab/>
        <w:t>This article does not apply to a person: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lang w:val="de-DE"/>
        </w:rPr>
        <w:lastRenderedPageBreak/>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who is employed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by the United States Government, where such services are provided solely under the direction or control of the United States Government.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pursuing a course of study leading to a degree or certificate to practice as a physician assistant in a program </w:t>
      </w:r>
      <w:r w:rsidRPr="00314690">
        <w:rPr>
          <w:rFonts w:eastAsia="Arial Unicode MS"/>
          <w:strike/>
          <w:color w:val="000000" w:themeColor="text1"/>
          <w:u w:color="000000" w:themeColor="text1"/>
          <w:bdr w:val="nil"/>
        </w:rPr>
        <w:t>approved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accredited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by the </w:t>
      </w:r>
      <w:r w:rsidRPr="00314690">
        <w:rPr>
          <w:rFonts w:eastAsia="Arial Unicode MS"/>
          <w:strike/>
          <w:color w:val="000000" w:themeColor="text1"/>
          <w:u w:color="000000" w:themeColor="text1"/>
          <w:bdr w:val="nil"/>
        </w:rPr>
        <w:t>Commission on Accreditation of Allied Health Education Programs or its successor agency, where such activities and services constitute a part of a supervised course of study;</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Accreditation Review Commission on Education for the Physician Assistant, or its successor agency, provided,</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however, the person must be clearly identified by a badge or other adornment with that person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name and the words </w:t>
      </w:r>
      <w:r w:rsidRPr="00314690">
        <w:rPr>
          <w:bCs/>
          <w:color w:val="000000" w:themeColor="text1"/>
          <w:u w:color="000000" w:themeColor="text1"/>
          <w:bdr w:val="nil"/>
        </w:rPr>
        <w:t>‘</w:t>
      </w:r>
      <w:r w:rsidRPr="00314690">
        <w:rPr>
          <w:rFonts w:eastAsia="Arial Unicode MS"/>
          <w:color w:val="000000" w:themeColor="text1"/>
          <w:u w:color="000000" w:themeColor="text1"/>
          <w:bdr w:val="nil"/>
        </w:rPr>
        <w:t>Physician Assistant Student’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clearly legible. The badge or adornment must be at least one inch by three inches in size.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920.</w:t>
      </w:r>
      <w:r w:rsidRPr="00314690">
        <w:rPr>
          <w:rFonts w:eastAsia="Arial Unicode MS"/>
          <w:bCs/>
          <w:color w:val="000000" w:themeColor="text1"/>
          <w:u w:color="000000" w:themeColor="text1"/>
          <w:bdr w:val="nil"/>
        </w:rPr>
        <w:tab/>
      </w:r>
      <w:r w:rsidRPr="00314690">
        <w:rPr>
          <w:color w:val="000000" w:themeColor="text1"/>
          <w:u w:color="000000" w:themeColor="text1"/>
          <w:bdr w:val="nil"/>
        </w:rPr>
        <w:t>The Director of the Department of Labor, Licensing and Regulation may employ additional staff as necessary for the performance of the department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duties under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925.</w:t>
      </w:r>
      <w:r w:rsidRPr="00314690">
        <w:rPr>
          <w:color w:val="000000" w:themeColor="text1"/>
          <w:u w:color="000000" w:themeColor="text1"/>
          <w:bdr w:val="nil"/>
        </w:rPr>
        <w:tab/>
        <w:t>(A)</w:t>
      </w:r>
      <w:r w:rsidRPr="00314690">
        <w:rPr>
          <w:color w:val="000000" w:themeColor="text1"/>
          <w:u w:color="000000" w:themeColor="text1"/>
          <w:bdr w:val="nil"/>
        </w:rPr>
        <w:tab/>
        <w:t xml:space="preserve">There is created the Physician Assistant Committee as an advisory committee to the board which consists of nine members to be appointed by the Board </w:t>
      </w:r>
      <w:r w:rsidRPr="00314690">
        <w:rPr>
          <w:rFonts w:eastAsia="Arial Unicode MS"/>
          <w:color w:val="000000" w:themeColor="text1"/>
          <w:u w:color="000000" w:themeColor="text1"/>
          <w:bdr w:val="nil"/>
        </w:rPr>
        <w:t xml:space="preserve">of Medical Examiners. Three of the members must be licensed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9F394B">
        <w:rPr>
          <w:rFonts w:eastAsia="Arial Unicode MS"/>
          <w:bCs/>
          <w:color w:val="000000" w:themeColor="text1"/>
          <w:bdr w:val="nil"/>
          <w:lang w:val="de-DE"/>
        </w:rPr>
        <w:t xml:space="preserve"> </w:t>
      </w:r>
      <w:r w:rsidRPr="00314690">
        <w:rPr>
          <w:rFonts w:eastAsia="Arial Unicode MS"/>
          <w:color w:val="000000" w:themeColor="text1"/>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314690">
        <w:rPr>
          <w:rFonts w:eastAsia="Arial Unicode MS"/>
          <w:strike/>
          <w:color w:val="000000" w:themeColor="text1"/>
          <w:u w:color="000000" w:themeColor="text1"/>
          <w:bdr w:val="nil"/>
        </w:rPr>
        <w:t>one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two</w:t>
      </w:r>
      <w:r w:rsidRPr="00314690">
        <w:rPr>
          <w:rFonts w:eastAsia="Arial Unicode MS"/>
          <w:color w:val="000000" w:themeColor="text1"/>
          <w:u w:color="000000" w:themeColor="text1"/>
          <w:bdr w:val="nil"/>
        </w:rPr>
        <w:t xml:space="preserve"> must regularly </w:t>
      </w:r>
      <w:r w:rsidRPr="005F73E3">
        <w:rPr>
          <w:rFonts w:eastAsia="Arial Unicode MS"/>
          <w:strike/>
          <w:color w:val="000000" w:themeColor="text1"/>
          <w:u w:color="000000" w:themeColor="text1"/>
          <w:bdr w:val="nil"/>
        </w:rPr>
        <w:t>employ</w:t>
      </w:r>
      <w:r w:rsidRPr="00314690">
        <w:rPr>
          <w:rFonts w:eastAsia="Arial Unicode MS"/>
          <w:color w:val="000000" w:themeColor="text1"/>
          <w:u w:color="000000" w:themeColor="text1"/>
          <w:bdr w:val="nil"/>
        </w:rPr>
        <w:t xml:space="preserve"> </w:t>
      </w:r>
      <w:r>
        <w:rPr>
          <w:rFonts w:eastAsia="Arial Unicode MS"/>
          <w:color w:val="000000" w:themeColor="text1"/>
          <w:u w:val="single"/>
          <w:bdr w:val="nil"/>
        </w:rPr>
        <w:t>supervise</w:t>
      </w:r>
      <w:r>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AD0FCD">
        <w:rPr>
          <w:rFonts w:eastAsia="Arial Unicode MS"/>
          <w:bCs/>
          <w:color w:val="000000" w:themeColor="text1"/>
          <w:bdr w:val="nil"/>
        </w:rPr>
        <w:t>.</w:t>
      </w:r>
      <w:r w:rsidRPr="00314690">
        <w:rPr>
          <w:rFonts w:eastAsia="Arial Unicode MS"/>
          <w:color w:val="000000" w:themeColor="text1"/>
          <w:u w:color="000000" w:themeColor="text1"/>
          <w:bdr w:val="nil"/>
        </w:rPr>
        <w:t xml:space="preserve"> One member of the Board of Medical Examiners shall serve on the committee ex officio. All organizations, groups, or interested individuals may submit recommendations to the board of at least two individuals for each position to be filled on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The members shall serve for terms of four years and until their successors are appointed and qualify, except the initial term of two</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lang w:val="de-DE"/>
        </w:rPr>
        <w:t>,</w:t>
      </w:r>
      <w:r w:rsidRPr="00314690">
        <w:rPr>
          <w:rFonts w:eastAsia="Arial Unicode MS"/>
          <w:color w:val="000000" w:themeColor="text1"/>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w:t>
      </w:r>
      <w:r w:rsidRPr="00314690">
        <w:rPr>
          <w:rFonts w:eastAsia="Arial Unicode MS"/>
          <w:color w:val="000000" w:themeColor="text1"/>
          <w:u w:color="000000" w:themeColor="text1"/>
          <w:bdr w:val="nil"/>
        </w:rPr>
        <w:lastRenderedPageBreak/>
        <w:t>attended. No member may serve more than two full four</w:t>
      </w:r>
      <w:r w:rsidRPr="00314690">
        <w:rPr>
          <w:rFonts w:eastAsia="Arial Unicode MS"/>
          <w:color w:val="000000" w:themeColor="text1"/>
          <w:u w:color="000000" w:themeColor="text1"/>
          <w:bdr w:val="nil"/>
        </w:rPr>
        <w:noBreakHyphen/>
        <w:t>year terms consecutively, but may be eligible for reappointment four years from the date the last full four</w:t>
      </w:r>
      <w:r w:rsidRPr="00314690">
        <w:rPr>
          <w:rFonts w:eastAsia="Arial Unicode MS"/>
          <w:color w:val="000000" w:themeColor="text1"/>
          <w:u w:color="000000" w:themeColor="text1"/>
          <w:bdr w:val="nil"/>
        </w:rPr>
        <w:noBreakHyphen/>
        <w:t>year term expired.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314690">
        <w:rPr>
          <w:rFonts w:eastAsia="Arial Unicode MS"/>
          <w:color w:val="000000" w:themeColor="text1"/>
          <w:u w:color="000000" w:themeColor="text1"/>
          <w:bdr w:val="nil"/>
        </w:rPr>
        <w:t xml:space="preserve"> chairman, and secretary to serve for a term of one year.</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(D)</w:t>
      </w:r>
      <w:r w:rsidRPr="00314690">
        <w:rPr>
          <w:color w:val="000000" w:themeColor="text1"/>
          <w:u w:color="000000" w:themeColor="text1"/>
          <w:bdr w:val="nil"/>
        </w:rPr>
        <w:tab/>
        <w:t>The committee shall receive and account for all monies under the provisions of this article and shall pay all monies collected to the board for deposit with the State Treasurer as provided for by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930.</w:t>
      </w:r>
      <w:r w:rsidRPr="00314690">
        <w:rPr>
          <w:color w:val="000000" w:themeColor="text1"/>
          <w:u w:color="000000" w:themeColor="text1"/>
          <w:bdr w:val="nil"/>
        </w:rPr>
        <w:tab/>
        <w:t>(A)</w:t>
      </w:r>
      <w:r w:rsidRPr="00314690">
        <w:rPr>
          <w:color w:val="000000" w:themeColor="text1"/>
          <w:u w:color="000000" w:themeColor="text1"/>
          <w:bdr w:val="nil"/>
        </w:rPr>
        <w:tab/>
        <w:t xml:space="preserve">The committee shall evaluate the qualifications </w:t>
      </w:r>
      <w:r w:rsidRPr="00314690">
        <w:rPr>
          <w:strike/>
          <w:color w:val="000000" w:themeColor="text1"/>
          <w:u w:color="000000" w:themeColor="text1"/>
          <w:bdr w:val="nil"/>
        </w:rPr>
        <w:t xml:space="preserve">and </w:t>
      </w:r>
      <w:r w:rsidRPr="00314690">
        <w:rPr>
          <w:rFonts w:eastAsia="Arial Unicode MS"/>
          <w:strike/>
          <w:color w:val="000000" w:themeColor="text1"/>
          <w:u w:color="000000" w:themeColor="text1"/>
          <w:bdr w:val="nil"/>
        </w:rPr>
        <w:t>supervise the examinations of applicants</w:t>
      </w:r>
      <w:r w:rsidRPr="00314690">
        <w:rPr>
          <w:rFonts w:eastAsia="Arial Unicode MS"/>
          <w:color w:val="000000" w:themeColor="text1"/>
          <w:u w:color="000000" w:themeColor="text1"/>
          <w:bdr w:val="nil"/>
        </w:rPr>
        <w:t xml:space="preserve"> for licensure and make recommendations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The board </w:t>
      </w:r>
      <w:r w:rsidRPr="00314690">
        <w:rPr>
          <w:rFonts w:eastAsia="Arial Unicode MS"/>
          <w:bCs/>
          <w:color w:val="000000" w:themeColor="text1"/>
          <w:u w:color="000000" w:themeColor="text1"/>
          <w:bdr w:val="nil"/>
        </w:rPr>
        <w:t>may</w:t>
      </w:r>
      <w:r w:rsidRPr="00314690">
        <w:rPr>
          <w:rFonts w:eastAsia="Arial Unicode MS"/>
          <w:color w:val="000000" w:themeColor="text1"/>
          <w:u w:color="000000" w:themeColor="text1"/>
          <w:bdr w:val="nil"/>
        </w:rPr>
        <w:t xml:space="preserve"> issue subpoenas, examine witnesses, and administer oaths and may investigate allegations of practices violating the provisions of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in this State;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shall conduct hearings and keep records and minutes necessary to carry out its functions;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shall provide notice of all hearings authorized under this article pursuant to the Administrative Procedures Act;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shall determine the qualifications and make recommendations regarding the issuance of licenses to qualified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shall recommend to the board whether to issue or renew licenses under those conditions prescribed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may recommend requirements to the board for continuing professional education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shall keep a record of its proceedings and a register of all licensees, including their names and </w:t>
      </w:r>
      <w:r w:rsidRPr="00314690">
        <w:rPr>
          <w:rFonts w:eastAsia="Arial Unicode MS"/>
          <w:color w:val="000000" w:themeColor="text1"/>
          <w:u w:color="000000" w:themeColor="text1"/>
          <w:bdr w:val="nil"/>
        </w:rPr>
        <w:t>last known places of employment and</w:t>
      </w:r>
      <w:r w:rsidRPr="00314690">
        <w:rPr>
          <w:rFonts w:eastAsia="Arial Unicode MS"/>
          <w:color w:val="000000" w:themeColor="text1"/>
          <w:u w:color="000000" w:themeColor="text1"/>
          <w:bdr w:val="nil"/>
          <w:lang w:val="pt-PT"/>
        </w:rPr>
        <w:t xml:space="preserve"> residence. </w:t>
      </w:r>
      <w:r w:rsidRPr="00314690">
        <w:rPr>
          <w:rFonts w:eastAsia="Arial Unicode MS"/>
          <w:color w:val="000000" w:themeColor="text1"/>
          <w:u w:color="000000" w:themeColor="text1"/>
          <w:bdr w:val="nil"/>
        </w:rPr>
        <w:t xml:space="preserve">The board shall annually compile and make available a list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u w:color="000000" w:themeColor="text1"/>
          <w:bdr w:val="nil"/>
        </w:rPr>
        <w:t xml:space="preserve"> authorized to practice in this State.</w:t>
      </w:r>
      <w:r w:rsidRPr="005F73E3">
        <w:rPr>
          <w:rFonts w:eastAsia="Arial Unicode MS"/>
          <w:color w:val="000000" w:themeColor="text1"/>
          <w:u w:color="000000" w:themeColor="text1"/>
          <w:bdr w:val="nil"/>
        </w:rPr>
        <w:t xml:space="preserve"> An interested person may obtain a copy of this </w:t>
      </w:r>
      <w:r w:rsidRPr="005F73E3">
        <w:rPr>
          <w:rFonts w:eastAsia="Arial Unicode MS"/>
          <w:color w:val="000000" w:themeColor="text1"/>
          <w:u w:color="000000" w:themeColor="text1"/>
          <w:bdr w:val="nil"/>
        </w:rPr>
        <w:lastRenderedPageBreak/>
        <w:t>list upon application to the board and payment of an amount sufficient to cover the cost of printing and mailing</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shall report annually to the board on duties performed, actions taken, and recommendations;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(9)</w:t>
      </w:r>
      <w:r w:rsidRPr="00314690">
        <w:rPr>
          <w:color w:val="000000" w:themeColor="text1"/>
          <w:u w:color="000000" w:themeColor="text1"/>
          <w:bdr w:val="nil"/>
        </w:rPr>
        <w:tab/>
        <w:t>shall hear disciplinary cases and recommend findings of fact, conclusions of law, and sanctions to the board</w:t>
      </w:r>
      <w:r w:rsidRPr="00314690">
        <w:rPr>
          <w:strike/>
          <w:color w:val="000000" w:themeColor="text1"/>
          <w:u w:color="000000" w:themeColor="text1"/>
          <w:bdr w:val="nil"/>
        </w:rPr>
        <w:t xml:space="preserve">. </w:t>
      </w:r>
      <w:r w:rsidRPr="00314690">
        <w:rPr>
          <w:rFonts w:eastAsia="Arial Unicode MS"/>
          <w:strike/>
          <w:color w:val="000000" w:themeColor="text1"/>
          <w:u w:color="000000" w:themeColor="text1"/>
          <w:bdr w:val="nil"/>
        </w:rPr>
        <w:t>The board shall conduct a final hearing at which it shall make a final decision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(10)</w:t>
      </w:r>
      <w:r w:rsidRPr="00314690">
        <w:rPr>
          <w:color w:val="000000" w:themeColor="text1"/>
          <w:u w:color="000000" w:themeColor="text1"/>
          <w:bdr w:val="nil"/>
        </w:rPr>
        <w:tab/>
        <w:t>shall perform such duties and tasks as may be delegated to the committee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may perform:</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medical acts, tasks, or functions </w:t>
      </w:r>
      <w:r w:rsidRPr="00314690">
        <w:rPr>
          <w:rFonts w:eastAsia="Arial Unicode MS"/>
          <w:strike/>
          <w:color w:val="000000" w:themeColor="text1"/>
          <w:u w:color="000000" w:themeColor="text1"/>
          <w:bdr w:val="nil"/>
        </w:rPr>
        <w:t>with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within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 under physician supervision;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holding a permanent license may prescribe drug therapy as provided in this article;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telemedicine in accordance with the requirements of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 including, but not limited to,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37(C)(6) requiring board authorization prior to prescribing Schedule II and Schedule III prescriptions</w:t>
      </w:r>
      <w:r w:rsidRPr="00314690">
        <w:rPr>
          <w:rFonts w:eastAsia="Arial Unicode MS"/>
          <w:strike/>
          <w:color w:val="000000" w:themeColor="text1"/>
          <w:u w:color="000000" w:themeColor="text1"/>
          <w:bdr w:val="nil"/>
        </w:rPr>
        <w:t>,</w:t>
      </w:r>
      <w:r w:rsidRPr="00314690">
        <w:rPr>
          <w:rFonts w:eastAsia="Arial Unicode MS"/>
          <w:color w:val="000000" w:themeColor="text1"/>
          <w:u w:val="single" w:color="000000" w:themeColor="text1"/>
          <w:bdr w:val="nil"/>
        </w:rPr>
        <w:t>;</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fr-FR"/>
        </w:rPr>
        <w:t>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113, approved written</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scope of practice guidelines</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 and pursuant to all physician supervisory requirements imposed by this chapter.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t>(B)</w:t>
      </w:r>
      <w:r w:rsidRPr="00314690">
        <w:rPr>
          <w:color w:val="000000" w:themeColor="text1"/>
          <w:u w:color="000000" w:themeColor="text1"/>
          <w:bdr w:val="nil"/>
          <w:lang w:val="de-DE"/>
        </w:rPr>
        <w:tab/>
      </w:r>
      <w:r w:rsidRPr="00314690">
        <w:rPr>
          <w:strike/>
          <w:color w:val="000000" w:themeColor="text1"/>
          <w:u w:color="000000" w:themeColor="text1"/>
          <w:bdr w:val="nil"/>
          <w:lang w:val="de-DE"/>
        </w:rPr>
        <w:t xml:space="preserve">A </w:t>
      </w:r>
      <w:r w:rsidRPr="00314690">
        <w:rPr>
          <w:rFonts w:eastAsia="Arial Unicode MS"/>
          <w:strike/>
          <w:color w:val="000000" w:themeColor="text1"/>
          <w:u w:color="000000" w:themeColor="text1"/>
          <w:bdr w:val="nil"/>
        </w:rPr>
        <w:t xml:space="preserve">physician assistant is an agent of his </w:t>
      </w:r>
      <w:r w:rsidRPr="00314690">
        <w:rPr>
          <w:rFonts w:eastAsia="Arial Unicode MS"/>
          <w:strike/>
          <w:color w:val="000000" w:themeColor="text1"/>
          <w:u w:color="000000" w:themeColor="text1"/>
          <w:bdr w:val="nil"/>
          <w:lang w:val="nl-NL"/>
        </w:rPr>
        <w:t>or her</w:t>
      </w:r>
      <w:r w:rsidRPr="00314690">
        <w:rPr>
          <w:rFonts w:eastAsia="Arial Unicode MS"/>
          <w:strike/>
          <w:color w:val="000000" w:themeColor="text1"/>
          <w:u w:color="000000" w:themeColor="text1"/>
          <w:bdr w:val="nil"/>
        </w:rPr>
        <w:t xml:space="preserve"> supervising physician in the performance of all practice related activities including, but not limited to, the ordering of diagnostic, therapeutic, and other medical services</w:t>
      </w:r>
      <w:r w:rsidRPr="00037BDF">
        <w:rPr>
          <w:rFonts w:eastAsia="Arial Unicode MS"/>
          <w:color w:val="000000" w:themeColor="text1"/>
          <w:u w:color="000000" w:themeColor="text1"/>
          <w:bdr w:val="nil"/>
        </w:rPr>
        <w:t xml:space="preserve"> </w:t>
      </w:r>
      <w:r w:rsidRPr="00314690">
        <w:rPr>
          <w:color w:val="000000" w:themeColor="text1"/>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(1)</w:t>
      </w:r>
      <w:r w:rsidRPr="00314690">
        <w:rPr>
          <w:color w:val="000000" w:themeColor="text1"/>
          <w:u w:color="000000" w:themeColor="text1"/>
        </w:rPr>
        <w:tab/>
      </w:r>
      <w:r w:rsidRPr="00314690">
        <w:rPr>
          <w:color w:val="000000" w:themeColor="text1"/>
          <w:u w:val="single" w:color="000000" w:themeColor="text1"/>
        </w:rPr>
        <w:t>provide non-controlled prescription drugs at an entity that provides free medical care for indigent patients;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certify that a student is unable to attend school but may benefit from receiving instruction given in his home or hospital;</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(3)</w:t>
      </w:r>
      <w:r w:rsidRPr="00314690">
        <w:rPr>
          <w:color w:val="000000" w:themeColor="text1"/>
          <w:u w:color="000000" w:themeColor="text1"/>
        </w:rPr>
        <w:tab/>
      </w:r>
      <w:r w:rsidRPr="00314690">
        <w:rPr>
          <w:color w:val="000000" w:themeColor="text1"/>
          <w:u w:val="single" w:color="000000" w:themeColor="text1"/>
        </w:rPr>
        <w:t>refer a patient to physical therapy for treatment;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(4)</w:t>
      </w:r>
      <w:r w:rsidRPr="00314690">
        <w:rPr>
          <w:color w:val="000000" w:themeColor="text1"/>
          <w:u w:color="000000" w:themeColor="text1"/>
        </w:rPr>
        <w:tab/>
      </w:r>
      <w:r w:rsidRPr="00314690">
        <w:rPr>
          <w:color w:val="000000" w:themeColor="text1"/>
          <w:u w:val="single" w:color="000000" w:themeColor="text1"/>
        </w:rPr>
        <w:t>pronounce death, certify the manner and cause of death, and sign death certificates</w:t>
      </w:r>
      <w:r>
        <w:rPr>
          <w:color w:val="000000" w:themeColor="text1"/>
          <w:u w:val="single" w:color="000000" w:themeColor="text1"/>
        </w:rPr>
        <w:t xml:space="preserve"> pursuant to the provisions of Chapter 63, Title 44 and Chapter 8, Title 32;</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(5)</w:t>
      </w:r>
      <w:r w:rsidRPr="00314690">
        <w:rPr>
          <w:color w:val="000000" w:themeColor="text1"/>
          <w:u w:color="000000" w:themeColor="text1"/>
        </w:rPr>
        <w:tab/>
      </w:r>
      <w:r w:rsidRPr="00314690">
        <w:rPr>
          <w:color w:val="000000" w:themeColor="text1"/>
          <w:u w:val="single" w:color="000000" w:themeColor="text1"/>
        </w:rPr>
        <w:t>issue an order for a patient to receive appropriate services from a licensed hospice as defined in Chapter 71, Title 44;</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lastRenderedPageBreak/>
        <w:tab/>
      </w:r>
      <w:r w:rsidRPr="00314690">
        <w:rPr>
          <w:color w:val="000000" w:themeColor="text1"/>
          <w:u w:color="000000" w:themeColor="text1"/>
        </w:rPr>
        <w:tab/>
      </w:r>
      <w:r w:rsidRPr="00314690">
        <w:rPr>
          <w:color w:val="000000" w:themeColor="text1"/>
          <w:u w:val="single" w:color="000000" w:themeColor="text1"/>
        </w:rPr>
        <w:t>(6)</w:t>
      </w:r>
      <w:r w:rsidRPr="00314690">
        <w:rPr>
          <w:color w:val="000000" w:themeColor="text1"/>
          <w:u w:color="000000" w:themeColor="text1"/>
        </w:rPr>
        <w:tab/>
      </w:r>
      <w:r w:rsidRPr="00314690">
        <w:rPr>
          <w:color w:val="000000" w:themeColor="text1"/>
          <w:u w:val="single" w:color="000000" w:themeColor="text1"/>
        </w:rPr>
        <w:t>certify that an individual is handicapped and declare that the handicap is temporary or permanent for the purposes of the individual’s application for a placard;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(7)</w:t>
      </w:r>
      <w:r w:rsidRPr="00314690">
        <w:rPr>
          <w:color w:val="000000" w:themeColor="text1"/>
          <w:u w:color="000000" w:themeColor="text1"/>
        </w:rPr>
        <w:tab/>
      </w:r>
      <w:r w:rsidRPr="00314690">
        <w:rPr>
          <w:color w:val="000000" w:themeColor="text1"/>
          <w:u w:val="single" w:color="000000" w:themeColor="text1"/>
        </w:rPr>
        <w:t>execute a do not resuscitate order pursuant to the provisions of Chapter 78, Title 44</w:t>
      </w:r>
      <w:r w:rsidRPr="00AB1D62">
        <w:rPr>
          <w:color w:val="000000" w:themeColor="text1"/>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bCs/>
          <w:color w:val="000000" w:themeColor="text1"/>
          <w:u w:color="000000" w:themeColor="text1"/>
          <w:bdr w:val="nil"/>
        </w:rPr>
        <w:tab/>
      </w:r>
      <w:r w:rsidRPr="00314690">
        <w:rPr>
          <w:bCs/>
          <w:color w:val="000000" w:themeColor="text1"/>
          <w:u w:val="single" w:color="000000" w:themeColor="text1"/>
          <w:bdr w:val="nil"/>
        </w:rPr>
        <w:t>(C)(1)</w:t>
      </w:r>
      <w:r w:rsidRPr="00314690">
        <w:rPr>
          <w:bCs/>
          <w:color w:val="000000" w:themeColor="text1"/>
          <w:u w:color="000000" w:themeColor="text1"/>
          <w:bdr w:val="nil"/>
        </w:rPr>
        <w:tab/>
      </w:r>
      <w:r w:rsidRPr="00314690">
        <w:rPr>
          <w:color w:val="000000" w:themeColor="text1"/>
          <w:u w:val="single" w:color="000000" w:themeColor="text1"/>
        </w:rPr>
        <w:t>If provided in the scope of practice guidelines, a PA may delegate the following tasks to unlicensed assistive personnel to be performed under the PA’s supervision: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(a)</w:t>
      </w:r>
      <w:r w:rsidRPr="00314690">
        <w:rPr>
          <w:color w:val="000000" w:themeColor="text1"/>
          <w:u w:color="000000" w:themeColor="text1"/>
        </w:rPr>
        <w:tab/>
      </w:r>
      <w:r w:rsidRPr="00314690">
        <w:rPr>
          <w:color w:val="000000" w:themeColor="text1"/>
          <w:u w:val="single" w:color="000000" w:themeColor="text1"/>
        </w:rPr>
        <w:t>meeting patients’ needs for personal hygiene;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(b)</w:t>
      </w:r>
      <w:r w:rsidRPr="00314690">
        <w:rPr>
          <w:color w:val="000000" w:themeColor="text1"/>
          <w:u w:color="000000" w:themeColor="text1"/>
        </w:rPr>
        <w:tab/>
      </w:r>
      <w:r w:rsidRPr="00314690">
        <w:rPr>
          <w:color w:val="000000" w:themeColor="text1"/>
          <w:u w:val="single" w:color="000000" w:themeColor="text1"/>
        </w:rPr>
        <w:t>meeting patients’ needs relating to nutrition;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AD0FCD">
        <w:rPr>
          <w:color w:val="000000" w:themeColor="text1"/>
          <w:u w:val="single"/>
        </w:rPr>
        <w:t>(</w:t>
      </w:r>
      <w:r w:rsidRPr="00314690">
        <w:rPr>
          <w:color w:val="000000" w:themeColor="text1"/>
          <w:u w:val="single" w:color="000000" w:themeColor="text1"/>
        </w:rPr>
        <w:t>c)</w:t>
      </w:r>
      <w:r w:rsidRPr="00314690">
        <w:rPr>
          <w:color w:val="000000" w:themeColor="text1"/>
          <w:u w:color="000000" w:themeColor="text1"/>
        </w:rPr>
        <w:tab/>
      </w:r>
      <w:r w:rsidRPr="00314690">
        <w:rPr>
          <w:color w:val="000000" w:themeColor="text1"/>
          <w:u w:val="single" w:color="000000" w:themeColor="text1"/>
        </w:rPr>
        <w:t>meeting patients’ needs relating to ambulation</w:t>
      </w:r>
      <w:r w:rsidRPr="00AB1D62">
        <w:rPr>
          <w:color w:val="000000" w:themeColor="text1"/>
          <w:u w:val="single"/>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meeting patients’ needs relating to elimination;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taking vital signs;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(f)</w:t>
      </w:r>
      <w:r w:rsidRPr="00314690">
        <w:rPr>
          <w:color w:val="000000" w:themeColor="text1"/>
          <w:u w:color="000000" w:themeColor="text1"/>
        </w:rPr>
        <w:tab/>
      </w:r>
      <w:r w:rsidRPr="00314690">
        <w:rPr>
          <w:color w:val="000000" w:themeColor="text1"/>
          <w:u w:val="single" w:color="000000" w:themeColor="text1"/>
        </w:rPr>
        <w:t>maintaining asepsis;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(g)</w:t>
      </w:r>
      <w:r w:rsidRPr="00314690">
        <w:rPr>
          <w:color w:val="000000" w:themeColor="text1"/>
          <w:u w:color="000000" w:themeColor="text1"/>
        </w:rPr>
        <w:tab/>
      </w:r>
      <w:r w:rsidRPr="00314690">
        <w:rPr>
          <w:color w:val="000000" w:themeColor="text1"/>
          <w:u w:val="single" w:color="000000" w:themeColor="text1"/>
        </w:rPr>
        <w:t>observing, recording, and reporting any of the tasks enumerated in this subsection.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A PA may not delegate the administration of medication to unlicensed assistive personnel.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bCs/>
          <w:color w:val="000000" w:themeColor="text1"/>
          <w:u w:color="000000" w:themeColor="text1"/>
          <w:bdr w:val="nil"/>
          <w:lang w:val="de-DE"/>
        </w:rPr>
        <w:tab/>
      </w:r>
      <w:r w:rsidRPr="00314690">
        <w:rPr>
          <w:bCs/>
          <w:color w:val="000000" w:themeColor="text1"/>
          <w:u w:val="single" w:color="000000" w:themeColor="text1"/>
          <w:bdr w:val="nil"/>
          <w:lang w:val="de-DE"/>
        </w:rPr>
        <w:t>(D)</w:t>
      </w:r>
      <w:r w:rsidRPr="00314690">
        <w:rPr>
          <w:bCs/>
          <w:color w:val="000000" w:themeColor="text1"/>
          <w:u w:color="000000" w:themeColor="text1"/>
          <w:bdr w:val="nil"/>
          <w:lang w:val="de-DE"/>
        </w:rPr>
        <w:tab/>
      </w:r>
      <w:r w:rsidRPr="00314690">
        <w:rPr>
          <w:color w:val="000000" w:themeColor="text1"/>
          <w:u w:val="single"/>
          <w:bdr w:val="nil"/>
          <w:lang w:val="de-DE"/>
        </w:rPr>
        <w:t>A</w:t>
      </w:r>
      <w:r w:rsidRPr="00314690">
        <w:rPr>
          <w:rFonts w:eastAsia="Arial Unicode MS"/>
          <w:color w:val="000000" w:themeColor="text1"/>
          <w:u w:val="single"/>
          <w:bdr w:val="nil"/>
          <w:lang w:val="de-DE"/>
        </w:rPr>
        <w:t xml:space="preserve"> </w:t>
      </w:r>
      <w:r w:rsidRPr="00314690">
        <w:rPr>
          <w:rFonts w:eastAsia="Arial Unicode MS"/>
          <w:bCs/>
          <w:color w:val="000000" w:themeColor="text1"/>
          <w:u w:val="single"/>
          <w:bdr w:val="nil"/>
        </w:rPr>
        <w:t>PA</w:t>
      </w:r>
      <w:r w:rsidRPr="00314690">
        <w:rPr>
          <w:rFonts w:eastAsia="Arial Unicode MS"/>
          <w:color w:val="000000" w:themeColor="text1"/>
          <w:u w:val="single"/>
          <w:bdr w:val="nil"/>
        </w:rPr>
        <w:t xml:space="preserve"> is an agent of his supervising physician in the performance of all practice related activities</w:t>
      </w:r>
      <w:r>
        <w:rPr>
          <w:rFonts w:eastAsia="Arial Unicode MS"/>
          <w:color w:val="000000" w:themeColor="text1"/>
          <w:u w:val="single"/>
          <w:bdr w:val="nil"/>
        </w:rPr>
        <w:t>,</w:t>
      </w:r>
      <w:r w:rsidRPr="00314690">
        <w:rPr>
          <w:rFonts w:eastAsia="Arial Unicode MS"/>
          <w:color w:val="000000" w:themeColor="text1"/>
          <w:u w:val="single"/>
          <w:bdr w:val="nil"/>
        </w:rPr>
        <w:t xml:space="preserve"> including, but not limited to, the ordering of diagnostic, therapeutic, and other medical services.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rFonts w:eastAsia="Arial Unicode MS"/>
          <w:color w:val="000000" w:themeColor="text1"/>
          <w:bdr w:val="nil"/>
        </w:rPr>
        <w:tab/>
      </w:r>
      <w:r w:rsidRPr="00314690">
        <w:rPr>
          <w:rFonts w:eastAsia="Arial Unicode MS"/>
          <w:color w:val="000000" w:themeColor="text1"/>
          <w:u w:val="single"/>
          <w:bdr w:val="nil"/>
        </w:rPr>
        <w:t>(E)</w:t>
      </w:r>
      <w:r w:rsidRPr="00314690">
        <w:rPr>
          <w:rFonts w:eastAsia="Arial Unicode MS"/>
          <w:color w:val="000000" w:themeColor="text1"/>
          <w:bdr w:val="nil"/>
        </w:rPr>
        <w:tab/>
      </w:r>
      <w:r w:rsidRPr="00314690">
        <w:rPr>
          <w:rFonts w:eastAsia="Arial Unicode MS"/>
          <w:color w:val="000000" w:themeColor="text1"/>
          <w:u w:val="single"/>
          <w:bdr w:val="nil"/>
        </w:rPr>
        <w:t>A PA may sign specified documents on behalf of the supervising physician or alternate supervising physician if authorized in the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938.</w:t>
      </w:r>
      <w:r w:rsidRPr="00314690">
        <w:rPr>
          <w:rFonts w:eastAsia="Arial Unicode MS"/>
          <w:bCs/>
          <w:color w:val="000000" w:themeColor="text1"/>
          <w:u w:color="000000" w:themeColor="text1"/>
          <w:bdr w:val="nil"/>
        </w:rPr>
        <w:tab/>
        <w:t>(A)</w:t>
      </w:r>
      <w:r w:rsidRPr="00314690">
        <w:rPr>
          <w:rFonts w:eastAsia="Arial Unicode MS"/>
          <w:bCs/>
          <w:color w:val="000000" w:themeColor="text1"/>
          <w:u w:color="000000" w:themeColor="text1"/>
          <w:bdr w:val="nil"/>
        </w:rPr>
        <w:tab/>
      </w:r>
      <w:r w:rsidRPr="00314690">
        <w:rPr>
          <w:color w:val="000000" w:themeColor="text1"/>
          <w:u w:color="000000" w:themeColor="text1"/>
          <w:bdr w:val="nil"/>
        </w:rPr>
        <w:t>A physician currently possessing an active, unrestricted permanent license to practice medicine under the provisions of this chapter, who</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accepts the responsibility to supervise a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activities, must enter into a supervisory relationship with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037BDF">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Upon receipt of board approval, the physician assistant</w:t>
      </w:r>
      <w:r w:rsidRPr="00314690">
        <w:rPr>
          <w:rFonts w:eastAsia="Arial Unicode MS"/>
          <w:color w:val="000000" w:themeColor="text1"/>
          <w:u w:color="000000" w:themeColor="text1"/>
          <w:bdr w:val="nil"/>
        </w:rPr>
        <w:t xml:space="preserve"> </w:t>
      </w:r>
      <w:r w:rsidRPr="00037BDF">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begin clinical practice with the named supervising physician and alternate physicians </w:t>
      </w:r>
      <w:r w:rsidRPr="00314690">
        <w:rPr>
          <w:rFonts w:eastAsia="Arial Unicode MS"/>
          <w:color w:val="000000" w:themeColor="text1"/>
          <w:u w:val="single" w:color="000000" w:themeColor="text1"/>
          <w:bdr w:val="nil"/>
        </w:rPr>
        <w:t>ten business days after the scope of practice guidelines have been submitted to the board and until a final determination is made by the board</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color w:val="000000" w:themeColor="text1"/>
          <w:u w:color="000000" w:themeColor="text1"/>
          <w:bdr w:val="nil"/>
        </w:rPr>
        <w:tab/>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B)</w:t>
      </w:r>
      <w:r w:rsidRPr="00314690">
        <w:rPr>
          <w:rFonts w:eastAsia="Arial Unicode MS"/>
          <w:color w:val="000000" w:themeColor="text1"/>
          <w:u w:color="000000" w:themeColor="text1"/>
          <w:bdr w:val="nil"/>
        </w:rPr>
        <w:tab/>
        <w:t xml:space="preserve">A supervising physician may determine that there are additional medical acts, tasks, or functions for which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supervision needs additional </w:t>
      </w:r>
      <w:r w:rsidRPr="00314690">
        <w:rPr>
          <w:rFonts w:eastAsia="Arial Unicode MS"/>
          <w:color w:val="000000" w:themeColor="text1"/>
          <w:u w:color="000000" w:themeColor="text1"/>
          <w:bdr w:val="nil"/>
        </w:rPr>
        <w:lastRenderedPageBreak/>
        <w:t>training or education to meet the needs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practice and that the physician would like to incorporate into the</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The physician must determine, in consultation with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the means of educating the </w:t>
      </w:r>
      <w:r w:rsidRPr="00AD0FCD">
        <w:rPr>
          <w:rFonts w:eastAsia="Arial Unicode MS"/>
          <w:strike/>
          <w:color w:val="000000" w:themeColor="text1"/>
          <w:u w:color="000000" w:themeColor="text1"/>
          <w:bdr w:val="nil"/>
        </w:rPr>
        <w:t>physician assistant</w:t>
      </w:r>
      <w:r w:rsidR="00AD0FCD">
        <w:rPr>
          <w:rFonts w:eastAsia="Arial Unicode MS"/>
          <w:color w:val="000000" w:themeColor="text1"/>
          <w:u w:color="000000" w:themeColor="text1"/>
          <w:bdr w:val="nil"/>
        </w:rPr>
        <w:t xml:space="preserve"> </w:t>
      </w:r>
      <w:r w:rsidR="00AD0FCD"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which may include training under the direct supervision of the physician, education, or certification of proposed practices or other appropriate educational methods. The physician must notify the board in writing of the requested changes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and must provide documentation to the board of the competence of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to perform the additional medical acts, tasks, or functions. </w:t>
      </w:r>
      <w:r w:rsidRPr="00314690">
        <w:rPr>
          <w:rFonts w:eastAsia="Arial Unicode MS"/>
          <w:strike/>
          <w:color w:val="000000" w:themeColor="text1"/>
          <w:u w:color="000000" w:themeColor="text1"/>
          <w:bdr w:val="nil"/>
        </w:rPr>
        <w:t>Upon receipt of board approval of the requested changes, the</w:t>
      </w:r>
      <w:r w:rsidRPr="00037BDF">
        <w:rPr>
          <w:rFonts w:eastAsia="Arial Unicode MS"/>
          <w:strike/>
          <w:color w:val="000000" w:themeColor="text1"/>
          <w:u w:color="000000" w:themeColor="text1"/>
          <w:bdr w:val="nil"/>
        </w:rPr>
        <w:t xml:space="preserv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incorporate these additional medical acts, tasks, or functions into practice </w:t>
      </w:r>
      <w:r w:rsidRPr="00314690">
        <w:rPr>
          <w:rFonts w:eastAsia="Arial Unicode MS"/>
          <w:color w:val="000000" w:themeColor="text1"/>
          <w:u w:val="single"/>
          <w:bdr w:val="nil"/>
        </w:rPr>
        <w:t>ten business days after the proposed changes have been submitted to the board and until a final determination is made by the board</w:t>
      </w:r>
      <w:r>
        <w:rPr>
          <w:rFonts w:eastAsia="Arial Unicode MS"/>
          <w:color w:val="000000" w:themeColor="text1"/>
          <w:u w:color="000000" w:themeColor="text1"/>
          <w:bdr w:val="nil"/>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314690">
        <w:rPr>
          <w:rFonts w:eastAsia="Arial Unicode MS"/>
          <w:strike/>
          <w:color w:val="000000" w:themeColor="text1"/>
          <w:u w:color="000000" w:themeColor="text1"/>
          <w:bdr w:val="nil"/>
        </w:rPr>
        <w:t>ten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three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business days</w:t>
      </w:r>
      <w:r w:rsidRPr="00314690">
        <w:rPr>
          <w:bCs/>
          <w:color w:val="000000" w:themeColor="text1"/>
          <w:u w:color="000000" w:themeColor="text1"/>
          <w:bdr w:val="nil"/>
          <w:lang w:val="de-DE"/>
        </w:rPr>
        <w:t xml:space="preserve">. </w:t>
      </w:r>
      <w:r w:rsidRPr="00314690">
        <w:rPr>
          <w:color w:val="000000" w:themeColor="text1"/>
          <w:u w:val="single" w:color="000000" w:themeColor="text1"/>
        </w:rPr>
        <w:t>If the proposed scope of practice guidelines or proposed change</w:t>
      </w:r>
      <w:r>
        <w:rPr>
          <w:color w:val="000000" w:themeColor="text1"/>
          <w:u w:val="single" w:color="000000" w:themeColor="text1"/>
        </w:rPr>
        <w:t>s</w:t>
      </w:r>
      <w:r w:rsidRPr="00314690">
        <w:rPr>
          <w:color w:val="000000" w:themeColor="text1"/>
          <w:u w:val="single" w:color="000000" w:themeColor="text1"/>
        </w:rPr>
        <w:t xml:space="preserve">, or </w:t>
      </w:r>
      <w:r>
        <w:rPr>
          <w:color w:val="000000" w:themeColor="text1"/>
          <w:u w:val="single" w:color="000000" w:themeColor="text1"/>
        </w:rPr>
        <w:t xml:space="preserve">a </w:t>
      </w:r>
      <w:r w:rsidRPr="00314690">
        <w:rPr>
          <w:color w:val="000000" w:themeColor="text1"/>
          <w:u w:val="single" w:color="000000" w:themeColor="text1"/>
        </w:rPr>
        <w:t>portion thereof, is disapproved by the board,</w:t>
      </w:r>
      <w:r>
        <w:rPr>
          <w:color w:val="000000" w:themeColor="text1"/>
          <w:u w:val="single" w:color="000000" w:themeColor="text1"/>
        </w:rPr>
        <w:t xml:space="preserve"> then</w:t>
      </w:r>
      <w:r w:rsidRPr="00314690">
        <w:rPr>
          <w:color w:val="000000" w:themeColor="text1"/>
          <w:u w:val="single" w:color="000000" w:themeColor="text1"/>
        </w:rPr>
        <w:t xml:space="preserve"> the board must provide a written explanation for its determination and a suggested remedy if possible. Upon receipt of the board’s determination, the supervising physician and PA must practice in accordance </w:t>
      </w:r>
      <w:r>
        <w:rPr>
          <w:color w:val="000000" w:themeColor="text1"/>
          <w:u w:val="single" w:color="000000" w:themeColor="text1"/>
        </w:rPr>
        <w:t>with the board’s determination.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If a PA is to be employed by a hospital system or provider group with a credentialing committee,</w:t>
      </w:r>
      <w:r>
        <w:rPr>
          <w:color w:val="000000" w:themeColor="text1"/>
          <w:u w:val="single" w:color="000000" w:themeColor="text1"/>
        </w:rPr>
        <w:t xml:space="preserve"> then</w:t>
      </w:r>
      <w:r w:rsidRPr="00314690">
        <w:rPr>
          <w:color w:val="000000" w:themeColor="text1"/>
          <w:u w:val="single" w:color="000000" w:themeColor="text1"/>
        </w:rPr>
        <w:t xml:space="preserve"> the credentialing committee may begin the credentialing process necessary to employ the PA upon submittal of the proposed scope of practice guidelines to the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 xml:space="preserve">A physician and a PA beginning practice pursuant to this section under a proposed scope of practice guidelines or proposed changes to a scope of practice guidelines ten business days after </w:t>
      </w:r>
      <w:r w:rsidRPr="00314690">
        <w:rPr>
          <w:color w:val="000000" w:themeColor="text1"/>
          <w:u w:val="single" w:color="000000" w:themeColor="text1"/>
        </w:rPr>
        <w:lastRenderedPageBreak/>
        <w:t>submittal to the board, but before a determination is made by the board, must not be subject to any disciplinary action for beginning practice.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940.</w:t>
      </w:r>
      <w:r w:rsidRPr="00314690">
        <w:rPr>
          <w:color w:val="000000" w:themeColor="text1"/>
          <w:u w:color="000000" w:themeColor="text1"/>
          <w:bdr w:val="nil"/>
        </w:rPr>
        <w:tab/>
      </w:r>
      <w:r w:rsidRPr="00314690">
        <w:rPr>
          <w:strike/>
          <w:color w:val="000000" w:themeColor="text1"/>
          <w:u w:color="000000" w:themeColor="text1"/>
          <w:bdr w:val="nil"/>
        </w:rPr>
        <w:t>(A)</w:t>
      </w:r>
      <w:r w:rsidRPr="00314690">
        <w:rPr>
          <w:color w:val="000000" w:themeColor="text1"/>
          <w:u w:color="000000" w:themeColor="text1"/>
          <w:bdr w:val="nil"/>
        </w:rPr>
        <w:tab/>
      </w:r>
      <w:r w:rsidRPr="00314690">
        <w:rPr>
          <w:strike/>
          <w:color w:val="000000" w:themeColor="text1"/>
          <w:u w:color="000000" w:themeColor="text1"/>
          <w:bdr w:val="nil"/>
        </w:rPr>
        <w:t>An</w:t>
      </w:r>
      <w:r w:rsidRPr="00314690">
        <w:rPr>
          <w:color w:val="000000" w:themeColor="text1"/>
          <w:u w:color="000000" w:themeColor="text1"/>
          <w:bdr w:val="nil"/>
        </w:rPr>
        <w:t xml:space="preserve"> </w:t>
      </w:r>
      <w:r w:rsidRPr="00314690">
        <w:rPr>
          <w:color w:val="000000" w:themeColor="text1"/>
          <w:u w:val="single"/>
          <w:bdr w:val="nil"/>
        </w:rPr>
        <w:t>A license</w:t>
      </w:r>
      <w:r w:rsidRPr="00314690">
        <w:rPr>
          <w:color w:val="000000" w:themeColor="text1"/>
          <w:bdr w:val="nil"/>
        </w:rPr>
        <w:t xml:space="preserve"> </w:t>
      </w:r>
      <w:r w:rsidRPr="00314690">
        <w:rPr>
          <w:color w:val="000000" w:themeColor="text1"/>
          <w:u w:color="000000" w:themeColor="text1"/>
          <w:bdr w:val="nil"/>
        </w:rPr>
        <w:t>application must be submitted to the board on forms supplied by the board. The application must be complete in every detail before licensure may be granted and must be accompanied by a nonrefundable fee</w:t>
      </w:r>
      <w:r>
        <w:rPr>
          <w:color w:val="000000" w:themeColor="text1"/>
          <w:u w:val="single"/>
          <w:bdr w:val="nil"/>
        </w:rPr>
        <w:t>,</w:t>
      </w:r>
      <w:r w:rsidRPr="00314690">
        <w:rPr>
          <w:color w:val="000000" w:themeColor="text1"/>
          <w:u w:val="single"/>
          <w:bdr w:val="nil"/>
        </w:rPr>
        <w:t xml:space="preserve"> provided, however, that a PA may not practice until the supervising physician and PA c</w:t>
      </w:r>
      <w:r>
        <w:rPr>
          <w:color w:val="000000" w:themeColor="text1"/>
          <w:u w:val="single"/>
          <w:bdr w:val="nil"/>
        </w:rPr>
        <w:t>omply with the requirements of S</w:t>
      </w:r>
      <w:r w:rsidRPr="00314690">
        <w:rPr>
          <w:color w:val="000000" w:themeColor="text1"/>
          <w:u w:val="single"/>
          <w:bdr w:val="nil"/>
        </w:rPr>
        <w:t>ection 40-47-938</w:t>
      </w:r>
      <w:r w:rsidRPr="00314690">
        <w:rPr>
          <w:color w:val="000000" w:themeColor="text1"/>
          <w:u w:color="000000" w:themeColor="text1"/>
          <w:bdr w:val="nil"/>
        </w:rPr>
        <w:t xml:space="preserve">. </w:t>
      </w:r>
      <w:r w:rsidRPr="00314690">
        <w:rPr>
          <w:rFonts w:eastAsia="Arial Unicode MS"/>
          <w:strike/>
          <w:color w:val="000000" w:themeColor="text1"/>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strike/>
          <w:color w:val="000000" w:themeColor="text1"/>
          <w:u w:color="000000" w:themeColor="text1"/>
          <w:bdr w:val="nil"/>
        </w:rPr>
        <w:t>(B)</w:t>
      </w:r>
      <w:r w:rsidRPr="00314690">
        <w:rPr>
          <w:color w:val="000000" w:themeColor="text1"/>
          <w:u w:color="000000" w:themeColor="text1"/>
          <w:bdr w:val="nil"/>
        </w:rPr>
        <w:tab/>
      </w:r>
      <w:r w:rsidRPr="00314690">
        <w:rPr>
          <w:strike/>
          <w:color w:val="000000" w:themeColor="text1"/>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945.</w:t>
      </w:r>
      <w:r w:rsidRPr="00314690">
        <w:rPr>
          <w:color w:val="000000" w:themeColor="text1"/>
          <w:u w:color="000000" w:themeColor="text1"/>
          <w:bdr w:val="nil"/>
        </w:rPr>
        <w:tab/>
      </w:r>
      <w:r w:rsidRPr="009F394B">
        <w:rPr>
          <w:strike/>
          <w:color w:val="000000" w:themeColor="text1"/>
          <w:u w:color="000000" w:themeColor="text1"/>
          <w:bdr w:val="nil"/>
        </w:rPr>
        <w:t>(A)</w:t>
      </w:r>
      <w:r w:rsidRPr="00314690">
        <w:rPr>
          <w:color w:val="000000" w:themeColor="text1"/>
          <w:u w:color="000000" w:themeColor="text1"/>
          <w:bdr w:val="nil"/>
        </w:rPr>
        <w:tab/>
        <w:t xml:space="preserve">Except as otherwise provided in this article, an individual shall obtain a permanent license from the board before the individual may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The board shall grant a permanent license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bdr w:val="nil"/>
        </w:rPr>
        <w:t xml:space="preserve"> </w:t>
      </w:r>
      <w:r w:rsidRPr="00314690">
        <w:rPr>
          <w:rFonts w:eastAsia="Arial Unicode MS"/>
          <w:color w:val="000000" w:themeColor="text1"/>
          <w:u w:color="000000" w:themeColor="text1"/>
          <w:bdr w:val="nil"/>
        </w:rPr>
        <w:t>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program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PAs</w:t>
      </w:r>
      <w:r w:rsidRPr="00314690">
        <w:rPr>
          <w:rFonts w:eastAsia="Arial Unicode MS"/>
          <w:color w:val="000000" w:themeColor="text1"/>
          <w:u w:color="000000" w:themeColor="text1"/>
          <w:bdr w:val="nil"/>
        </w:rPr>
        <w:t xml:space="preserve"> 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successfully </w:t>
      </w:r>
      <w:r w:rsidRPr="00314690">
        <w:rPr>
          <w:rFonts w:eastAsia="Arial Unicode MS"/>
          <w:strike/>
          <w:color w:val="000000" w:themeColor="text1"/>
          <w:u w:color="000000" w:themeColor="text1"/>
          <w:bdr w:val="nil"/>
        </w:rPr>
        <w:t>completed the NCCPA certifying examination and provide documentation that the applicant possesses a current, active, NCCPA certificate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 xml:space="preserve">passed the PA National </w:t>
      </w:r>
      <w:r w:rsidRPr="00314690">
        <w:rPr>
          <w:rFonts w:eastAsia="Arial Unicode MS"/>
          <w:color w:val="000000" w:themeColor="text1"/>
          <w:u w:val="single" w:color="000000" w:themeColor="text1"/>
          <w:bdr w:val="nil"/>
        </w:rPr>
        <w:lastRenderedPageBreak/>
        <w:t>Certifying Examination administered by the National Commission on the Certification of Physician Assistants (NCCPA) and provided documentation that the applicant possesses a current, active NCCPA certificate</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is mentally and physically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good moral character; </w:t>
      </w:r>
      <w:r w:rsidRPr="00314690">
        <w:rPr>
          <w:rFonts w:eastAsia="Arial Unicode MS"/>
          <w:color w:val="000000" w:themeColor="text1"/>
          <w:u w:val="single"/>
          <w:bdr w:val="nil"/>
          <w:lang w:val="fr-FR"/>
        </w:rPr>
        <w:t>and</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AB1D62">
        <w:rPr>
          <w:rFonts w:eastAsia="Arial Unicode MS"/>
          <w:color w:val="000000" w:themeColor="text1"/>
          <w:u w:val="single" w:color="000000" w:themeColor="text1"/>
          <w:bdr w:val="nil"/>
          <w:lang w:val="fr-FR"/>
        </w:rPr>
        <w:t>,</w:t>
      </w:r>
      <w:r w:rsidRPr="00AB1D62">
        <w:rPr>
          <w:rFonts w:eastAsia="Arial Unicode MS"/>
          <w:color w:val="000000" w:themeColor="text1"/>
          <w:u w:val="single"/>
          <w:bdr w:val="nil"/>
          <w:lang w:val="fr-FR"/>
        </w:rPr>
        <w:t xml:space="preserve"> </w:t>
      </w:r>
      <w:r w:rsidRPr="00314690">
        <w:rPr>
          <w:rFonts w:eastAsia="Arial Unicode MS"/>
          <w:color w:val="000000" w:themeColor="text1"/>
          <w:u w:val="single"/>
          <w:bdr w:val="nil"/>
          <w:lang w:val="fr-FR"/>
        </w:rPr>
        <w:t>participated in an interview if requested by the board, or both</w:t>
      </w:r>
      <w:r w:rsidRPr="005F73E3">
        <w:rPr>
          <w:rFonts w:eastAsia="Arial Unicode MS"/>
          <w:strike/>
          <w:color w:val="000000" w:themeColor="text1"/>
          <w:u w:color="000000" w:themeColor="text1"/>
          <w:bdr w:val="nil"/>
          <w:lang w:val="fr-FR"/>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(9)</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appeared before a board member or board designee with all original diplomas and certificates and demonstrated knowledge of the contents of this article</w:t>
      </w:r>
      <w:r w:rsidRPr="00314690">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 temporary authorization to practice may be issued as provided in Section 4047940 pending completion of this requirement and subject to satisfactory interview as provided below;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(10)</w:t>
      </w:r>
      <w:r w:rsidRPr="00314690">
        <w:rPr>
          <w:rFonts w:eastAsia="Arial Unicode MS"/>
          <w:color w:val="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 practice and supervision</w:t>
      </w:r>
      <w:r w:rsidRPr="009F394B">
        <w:rPr>
          <w:rFonts w:eastAsia="Arial Unicode MS"/>
          <w:strike/>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lang w:val="de-DE"/>
        </w:rPr>
        <w:tab/>
      </w:r>
      <w:r w:rsidRPr="009F394B">
        <w:rPr>
          <w:strike/>
          <w:color w:val="000000" w:themeColor="text1"/>
          <w:u w:color="000000" w:themeColor="text1"/>
          <w:bdr w:val="nil"/>
          <w:lang w:val="de-DE"/>
        </w:rPr>
        <w:t>(B)</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(C)</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950.</w:t>
      </w:r>
      <w:r w:rsidRPr="00314690">
        <w:rPr>
          <w:color w:val="000000" w:themeColor="text1"/>
          <w:u w:color="000000" w:themeColor="text1"/>
          <w:bdr w:val="nil"/>
        </w:rPr>
        <w:tab/>
        <w:t>(A)</w:t>
      </w:r>
      <w:r w:rsidRPr="00314690">
        <w:rPr>
          <w:color w:val="000000" w:themeColor="text1"/>
          <w:u w:color="000000" w:themeColor="text1"/>
          <w:bdr w:val="nil"/>
        </w:rPr>
        <w:tab/>
        <w:t xml:space="preserve">The board may issue a limited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license 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by this regulation;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w:t>
      </w:r>
      <w:r w:rsidRPr="00314690">
        <w:rPr>
          <w:rFonts w:eastAsia="Arial Unicode MS"/>
          <w:bCs/>
          <w:color w:val="000000" w:themeColor="text1"/>
          <w:bdr w:val="nil"/>
        </w:rPr>
        <w:t>program</w:t>
      </w:r>
      <w:r w:rsidRPr="00314690">
        <w:rPr>
          <w:color w:val="000000" w:themeColor="text1"/>
          <w:u w:color="000000" w:themeColor="text1"/>
          <w:bdr w:val="nil"/>
        </w:rPr>
        <w:t xml:space="preserve">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(4)</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never</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not</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previously failed two consecutive NCCPA certifying examinations and has registered for, or intends to register to take the next offering of, the NCCPA examination;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mentally and physically is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314690">
        <w:rPr>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802F4F">
        <w:rPr>
          <w:rFonts w:eastAsia="Arial Unicode MS"/>
          <w:strike/>
          <w:color w:val="000000" w:themeColor="text1"/>
          <w:u w:color="000000" w:themeColor="text1"/>
          <w:bdr w:val="nil"/>
        </w:rPr>
        <w:t>physician assistant</w:t>
      </w:r>
      <w:r w:rsidR="00802F4F">
        <w:rPr>
          <w:rFonts w:eastAsia="Arial Unicode MS"/>
          <w:color w:val="000000" w:themeColor="text1"/>
          <w:u w:color="000000" w:themeColor="text1"/>
          <w:bdr w:val="nil"/>
        </w:rPr>
        <w:t xml:space="preserve"> </w:t>
      </w:r>
      <w:r w:rsidR="00802F4F"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good moral character;</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any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5F73E3">
        <w:rPr>
          <w:rFonts w:eastAsia="Arial Unicode MS"/>
          <w:color w:val="000000" w:themeColor="text1"/>
          <w:u w:color="000000" w:themeColor="text1"/>
          <w:bdr w:val="nil"/>
          <w:lang w:val="fr-FR"/>
        </w:rPr>
        <w:t>;</w:t>
      </w:r>
      <w:r>
        <w:rPr>
          <w:rFonts w:eastAsia="Arial Unicode MS"/>
          <w:color w:val="000000" w:themeColor="text1"/>
          <w:u w:color="000000" w:themeColor="text1"/>
          <w:bdr w:val="nil"/>
          <w:lang w:val="fr-FR"/>
        </w:rPr>
        <w:t xml:space="preserve"> </w:t>
      </w:r>
      <w:r>
        <w:rPr>
          <w:rFonts w:eastAsia="Arial Unicode MS"/>
          <w:color w:val="000000" w:themeColor="text1"/>
          <w:u w:val="single"/>
          <w:bdr w:val="nil"/>
          <w:lang w:val="fr-FR"/>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(9)</w:t>
      </w:r>
      <w:r w:rsidRPr="00314690">
        <w:rPr>
          <w:rFonts w:eastAsia="Arial Unicode MS"/>
          <w:color w:val="000000" w:themeColor="text1"/>
          <w:u w:color="000000" w:themeColor="text1"/>
          <w:bdr w:val="nil"/>
        </w:rPr>
        <w:tab/>
        <w:t xml:space="preserve">appeared before a board member or board designee </w:t>
      </w:r>
      <w:r w:rsidRPr="00314690">
        <w:rPr>
          <w:rFonts w:eastAsia="Arial Unicode MS"/>
          <w:strike/>
          <w:color w:val="000000" w:themeColor="text1"/>
          <w:u w:color="000000" w:themeColor="text1"/>
          <w:bdr w:val="nil"/>
        </w:rPr>
        <w:t>with all original diplomas and certificates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if requested by the board with any documents requested by the board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and demonstrated knowledge of the contents of this article</w:t>
      </w:r>
      <w:r w:rsidRPr="005F73E3">
        <w:rPr>
          <w:rFonts w:eastAsia="Arial Unicode MS"/>
          <w:strike/>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(10)</w:t>
      </w:r>
      <w:r w:rsidRPr="00314690">
        <w:rPr>
          <w:rFonts w:eastAsia="Arial Unicode MS"/>
          <w:color w:val="000000" w:themeColor="text1"/>
          <w:u w:color="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w:t>
      </w:r>
      <w:r w:rsidRPr="005F73E3">
        <w:rPr>
          <w:rFonts w:eastAsia="Arial Unicode MS"/>
          <w:strike/>
          <w:color w:val="000000" w:themeColor="text1"/>
          <w:bdr w:val="nil"/>
        </w:rPr>
        <w:t xml:space="preserve"> </w:t>
      </w:r>
      <w:r w:rsidRPr="005F73E3">
        <w:rPr>
          <w:rFonts w:eastAsia="Arial Unicode MS"/>
          <w:strike/>
          <w:color w:val="000000" w:themeColor="text1"/>
          <w:u w:color="000000" w:themeColor="text1"/>
          <w:bdr w:val="nil"/>
        </w:rPr>
        <w:t>practice and supervision</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A limited license is not renewable and is valid only until the results of a limited licensee</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bCs/>
          <w:color w:val="000000" w:themeColor="text1"/>
          <w:u w:color="000000" w:themeColor="text1"/>
          <w:bdr w:val="nil"/>
        </w:rPr>
        <w:t xml:space="preserve">The supervising physician is responsible for all aspects of the </w:t>
      </w:r>
      <w:r w:rsidRPr="00314690">
        <w:rPr>
          <w:rFonts w:eastAsia="Arial Unicode MS"/>
          <w:bCs/>
          <w:strike/>
          <w:color w:val="000000" w:themeColor="text1"/>
          <w:bdr w:val="nil"/>
        </w:rPr>
        <w:t>physician assistant’s</w:t>
      </w:r>
      <w:r w:rsidRPr="00314690">
        <w:rPr>
          <w:rFonts w:eastAsia="Arial Unicode MS"/>
          <w:bC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val="single" w:color="000000" w:themeColor="text1"/>
          <w:bdr w:val="nil"/>
          <w:lang w:val="de-DE"/>
        </w:rPr>
        <w:t>’</w:t>
      </w:r>
      <w:r w:rsidRPr="00314690">
        <w:rPr>
          <w:rFonts w:eastAsia="Arial Unicode MS"/>
          <w:bCs/>
          <w:color w:val="000000" w:themeColor="text1"/>
          <w:u w:val="single" w:color="000000" w:themeColor="text1"/>
          <w:bdr w:val="nil"/>
        </w:rPr>
        <w:t>s</w:t>
      </w:r>
      <w:r w:rsidRPr="00314690">
        <w:rPr>
          <w:rFonts w:eastAsia="Arial Unicode MS"/>
          <w:bCs/>
          <w:color w:val="000000" w:themeColor="text1"/>
          <w:u w:color="000000" w:themeColor="text1"/>
          <w:bdr w:val="nil"/>
        </w:rPr>
        <w:t xml:space="preserve"> practice. Supervision must be continuous but must not be construed as necessarily requiring the physical presence of the supervising physician at the time and place where the services are rendered, except as otherwise required for limited licensees. </w:t>
      </w:r>
      <w:r w:rsidRPr="00314690">
        <w:rPr>
          <w:rFonts w:eastAsia="Arial Unicode MS"/>
          <w:color w:val="000000" w:themeColor="text1"/>
          <w:u w:color="000000" w:themeColor="text1"/>
          <w:bdr w:val="nil"/>
        </w:rPr>
        <w:t xml:space="preserve">The supervising physician shall identify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and </w:t>
      </w:r>
      <w:r w:rsidRPr="00314690">
        <w:rPr>
          <w:rFonts w:eastAsia="Arial Unicode MS"/>
          <w:color w:val="000000" w:themeColor="text1"/>
          <w:u w:color="000000" w:themeColor="text1"/>
          <w:bdr w:val="nil"/>
        </w:rPr>
        <w:lastRenderedPageBreak/>
        <w:t xml:space="preserve">determine the delegation of medical acts, tasks, or functions. Medical acts, tasks, or functions must be defined in written scope of practice guidelines which must be appropriate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ability and knowledge.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color w:val="000000" w:themeColor="text1"/>
          <w:u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Pursuant to scope of practice </w:t>
      </w:r>
      <w:r w:rsidRPr="00314690">
        <w:rPr>
          <w:rFonts w:eastAsia="Arial Unicode MS"/>
          <w:color w:val="000000" w:themeColor="text1"/>
          <w:u w:color="000000" w:themeColor="text1"/>
          <w:bdr w:val="nil"/>
        </w:rPr>
        <w:t>guidelines</w:t>
      </w:r>
      <w:r w:rsidRPr="00314690">
        <w:rPr>
          <w:rFonts w:eastAsia="Arial Unicode MS"/>
          <w:color w:val="000000" w:themeColor="text1"/>
          <w:u w:color="000000" w:themeColor="text1"/>
          <w:bdr w:val="nil"/>
          <w:lang w:val="de-DE"/>
        </w:rPr>
        <w:t xml:space="preserve">,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de-DE"/>
        </w:rPr>
        <w:t>may: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practice in a public place, a private place, or a facility where the supervising physician regularly sees patients; </w:t>
      </w:r>
      <w:r w:rsidRPr="00314690">
        <w:rPr>
          <w:rFonts w:eastAsia="Arial Unicode MS"/>
          <w:color w:val="000000" w:themeColor="text1"/>
          <w:u w:color="000000" w:themeColor="text1"/>
          <w:bdr w:val="nil"/>
          <w:lang w:val="de-DE"/>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may</w:t>
      </w:r>
      <w:r w:rsidRPr="00314690">
        <w:rPr>
          <w:rFonts w:eastAsia="Arial Unicode MS"/>
          <w:color w:val="000000" w:themeColor="text1"/>
          <w:u w:color="000000" w:themeColor="text1"/>
          <w:bdr w:val="nil"/>
        </w:rPr>
        <w:t xml:space="preserve"> make house calls, </w:t>
      </w:r>
      <w:r w:rsidRPr="00314690">
        <w:rPr>
          <w:rFonts w:eastAsia="Arial Unicode MS"/>
          <w:bCs/>
          <w:color w:val="000000" w:themeColor="text1"/>
          <w:u w:color="000000" w:themeColor="text1"/>
          <w:bdr w:val="nil"/>
        </w:rPr>
        <w:t xml:space="preserve">perform hospital duties, </w:t>
      </w:r>
      <w:r w:rsidRPr="00314690">
        <w:rPr>
          <w:rFonts w:eastAsia="Arial Unicode MS"/>
          <w:color w:val="000000" w:themeColor="text1"/>
          <w:u w:color="000000" w:themeColor="text1"/>
          <w:bdr w:val="nil"/>
        </w:rPr>
        <w:t>perform</w:t>
      </w:r>
      <w:r w:rsidRPr="00314690">
        <w:rPr>
          <w:rFonts w:eastAsia="Arial Unicode MS"/>
          <w:color w:val="000000" w:themeColor="text1"/>
          <w:u w:color="000000" w:themeColor="text1"/>
          <w:bdr w:val="nil"/>
          <w:lang w:val="de-DE"/>
        </w:rPr>
        <w:t xml:space="preserve"> telemedicine</w:t>
      </w:r>
      <w:r w:rsidRPr="00314690">
        <w:rPr>
          <w:rFonts w:eastAsia="Arial Unicode MS"/>
          <w:bCs/>
          <w:color w:val="000000" w:themeColor="text1"/>
          <w:u w:color="000000" w:themeColor="text1"/>
          <w:bdr w:val="nil"/>
          <w:lang w:val="de-DE"/>
        </w:rPr>
        <w:t xml:space="preserve">, and </w:t>
      </w:r>
      <w:r w:rsidRPr="00314690">
        <w:rPr>
          <w:rFonts w:eastAsia="Arial Unicode MS"/>
          <w:color w:val="000000" w:themeColor="text1"/>
          <w:u w:color="000000" w:themeColor="text1"/>
          <w:bdr w:val="nil"/>
        </w:rPr>
        <w:t xml:space="preserve">perform any functions performed by the supervising physician if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is also qualified to perform those functions</w:t>
      </w:r>
      <w:r w:rsidRPr="00314690">
        <w:rPr>
          <w:rFonts w:eastAsia="Arial Unicode MS"/>
          <w:bCs/>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val="single"/>
          <w:bdr w:val="nil"/>
        </w:rPr>
        <w:t>(1)</w:t>
      </w:r>
      <w:r w:rsidRPr="00314690">
        <w:rPr>
          <w:rFonts w:eastAsia="Arial Unicode MS"/>
          <w:color w:val="000000" w:themeColor="text1"/>
          <w:bdr w:val="nil"/>
        </w:rPr>
        <w:tab/>
      </w:r>
      <w:r w:rsidRPr="00314690">
        <w:rPr>
          <w:rFonts w:eastAsia="Arial Unicode MS"/>
          <w:strike/>
          <w:color w:val="000000" w:themeColor="text1"/>
          <w:u w:color="000000" w:themeColor="text1"/>
          <w:bdr w:val="nil"/>
        </w:rPr>
        <w:t>A physician assistant must have six months of clinical experience with the current supervising physician before being permitted to practice at a location off site from the supervising physician, except that a physician assistant</w:t>
      </w:r>
      <w:r w:rsidRPr="001B0485">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 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who has </w:t>
      </w:r>
      <w:r w:rsidRPr="00314690">
        <w:rPr>
          <w:rFonts w:eastAsia="Arial Unicode MS"/>
          <w:strike/>
          <w:color w:val="000000" w:themeColor="text1"/>
          <w:u w:color="000000" w:themeColor="text1"/>
          <w:bdr w:val="nil"/>
        </w:rPr>
        <w:t>at least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less than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two years continuous practice </w:t>
      </w:r>
      <w:r w:rsidRPr="00314690">
        <w:rPr>
          <w:rFonts w:eastAsia="Arial Unicode MS"/>
          <w:strike/>
          <w:color w:val="000000" w:themeColor="text1"/>
          <w:u w:color="000000" w:themeColor="text1"/>
          <w:bdr w:val="nil"/>
        </w:rPr>
        <w:t>in the same specialty</w:t>
      </w:r>
      <w:r w:rsidRPr="00314690">
        <w:rPr>
          <w:rFonts w:eastAsia="Arial Unicode MS"/>
          <w:color w:val="000000" w:themeColor="text1"/>
          <w:bdr w:val="nil"/>
        </w:rPr>
        <w:t xml:space="preserve"> </w:t>
      </w:r>
      <w:r w:rsidRPr="00314690">
        <w:rPr>
          <w:rFonts w:eastAsia="Arial Unicode MS"/>
          <w:color w:val="000000" w:themeColor="text1"/>
          <w:u w:val="single"/>
          <w:bdr w:val="nil"/>
        </w:rPr>
        <w:t>or who is changing specialties</w:t>
      </w:r>
      <w:r w:rsidRPr="00314690">
        <w:rPr>
          <w:rFonts w:eastAsia="Arial Unicode MS"/>
          <w:color w:val="000000" w:themeColor="text1"/>
          <w:u w:color="000000" w:themeColor="text1"/>
          <w:bdr w:val="nil"/>
        </w:rPr>
        <w:t xml:space="preserve"> may </w:t>
      </w:r>
      <w:r w:rsidRPr="00314690">
        <w:rPr>
          <w:rFonts w:eastAsia="Arial Unicode MS"/>
          <w:color w:val="000000" w:themeColor="text1"/>
          <w:u w:val="single"/>
          <w:bdr w:val="nil"/>
        </w:rPr>
        <w:t>not</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practice at a location off site from the supervising physician</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after three months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until the PA has sixty days</w:t>
      </w:r>
      <w:r w:rsidRPr="00314690">
        <w:rPr>
          <w:rFonts w:eastAsia="Arial Unicode MS"/>
          <w:color w:val="000000" w:themeColor="text1"/>
          <w:u w:color="000000" w:themeColor="text1"/>
          <w:bdr w:val="nil"/>
        </w:rPr>
        <w:t xml:space="preserve"> clinical experience </w:t>
      </w:r>
      <w:r w:rsidRPr="00314690">
        <w:rPr>
          <w:rFonts w:eastAsia="Arial Unicode MS"/>
          <w:color w:val="000000" w:themeColor="text1"/>
          <w:u w:val="single"/>
          <w:bdr w:val="nil"/>
        </w:rPr>
        <w:t>on-site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with the supervising physician </w:t>
      </w:r>
      <w:r w:rsidRPr="00314690">
        <w:rPr>
          <w:rFonts w:eastAsia="Arial Unicode MS"/>
          <w:strike/>
          <w:color w:val="000000" w:themeColor="text1"/>
          <w:u w:color="000000" w:themeColor="text1"/>
          <w:bdr w:val="nil"/>
        </w:rPr>
        <w:t>and upon request of the supervising physician</w:t>
      </w:r>
      <w:r w:rsidRPr="00314690">
        <w:rPr>
          <w:rFonts w:eastAsia="Arial Unicode MS"/>
          <w:color w:val="000000" w:themeColor="text1"/>
          <w:u w:color="000000" w:themeColor="text1"/>
          <w:bdr w:val="nil"/>
        </w:rPr>
        <w:t xml:space="preserve">. This </w:t>
      </w:r>
      <w:r w:rsidRPr="00314690">
        <w:rPr>
          <w:rFonts w:eastAsia="Arial Unicode MS"/>
          <w:strike/>
          <w:color w:val="000000" w:themeColor="text1"/>
          <w:u w:color="000000" w:themeColor="text1"/>
          <w:bdr w:val="nil"/>
        </w:rPr>
        <w:t>three</w:t>
      </w:r>
      <w:r w:rsidRPr="00314690">
        <w:rPr>
          <w:rFonts w:eastAsia="Arial Unicode MS"/>
          <w:strike/>
          <w:color w:val="000000" w:themeColor="text1"/>
          <w:u w:color="000000" w:themeColor="text1"/>
          <w:bdr w:val="nil"/>
        </w:rPr>
        <w:noBreakHyphen/>
        <w:t>month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sixty-day</w:t>
      </w:r>
      <w:r w:rsidRPr="00314690">
        <w:rPr>
          <w:rFonts w:eastAsia="Arial Unicode MS"/>
          <w:color w:val="000000" w:themeColor="text1"/>
          <w:u w:color="000000" w:themeColor="text1"/>
          <w:bdr w:val="nil"/>
        </w:rPr>
        <w:t xml:space="preserve"> requirement</w:t>
      </w:r>
      <w:r w:rsidRPr="00314690">
        <w:rPr>
          <w:rFonts w:eastAsia="Arial Unicode MS"/>
          <w:color w:val="000000" w:themeColor="text1"/>
          <w:u w:val="single"/>
          <w:bdr w:val="nil"/>
        </w:rPr>
        <w:t xml:space="preserve">, or </w:t>
      </w:r>
      <w:r>
        <w:rPr>
          <w:rFonts w:eastAsia="Arial Unicode MS"/>
          <w:color w:val="000000" w:themeColor="text1"/>
          <w:u w:val="single"/>
          <w:bdr w:val="nil"/>
        </w:rPr>
        <w:t xml:space="preserve">a </w:t>
      </w:r>
      <w:r w:rsidRPr="00314690">
        <w:rPr>
          <w:rFonts w:eastAsia="Arial Unicode MS"/>
          <w:color w:val="000000" w:themeColor="text1"/>
          <w:u w:val="single"/>
          <w:bdr w:val="nil"/>
        </w:rPr>
        <w:t>portion thereof</w:t>
      </w:r>
      <w:r w:rsidRPr="001B0485">
        <w:rPr>
          <w:rFonts w:eastAsia="Arial Unicode MS"/>
          <w:color w:val="000000" w:themeColor="text1"/>
          <w:u w:val="single"/>
          <w:bdr w:val="nil"/>
        </w:rPr>
        <w:t>,</w:t>
      </w:r>
      <w:r w:rsidRPr="00314690">
        <w:rPr>
          <w:rFonts w:eastAsia="Arial Unicode MS"/>
          <w:color w:val="000000" w:themeColor="text1"/>
          <w:u w:color="000000" w:themeColor="text1"/>
          <w:bdr w:val="nil"/>
        </w:rPr>
        <w:t xml:space="preserve"> may be waived </w:t>
      </w:r>
      <w:r w:rsidRPr="00314690">
        <w:rPr>
          <w:rFonts w:eastAsia="Arial Unicode MS"/>
          <w:color w:val="000000" w:themeColor="text1"/>
          <w:u w:val="single"/>
          <w:bdr w:val="nil"/>
        </w:rPr>
        <w:t>by the supervising physician in writing on a form approved by the board and submitted to the board</w:t>
      </w:r>
      <w:r w:rsidRPr="009F394B">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for experienced physician assistants and supervisors upon recommendation of the committee and approval by the board</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314690">
        <w:rPr>
          <w:rFonts w:eastAsia="Arial Unicode MS"/>
          <w:color w:val="000000" w:themeColor="text1"/>
          <w:u w:color="000000" w:themeColor="text1"/>
          <w:bdr w:val="nil"/>
        </w:rPr>
        <w:t xml:space="preserve"> The supervising physician or alternate must review, initial, and date the offsite physician assistant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charts periodically as </w:t>
      </w:r>
      <w:r w:rsidRPr="00314690">
        <w:rPr>
          <w:rFonts w:eastAsia="Arial Unicode MS"/>
          <w:strike/>
          <w:color w:val="000000" w:themeColor="text1"/>
          <w:u w:color="000000" w:themeColor="text1"/>
          <w:bdr w:val="nil"/>
        </w:rPr>
        <w:t>provided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specified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in the written scope of practice guidelines</w:t>
      </w:r>
      <w:r w:rsidRPr="00314690">
        <w:rPr>
          <w:rFonts w:eastAsia="Arial Unicode MS"/>
          <w:strike/>
          <w:color w:val="000000" w:themeColor="text1"/>
          <w:u w:color="000000" w:themeColor="text1"/>
          <w:bdr w:val="nil"/>
        </w:rPr>
        <w:t>, provided the supervising physician must review and verify the adequacy of clinical practice of ten percent of these charts monthly</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to ensure quality of care and patient safety</w:t>
      </w:r>
      <w:r>
        <w:rPr>
          <w:rFonts w:eastAsia="Arial Unicode MS"/>
          <w:color w:val="000000" w:themeColor="text1"/>
          <w:u w:color="000000" w:themeColor="text1"/>
          <w:bdr w:val="nil"/>
        </w:rPr>
        <w:t>.</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bdr w:val="nil"/>
        </w:rPr>
      </w:pPr>
      <w:r>
        <w:rPr>
          <w:rFonts w:eastAsia="Arial Unicode MS"/>
          <w:color w:val="000000" w:themeColor="text1"/>
          <w:u w:color="000000" w:themeColor="text1"/>
          <w:bdr w:val="nil"/>
        </w:rPr>
        <w:tab/>
      </w:r>
      <w:r>
        <w:rPr>
          <w:rFonts w:eastAsia="Arial Unicode MS"/>
          <w:color w:val="000000" w:themeColor="text1"/>
          <w:u w:color="000000" w:themeColor="text1"/>
          <w:bdr w:val="nil"/>
        </w:rPr>
        <w:tab/>
      </w:r>
      <w:r>
        <w:rPr>
          <w:rFonts w:eastAsia="Arial Unicode MS"/>
          <w:color w:val="000000" w:themeColor="text1"/>
          <w:u w:val="single"/>
          <w:bdr w:val="nil"/>
        </w:rPr>
        <w:t>(2)</w:t>
      </w:r>
      <w:r>
        <w:rPr>
          <w:rFonts w:eastAsia="Arial Unicode MS"/>
          <w:color w:val="000000" w:themeColor="text1"/>
          <w:bdr w:val="nil"/>
        </w:rPr>
        <w:tab/>
      </w:r>
      <w:r>
        <w:rPr>
          <w:rFonts w:eastAsia="Arial Unicode MS"/>
          <w:color w:val="000000" w:themeColor="text1"/>
          <w:u w:val="single"/>
          <w:bdr w:val="nil"/>
        </w:rPr>
        <w:t>The requirement for sixty days on-site clinical practice with a supervising physician does not apply to a PA who will be practicing in a retail medical clinic providing a limited scope of services pursuant to a scope of practice guidelines approved by the board for that clinical setting. For the purposes of this item, ‘retail medical clinic’ means a walk-in health care clinic located inside of a retail store that includes a pharmacy.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lastRenderedPageBreak/>
        <w:tab/>
      </w:r>
      <w:r w:rsidRPr="00314690">
        <w:rPr>
          <w:rFonts w:eastAsia="Arial Unicode MS"/>
          <w:strike/>
          <w:color w:val="000000" w:themeColor="text1"/>
          <w:u w:color="000000" w:themeColor="text1"/>
          <w:bdr w:val="nil"/>
        </w:rPr>
        <w:t>(D)</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 supervising physician may simultaneously supervise no more than three physician assistants providing clinical service at one time.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lang w:val="de-DE"/>
        </w:rPr>
        <w:t>(E)</w:t>
      </w:r>
      <w:r w:rsidRPr="00314690">
        <w:rPr>
          <w:rFonts w:eastAsia="Arial Unicode MS"/>
          <w:color w:val="000000" w:themeColor="text1"/>
          <w:u w:color="000000" w:themeColor="text1"/>
          <w:bdr w:val="nil"/>
          <w:lang w:val="de-DE"/>
        </w:rPr>
        <w:tab/>
      </w:r>
      <w:r w:rsidRPr="00314690">
        <w:rPr>
          <w:rFonts w:eastAsia="Arial Unicode MS"/>
          <w:strike/>
          <w:color w:val="000000" w:themeColor="text1"/>
          <w:u w:color="000000" w:themeColor="text1"/>
          <w:bdr w:val="nil"/>
        </w:rPr>
        <w:t>Upon written request, and recommendation of the committee, the board may authorize exceptions to the requirements of this section.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960</w:t>
      </w:r>
      <w:r w:rsidRPr="00314690">
        <w:rPr>
          <w:rFonts w:eastAsia="Arial Unicode MS"/>
          <w:bCs/>
          <w:color w:val="000000" w:themeColor="text1"/>
          <w:u w:color="000000" w:themeColor="text1"/>
          <w:bdr w:val="nil"/>
          <w:lang w:val="de-DE"/>
        </w:rPr>
        <w:t>.</w:t>
      </w:r>
      <w:r w:rsidRPr="00314690">
        <w:rPr>
          <w:rFonts w:eastAsia="Arial Unicode MS"/>
          <w:bCs/>
          <w:color w:val="000000" w:themeColor="text1"/>
          <w:u w:color="000000" w:themeColor="text1"/>
          <w:bdr w:val="nil"/>
          <w:lang w:val="de-DE"/>
        </w:rPr>
        <w:tab/>
      </w:r>
      <w:r w:rsidRPr="00314690">
        <w:rPr>
          <w:rFonts w:eastAsia="Arial Unicode MS"/>
          <w:bCs/>
          <w:color w:val="000000" w:themeColor="text1"/>
          <w:u w:val="single" w:color="000000" w:themeColor="text1"/>
          <w:bdr w:val="nil"/>
          <w:lang w:val="de-DE"/>
        </w:rPr>
        <w:t>(A)</w:t>
      </w:r>
      <w:r w:rsidRPr="00314690">
        <w:rPr>
          <w:color w:val="000000" w:themeColor="text1"/>
          <w:u w:color="000000" w:themeColor="text1"/>
          <w:bdr w:val="nil"/>
        </w:rPr>
        <w:tab/>
        <w:t>A</w:t>
      </w:r>
      <w:r w:rsidRPr="009F394B">
        <w:rPr>
          <w:color w:val="000000" w:themeColor="text1"/>
          <w:u w:color="000000" w:themeColor="text1"/>
          <w:bdr w:val="nil"/>
        </w:rPr>
        <w:t xml:space="preserv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 xml:space="preserve">practicing at all sites shall practice pursuant to written scope of practice guidelines signed by all supervisory physicians and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 Copies of the guidelines must be on file at all practice sites</w:t>
      </w:r>
      <w:r w:rsidRPr="00314690">
        <w:rPr>
          <w:rFonts w:eastAsia="Arial Unicode MS"/>
          <w:bCs/>
          <w:color w:val="000000" w:themeColor="text1"/>
          <w:bdr w:val="nil"/>
        </w:rPr>
        <w:t>.</w:t>
      </w:r>
      <w:r w:rsidRPr="00314690">
        <w:rPr>
          <w:rFonts w:eastAsia="Arial Unicode MS"/>
          <w:color w:val="000000" w:themeColor="text1"/>
          <w:u w:color="000000" w:themeColor="text1"/>
          <w:bdr w:val="nil"/>
        </w:rPr>
        <w:t xml:space="preserve"> The</w:t>
      </w:r>
      <w:r w:rsidRPr="00314690">
        <w:rPr>
          <w:bCs/>
          <w:color w:val="000000" w:themeColor="text1"/>
          <w:u w:color="000000" w:themeColor="text1"/>
          <w:bdr w:val="nil"/>
        </w:rPr>
        <w:t xml:space="preserve"> </w:t>
      </w:r>
      <w:r w:rsidRPr="00314690">
        <w:rPr>
          <w:rFonts w:eastAsia="Arial Unicode MS"/>
          <w:color w:val="000000" w:themeColor="text1"/>
          <w:u w:color="000000" w:themeColor="text1"/>
          <w:bdr w:val="nil"/>
        </w:rPr>
        <w:t>guidelines shall include at a minimum the: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(1)</w:t>
      </w:r>
      <w:r w:rsidRPr="00314690">
        <w:rPr>
          <w:rFonts w:eastAsia="Arial Unicode MS"/>
          <w:color w:val="000000" w:themeColor="text1"/>
          <w:u w:color="000000" w:themeColor="text1"/>
          <w:bdr w:val="nil"/>
        </w:rPr>
        <w:tab/>
        <w:t>name, license number, and practice addresses of all supervising physicians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name and practice address of the </w:t>
      </w:r>
      <w:r w:rsidRPr="00314690">
        <w:rPr>
          <w:strike/>
          <w:color w:val="000000" w:themeColor="text1"/>
          <w:u w:color="000000" w:themeColor="text1"/>
          <w:bdr w:val="nil"/>
        </w:rPr>
        <w:t>physician assistant</w:t>
      </w:r>
      <w:r w:rsidRPr="009F394B">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date the guidelines were developed and dates they were reviewed and amended;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medical conditions for which therapies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treatments that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drug therapy, if any, that may be prescribed with drug</w:t>
      </w:r>
      <w:r w:rsidRPr="00314690">
        <w:rPr>
          <w:rFonts w:eastAsia="Arial Unicode MS"/>
          <w:color w:val="000000" w:themeColor="text1"/>
          <w:u w:color="000000" w:themeColor="text1"/>
          <w:bdr w:val="nil"/>
        </w:rPr>
        <w:t xml:space="preserve"> specific classifications;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situations that require direct evaluation by or immediate referral to the physician, including Schedule II controlled substance prescription authorization as provided for in Section 40-47-965.</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r w:rsidRPr="00314690">
        <w:rPr>
          <w:bCs/>
          <w:color w:val="000000" w:themeColor="text1"/>
          <w:u w:color="000000" w:themeColor="text1"/>
          <w:bdr w:val="nil"/>
        </w:rPr>
        <w:tab/>
      </w:r>
      <w:r w:rsidRPr="00314690">
        <w:rPr>
          <w:bCs/>
          <w:color w:val="000000" w:themeColor="text1"/>
          <w:u w:val="single" w:color="000000" w:themeColor="text1"/>
          <w:bdr w:val="nil"/>
        </w:rPr>
        <w:t>(B)</w:t>
      </w:r>
      <w:r w:rsidRPr="00314690">
        <w:rPr>
          <w:bCs/>
          <w:color w:val="000000" w:themeColor="text1"/>
          <w:u w:color="000000" w:themeColor="text1"/>
          <w:bdr w:val="nil"/>
        </w:rPr>
        <w:tab/>
      </w:r>
      <w:r w:rsidRPr="00314690">
        <w:rPr>
          <w:bCs/>
          <w:color w:val="000000" w:themeColor="text1"/>
          <w:u w:val="single" w:color="000000" w:themeColor="text1"/>
          <w:bdr w:val="nil"/>
        </w:rPr>
        <w:t>In a hospital practice setting, a list of alternate supervising physicians may be submitted to the board without the signatures of the alternate supervising physicians.</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color="000000" w:themeColor="text1"/>
          <w:bdr w:val="nil"/>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965.</w:t>
      </w:r>
      <w:r w:rsidRPr="00314690">
        <w:rPr>
          <w:color w:val="000000" w:themeColor="text1"/>
          <w:u w:color="000000" w:themeColor="text1"/>
          <w:bdr w:val="nil"/>
        </w:rPr>
        <w:tab/>
        <w:t>(A)</w:t>
      </w:r>
      <w:r w:rsidRPr="00314690">
        <w:rPr>
          <w:color w:val="000000" w:themeColor="text1"/>
          <w:u w:color="000000" w:themeColor="text1"/>
          <w:bdr w:val="nil"/>
        </w:rPr>
        <w:tab/>
        <w:t xml:space="preserve">If the written scope of practice guidelines authorizes the </w:t>
      </w:r>
      <w:r w:rsidRPr="00314690">
        <w:rPr>
          <w:strike/>
          <w:color w:val="000000" w:themeColor="text1"/>
          <w:u w:color="000000" w:themeColor="text1"/>
          <w:bdr w:val="nil"/>
        </w:rPr>
        <w:t>physician</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 assistant</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sidRPr="00314690">
        <w:rPr>
          <w:rFonts w:eastAsia="Arial Unicode MS"/>
          <w:color w:val="000000" w:themeColor="text1"/>
          <w:u w:color="000000" w:themeColor="text1"/>
          <w:bdr w:val="nil"/>
        </w:rPr>
        <w:t xml:space="preserve"> to prescribe drug therapy: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prescriptions for authorized drugs and devices shall comply with all applicable state and federal laws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prescriptions must be limited to drugs and devices authorized by the supervising physician and set forth in the 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prescriptions must be signed </w:t>
      </w:r>
      <w:r w:rsidRPr="00314690">
        <w:rPr>
          <w:color w:val="000000" w:themeColor="text1"/>
          <w:u w:val="single"/>
          <w:bdr w:val="nil"/>
        </w:rPr>
        <w:t>or electronically submitted</w:t>
      </w:r>
      <w:r w:rsidRPr="00314690">
        <w:rPr>
          <w:color w:val="000000" w:themeColor="text1"/>
          <w:bdr w:val="nil"/>
        </w:rPr>
        <w:t xml:space="preserve"> </w:t>
      </w:r>
      <w:r w:rsidRPr="00314690">
        <w:rPr>
          <w:color w:val="000000" w:themeColor="text1"/>
          <w:u w:color="000000" w:themeColor="text1"/>
          <w:bdr w:val="nil"/>
        </w:rPr>
        <w:t xml:space="preserve">by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and must bear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identification number as assigned by the board and all prescribing numbers required by law. The preprinted prescription form shall include both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bC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and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name, address, and phone number, and</w:t>
      </w:r>
      <w:r w:rsidRPr="00314690">
        <w:rPr>
          <w:rFonts w:eastAsia="Arial Unicode MS"/>
          <w:color w:val="000000" w:themeColor="text1"/>
          <w:u w:val="single"/>
          <w:bdr w:val="nil"/>
        </w:rPr>
        <w:t xml:space="preserve">, if possible, the </w:t>
      </w:r>
      <w:r w:rsidRPr="00314690">
        <w:rPr>
          <w:rFonts w:eastAsia="Arial Unicode MS"/>
          <w:color w:val="000000" w:themeColor="text1"/>
          <w:u w:val="single"/>
          <w:bdr w:val="nil"/>
        </w:rPr>
        <w:lastRenderedPageBreak/>
        <w:t>physician through the electronic system, and</w:t>
      </w:r>
      <w:r w:rsidRPr="00314690">
        <w:rPr>
          <w:rFonts w:eastAsia="Arial Unicode MS"/>
          <w:color w:val="000000" w:themeColor="text1"/>
          <w:u w:color="000000" w:themeColor="text1"/>
          <w:bdr w:val="nil"/>
        </w:rPr>
        <w:t xml:space="preserve"> shall comply with the provisions of Section 39</w:t>
      </w:r>
      <w:r w:rsidRPr="00314690">
        <w:rPr>
          <w:rFonts w:eastAsia="Arial Unicode MS"/>
          <w:color w:val="000000" w:themeColor="text1"/>
          <w:u w:color="000000" w:themeColor="text1"/>
          <w:bdr w:val="nil"/>
        </w:rPr>
        <w:noBreakHyphen/>
        <w:t>24</w:t>
      </w:r>
      <w:r w:rsidRPr="00314690">
        <w:rPr>
          <w:rFonts w:eastAsia="Arial Unicode MS"/>
          <w:color w:val="000000" w:themeColor="text1"/>
          <w:u w:color="000000" w:themeColor="text1"/>
          <w:bdr w:val="nil"/>
        </w:rPr>
        <w:noBreakHyphen/>
        <w:t>40;</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drugs or devices prescribed must be specifically documented in the patient record;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request, receive, and sign for professional samples of drugs authorized in the written scope of practice guidelines and may distribute professional samples to patients in compliance with appropriate federal and state regulations and the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authorize prescriptions for an orally administered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prescribe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Pr>
          <w:bCs/>
          <w:color w:val="000000" w:themeColor="text1"/>
          <w:u w:val="single" w:color="000000" w:themeColor="text1"/>
          <w:bdr w:val="nil"/>
        </w:rPr>
        <w:t>’s</w:t>
      </w:r>
      <w:r w:rsidRPr="00314690">
        <w:rPr>
          <w:rFonts w:eastAsia="Arial Unicode MS"/>
          <w:color w:val="000000" w:themeColor="text1"/>
          <w:u w:color="000000" w:themeColor="text1"/>
          <w:bdr w:val="nil"/>
        </w:rPr>
        <w:t xml:space="preserv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r>
      <w:r w:rsidRPr="00AF3EDF">
        <w:rPr>
          <w:color w:val="000000" w:themeColor="text1"/>
          <w:u w:color="000000" w:themeColor="text1"/>
          <w:bdr w:val="nil"/>
        </w:rPr>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has directly evaluated the patient</w:t>
      </w:r>
      <w:r w:rsidRPr="00314690">
        <w:rPr>
          <w:color w:val="000000" w:themeColor="text1"/>
          <w:u w:val="single"/>
          <w:bdr w:val="nil"/>
        </w:rPr>
        <w:t>, provided, however, that a PA may authorize a prescription if the PA is assigned to take calls for the supervising physician or alternate supervising physician treating the patient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 xml:space="preserve">the authority to prescribe </w:t>
      </w:r>
      <w:r w:rsidRPr="00314690">
        <w:rPr>
          <w:color w:val="000000" w:themeColor="text1"/>
          <w:u w:val="single"/>
          <w:bdr w:val="nil"/>
        </w:rPr>
        <w:t>a Schedule II narcotic controlled substance</w:t>
      </w:r>
      <w:r w:rsidRPr="00314690">
        <w:rPr>
          <w:color w:val="000000" w:themeColor="text1"/>
          <w:bdr w:val="nil"/>
        </w:rPr>
        <w:t xml:space="preserve"> </w:t>
      </w:r>
      <w:r w:rsidRPr="00314690">
        <w:rPr>
          <w:color w:val="000000" w:themeColor="text1"/>
          <w:u w:color="000000" w:themeColor="text1"/>
          <w:bdr w:val="nil"/>
        </w:rPr>
        <w:t xml:space="preserve">is limited to an initial prescription </w:t>
      </w:r>
      <w:r w:rsidRPr="00314690">
        <w:rPr>
          <w:strike/>
          <w:color w:val="000000" w:themeColor="text1"/>
          <w:u w:color="000000" w:themeColor="text1"/>
          <w:bdr w:val="nil"/>
        </w:rPr>
        <w:t>and must</w:t>
      </w:r>
      <w:r w:rsidRPr="00314690">
        <w:rPr>
          <w:color w:val="000000" w:themeColor="text1"/>
          <w:u w:color="000000" w:themeColor="text1"/>
          <w:bdr w:val="nil"/>
        </w:rPr>
        <w:t xml:space="preserve"> not </w:t>
      </w:r>
      <w:r w:rsidRPr="00314690">
        <w:rPr>
          <w:color w:val="000000" w:themeColor="text1"/>
          <w:u w:val="single"/>
          <w:bdr w:val="nil"/>
        </w:rPr>
        <w:t>to</w:t>
      </w:r>
      <w:r w:rsidRPr="00314690">
        <w:rPr>
          <w:color w:val="000000" w:themeColor="text1"/>
          <w:bdr w:val="nil"/>
        </w:rPr>
        <w:t xml:space="preserve"> </w:t>
      </w:r>
      <w:r w:rsidRPr="00314690">
        <w:rPr>
          <w:color w:val="000000" w:themeColor="text1"/>
          <w:u w:color="000000" w:themeColor="text1"/>
          <w:bdr w:val="nil"/>
        </w:rPr>
        <w:t xml:space="preserve">exceed a </w:t>
      </w:r>
      <w:r w:rsidRPr="00314690">
        <w:rPr>
          <w:strike/>
          <w:color w:val="000000" w:themeColor="text1"/>
          <w:u w:color="000000" w:themeColor="text1"/>
          <w:bdr w:val="nil"/>
        </w:rPr>
        <w:t>seventy two hour</w:t>
      </w:r>
      <w:r w:rsidRPr="00314690">
        <w:rPr>
          <w:color w:val="000000" w:themeColor="text1"/>
          <w:u w:color="000000" w:themeColor="text1"/>
          <w:bdr w:val="nil"/>
        </w:rPr>
        <w:t xml:space="preserve"> </w:t>
      </w:r>
      <w:r w:rsidRPr="00314690">
        <w:rPr>
          <w:color w:val="000000" w:themeColor="text1"/>
          <w:u w:val="single"/>
          <w:bdr w:val="nil"/>
        </w:rPr>
        <w:t>five-day</w:t>
      </w:r>
      <w:r w:rsidRPr="00314690">
        <w:rPr>
          <w:color w:val="000000" w:themeColor="text1"/>
          <w:bdr w:val="nil"/>
        </w:rPr>
        <w:t xml:space="preserve"> </w:t>
      </w:r>
      <w:r w:rsidRPr="00314690">
        <w:rPr>
          <w:color w:val="000000" w:themeColor="text1"/>
          <w:u w:color="000000" w:themeColor="text1"/>
          <w:bdr w:val="nil"/>
        </w:rPr>
        <w:t>supply;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any subsequent prescription authorization </w:t>
      </w:r>
      <w:r w:rsidRPr="00314690">
        <w:rPr>
          <w:color w:val="000000" w:themeColor="text1"/>
          <w:u w:val="single"/>
          <w:bdr w:val="nil"/>
        </w:rPr>
        <w:t>for a Schedule II narcotic controlled substance after the initial prescription</w:t>
      </w:r>
      <w:r w:rsidRPr="00314690">
        <w:rPr>
          <w:color w:val="000000" w:themeColor="text1"/>
          <w:bdr w:val="nil"/>
        </w:rPr>
        <w:t xml:space="preserve"> </w:t>
      </w:r>
      <w:r w:rsidRPr="00314690">
        <w:rPr>
          <w:color w:val="000000" w:themeColor="text1"/>
          <w:u w:color="000000" w:themeColor="text1"/>
          <w:bdr w:val="nil"/>
        </w:rPr>
        <w:t xml:space="preserve">must be in consultation with </w:t>
      </w:r>
      <w:r w:rsidRPr="00314690">
        <w:rPr>
          <w:strike/>
          <w:color w:val="000000" w:themeColor="text1"/>
          <w:u w:color="000000" w:themeColor="text1"/>
          <w:bdr w:val="nil"/>
        </w:rPr>
        <w:t>and upon patient examination and evaluation by</w:t>
      </w:r>
      <w:r w:rsidRPr="00314690">
        <w:rPr>
          <w:color w:val="000000" w:themeColor="text1"/>
          <w:u w:color="000000" w:themeColor="text1"/>
          <w:bdr w:val="nil"/>
        </w:rPr>
        <w:t xml:space="preserve"> </w:t>
      </w:r>
      <w:r w:rsidRPr="00314690">
        <w:rPr>
          <w:color w:val="000000" w:themeColor="text1"/>
          <w:u w:val="single"/>
          <w:bdr w:val="nil"/>
        </w:rPr>
        <w:t>and approved by</w:t>
      </w:r>
      <w:r w:rsidRPr="00314690">
        <w:rPr>
          <w:color w:val="000000" w:themeColor="text1"/>
          <w:bdr w:val="nil"/>
        </w:rPr>
        <w:t xml:space="preserve"> </w:t>
      </w:r>
      <w:r w:rsidRPr="00314690">
        <w:rPr>
          <w:color w:val="000000" w:themeColor="text1"/>
          <w:u w:color="000000" w:themeColor="text1"/>
          <w:bdr w:val="nil"/>
        </w:rPr>
        <w:t xml:space="preserve">the supervising physician, and </w:t>
      </w:r>
      <w:r>
        <w:rPr>
          <w:color w:val="000000" w:themeColor="text1"/>
          <w:u w:val="single"/>
          <w:bdr w:val="nil"/>
        </w:rPr>
        <w:t>such approval</w:t>
      </w:r>
      <w:r>
        <w:rPr>
          <w:color w:val="000000" w:themeColor="text1"/>
          <w:bdr w:val="nil"/>
        </w:rPr>
        <w:t xml:space="preserve"> </w:t>
      </w:r>
      <w:r w:rsidRPr="00314690">
        <w:rPr>
          <w:color w:val="000000" w:themeColor="text1"/>
          <w:u w:color="000000" w:themeColor="text1"/>
          <w:bdr w:val="nil"/>
        </w:rPr>
        <w:t>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any prescription for continuing drug therapy must include consultation with the supervising physician and 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may authorize a medical order for parenteral administration of a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write a medical order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is providing patient care in a hospital setting, including emergency and outpatient departments affiliated with the hospital;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an initial patient examination and evaluation has been performed by the supervising physician, or his delegate physician, and has been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 however, in a hospital emergency department,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has directly evaluated the patient</w:t>
      </w:r>
      <w:r>
        <w:rPr>
          <w:color w:val="000000" w:themeColor="text1"/>
          <w:u w:val="single"/>
          <w:bdr w:val="nil"/>
        </w:rPr>
        <w:t>, provided, however, that a PA may authorize a prescription if the PA is assigned to take call for the supervising physician or alternate supervising physician treating the patient</w:t>
      </w:r>
      <w:r w:rsidRPr="00314690">
        <w:rPr>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the written medical order may not exceed a one</w:t>
      </w:r>
      <w:r w:rsidRPr="00AF3EDF">
        <w:rPr>
          <w:color w:val="000000" w:themeColor="text1"/>
          <w:bdr w:val="nil"/>
        </w:rPr>
        <w:t>-</w:t>
      </w:r>
      <w:r w:rsidRPr="00314690">
        <w:rPr>
          <w:color w:val="000000" w:themeColor="text1"/>
          <w:u w:color="000000" w:themeColor="text1"/>
          <w:bdr w:val="nil"/>
        </w:rPr>
        <w:t>time administration within a twenty</w:t>
      </w:r>
      <w:r w:rsidRPr="00314690">
        <w:rPr>
          <w:color w:val="000000" w:themeColor="text1"/>
          <w:u w:color="000000" w:themeColor="text1"/>
          <w:bdr w:val="nil"/>
        </w:rPr>
        <w:noBreakHyphen/>
        <w:t xml:space="preserve">four hour period </w:t>
      </w:r>
      <w:r w:rsidRPr="00314690">
        <w:rPr>
          <w:color w:val="000000" w:themeColor="text1"/>
          <w:u w:val="single"/>
          <w:bdr w:val="nil"/>
        </w:rPr>
        <w:t xml:space="preserve">without </w:t>
      </w:r>
      <w:r>
        <w:rPr>
          <w:color w:val="000000" w:themeColor="text1"/>
          <w:u w:val="single"/>
          <w:bdr w:val="nil"/>
        </w:rPr>
        <w:t xml:space="preserve">the </w:t>
      </w:r>
      <w:r w:rsidRPr="00314690">
        <w:rPr>
          <w:color w:val="000000" w:themeColor="text1"/>
          <w:u w:val="single"/>
          <w:bdr w:val="nil"/>
        </w:rPr>
        <w:t>approval of the supervising physician or alternate supervising physician</w:t>
      </w:r>
      <w:r>
        <w:rPr>
          <w:color w:val="000000" w:themeColor="text1"/>
          <w:u w:val="single"/>
          <w:bdr w:val="nil"/>
        </w:rPr>
        <w:t>, and such approval must be</w:t>
      </w:r>
      <w:r w:rsidRPr="00314690">
        <w:rPr>
          <w:color w:val="000000" w:themeColor="text1"/>
          <w:u w:val="single"/>
          <w:bdr w:val="nil"/>
        </w:rPr>
        <w:t xml:space="preserve"> documented in the patient’s chart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When applying for controlled substance prescriptive authority, the applicant shall comply with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shall provide evidence </w:t>
      </w:r>
      <w:r w:rsidRPr="00314690">
        <w:rPr>
          <w:strike/>
          <w:color w:val="000000" w:themeColor="text1"/>
          <w:u w:color="000000" w:themeColor="text1"/>
          <w:bdr w:val="nil"/>
        </w:rPr>
        <w:t>of completion of sixty contact hours</w:t>
      </w:r>
      <w:r w:rsidRPr="00AF3EDF">
        <w:rPr>
          <w:color w:val="000000" w:themeColor="text1"/>
          <w:u w:color="000000" w:themeColor="text1"/>
          <w:bdr w:val="nil"/>
        </w:rPr>
        <w:t xml:space="preserve"> </w:t>
      </w:r>
      <w:r w:rsidRPr="00314690">
        <w:rPr>
          <w:color w:val="000000" w:themeColor="text1"/>
          <w:u w:color="000000" w:themeColor="text1"/>
          <w:bdr w:val="nil"/>
        </w:rPr>
        <w:t xml:space="preserve">of education in pharmacotherapeutics </w:t>
      </w:r>
      <w:r w:rsidRPr="00314690">
        <w:rPr>
          <w:strike/>
          <w:color w:val="000000" w:themeColor="text1"/>
          <w:u w:color="000000" w:themeColor="text1"/>
          <w:bdr w:val="nil"/>
        </w:rPr>
        <w:t>acceptable to</w:t>
      </w:r>
      <w:r w:rsidRPr="00314690">
        <w:rPr>
          <w:color w:val="000000" w:themeColor="text1"/>
          <w:u w:color="000000" w:themeColor="text1"/>
          <w:bdr w:val="nil"/>
        </w:rPr>
        <w:t xml:space="preserve"> </w:t>
      </w:r>
      <w:r w:rsidRPr="00314690">
        <w:rPr>
          <w:color w:val="000000" w:themeColor="text1"/>
          <w:u w:val="single"/>
          <w:bdr w:val="nil"/>
        </w:rPr>
        <w:t>as determined by</w:t>
      </w:r>
      <w:r w:rsidRPr="00314690">
        <w:rPr>
          <w:color w:val="000000" w:themeColor="text1"/>
          <w:bdr w:val="nil"/>
        </w:rPr>
        <w:t xml:space="preserve"> </w:t>
      </w:r>
      <w:r w:rsidRPr="00314690">
        <w:rPr>
          <w:color w:val="000000" w:themeColor="text1"/>
          <w:u w:color="000000" w:themeColor="text1"/>
          <w:bdr w:val="nil"/>
        </w:rPr>
        <w:t>the board before application;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r>
      <w:r w:rsidRPr="008C133B">
        <w:rPr>
          <w:strike/>
          <w:color w:val="000000" w:themeColor="text1"/>
          <w:u w:color="000000" w:themeColor="text1"/>
          <w:bdr w:val="nil"/>
        </w:rPr>
        <w:t>the physician assistant shall provide at least fifteen contact hours of education in controlled substances acceptable to the board;</w:t>
      </w:r>
    </w:p>
    <w:p w:rsidR="00D65FF6" w:rsidRPr="005C3D9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bdr w:val="nil"/>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(3)</w:t>
      </w:r>
      <w:r w:rsidRPr="00A653E5">
        <w:rPr>
          <w:color w:val="000000" w:themeColor="text1"/>
          <w:u w:color="000000" w:themeColor="text1"/>
          <w:bdr w:val="nil"/>
        </w:rPr>
        <w:tab/>
        <w:t xml:space="preserve">every two years, the </w:t>
      </w:r>
      <w:r w:rsidRPr="00A653E5">
        <w:rPr>
          <w:strike/>
          <w:color w:val="000000" w:themeColor="text1"/>
          <w:u w:color="000000" w:themeColor="text1"/>
          <w:bdr w:val="nil"/>
        </w:rPr>
        <w:t>physician assistant</w:t>
      </w:r>
      <w:r w:rsidRPr="00D872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provide documentation of four continuing education hours </w:t>
      </w:r>
      <w:r w:rsidRPr="000403C3">
        <w:rPr>
          <w:color w:val="000000" w:themeColor="text1"/>
          <w:u w:color="000000" w:themeColor="text1"/>
          <w:bdr w:val="nil"/>
        </w:rPr>
        <w:t>related to approved procedures of prescribing and monitoring controlled substances listed in Schedules II, III, and IV of the schedules provided for in Sections 44</w:t>
      </w:r>
      <w:r w:rsidRPr="000403C3">
        <w:rPr>
          <w:color w:val="000000" w:themeColor="text1"/>
          <w:u w:color="000000" w:themeColor="text1"/>
          <w:bdr w:val="nil"/>
        </w:rPr>
        <w:noBreakHyphen/>
        <w:t>53</w:t>
      </w:r>
      <w:r w:rsidRPr="000403C3">
        <w:rPr>
          <w:color w:val="000000" w:themeColor="text1"/>
          <w:u w:color="000000" w:themeColor="text1"/>
          <w:bdr w:val="nil"/>
        </w:rPr>
        <w:noBreakHyphen/>
        <w:t>210, 44</w:t>
      </w:r>
      <w:r w:rsidRPr="000403C3">
        <w:rPr>
          <w:color w:val="000000" w:themeColor="text1"/>
          <w:u w:color="000000" w:themeColor="text1"/>
          <w:bdr w:val="nil"/>
        </w:rPr>
        <w:noBreakHyphen/>
        <w:t>53</w:t>
      </w:r>
      <w:r w:rsidRPr="000403C3">
        <w:rPr>
          <w:color w:val="000000" w:themeColor="text1"/>
          <w:u w:color="000000" w:themeColor="text1"/>
          <w:bdr w:val="nil"/>
        </w:rPr>
        <w:noBreakHyphen/>
        <w:t>230 and 44</w:t>
      </w:r>
      <w:r w:rsidRPr="000403C3">
        <w:rPr>
          <w:color w:val="000000" w:themeColor="text1"/>
          <w:u w:color="000000" w:themeColor="text1"/>
          <w:bdr w:val="nil"/>
        </w:rPr>
        <w:noBreakHyphen/>
        <w:t>53</w:t>
      </w:r>
      <w:r w:rsidRPr="000403C3">
        <w:rPr>
          <w:color w:val="000000" w:themeColor="text1"/>
          <w:u w:color="000000" w:themeColor="text1"/>
          <w:bdr w:val="nil"/>
        </w:rPr>
        <w:noBreakHyphen/>
        <w:t>250</w:t>
      </w:r>
      <w:r>
        <w:rPr>
          <w:color w:val="000000" w:themeColor="text1"/>
          <w:u w:color="000000" w:themeColor="text1"/>
          <w:bdr w:val="nil"/>
        </w:rPr>
        <w:t xml:space="preserve">; </w:t>
      </w:r>
      <w:r>
        <w:rPr>
          <w:color w:val="000000" w:themeColor="text1"/>
          <w:u w:val="single"/>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(4)</w:t>
      </w:r>
      <w:r>
        <w:rPr>
          <w:color w:val="000000" w:themeColor="text1"/>
          <w:u w:val="single" w:color="000000" w:themeColor="text1"/>
          <w:bdr w:val="nil"/>
        </w:rPr>
        <w:t>(3)</w:t>
      </w:r>
      <w:r w:rsidRPr="00A653E5">
        <w:rPr>
          <w:color w:val="000000" w:themeColor="text1"/>
          <w:u w:color="000000" w:themeColor="text1"/>
          <w:bdr w:val="nil"/>
        </w:rPr>
        <w:tab/>
        <w:t xml:space="preserve">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must have a valid Drug Enforcement Administration (DEA) registration and prescribe in accordance with DEA rules</w:t>
      </w:r>
      <w:r w:rsidRPr="005C3D93">
        <w:rPr>
          <w:strike/>
          <w:color w:val="000000" w:themeColor="text1"/>
          <w:u w:color="000000" w:themeColor="text1"/>
          <w:bdr w:val="nil"/>
        </w:rPr>
        <w:t>; and</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5C3D93">
        <w:rPr>
          <w:strike/>
          <w:color w:val="000000" w:themeColor="text1"/>
          <w:u w:color="000000" w:themeColor="text1"/>
          <w:bdr w:val="nil"/>
        </w:rPr>
        <w:t>(5)</w:t>
      </w:r>
      <w:r w:rsidRPr="000403C3">
        <w:rPr>
          <w:color w:val="000000" w:themeColor="text1"/>
          <w:u w:color="000000" w:themeColor="text1"/>
          <w:bdr w:val="nil"/>
        </w:rPr>
        <w:tab/>
      </w:r>
      <w:r w:rsidRPr="005C3D93">
        <w:rPr>
          <w:strike/>
          <w:color w:val="000000" w:themeColor="text1"/>
          <w:u w:color="000000" w:themeColor="text1"/>
          <w:bdr w:val="nil"/>
        </w:rPr>
        <w:t>the physician assistant</w:t>
      </w:r>
      <w:r w:rsidRPr="005C3D93">
        <w:rPr>
          <w:strike/>
          <w:color w:val="000000" w:themeColor="text1"/>
          <w:bdr w:val="nil"/>
        </w:rPr>
        <w:t xml:space="preserve"> </w:t>
      </w:r>
      <w:r w:rsidRPr="005C3D93">
        <w:rPr>
          <w:strike/>
          <w:color w:val="000000" w:themeColor="text1"/>
          <w:u w:color="000000" w:themeColor="text1"/>
          <w:bdr w:val="nil"/>
        </w:rPr>
        <w:t>and supervising physician must read and sign a document approved by the board describing the management of expanded controlled substances prescriptive authority for physician assistants in South Carolina which must be kept on file for review</w:t>
      </w:r>
      <w:r w:rsidRPr="009F394B">
        <w:rPr>
          <w:color w:val="000000" w:themeColor="text1"/>
          <w:u w:color="000000" w:themeColor="text1"/>
          <w:bdr w:val="nil"/>
        </w:rPr>
        <w:t xml:space="preserve">. </w:t>
      </w:r>
      <w:r w:rsidRPr="005C3D93">
        <w:rPr>
          <w:strike/>
          <w:color w:val="000000" w:themeColor="text1"/>
          <w:u w:color="000000" w:themeColor="text1"/>
          <w:bdr w:val="nil"/>
        </w:rPr>
        <w:t>Within the two</w:t>
      </w:r>
      <w:r w:rsidRPr="005C3D93">
        <w:rPr>
          <w:strike/>
          <w:color w:val="000000" w:themeColor="text1"/>
          <w:u w:color="000000" w:themeColor="text1"/>
          <w:bdr w:val="nil"/>
        </w:rPr>
        <w:noBreakHyphen/>
        <w:t>year period, the physician assistant and the supervising physician periodically shall review this document and the physician assistant</w:t>
      </w:r>
      <w:r w:rsidRPr="005C3D93">
        <w:rPr>
          <w:rFonts w:eastAsia="Arial Unicode MS"/>
          <w:strike/>
          <w:color w:val="000000" w:themeColor="text1"/>
          <w:u w:color="000000" w:themeColor="text1"/>
          <w:bdr w:val="nil"/>
          <w:lang w:val="de-DE"/>
        </w:rPr>
        <w:t>’</w:t>
      </w:r>
      <w:r w:rsidRPr="005C3D93">
        <w:rPr>
          <w:rFonts w:eastAsia="Arial Unicode MS"/>
          <w:strike/>
          <w:color w:val="000000" w:themeColor="text1"/>
          <w:u w:color="000000" w:themeColor="text1"/>
          <w:bdr w:val="nil"/>
        </w:rPr>
        <w:t xml:space="preserve">s prescribing practices to ensure proper prescribing procedures are followed. This review </w:t>
      </w:r>
      <w:r w:rsidRPr="005C3D93">
        <w:rPr>
          <w:rFonts w:eastAsia="Arial Unicode MS"/>
          <w:strike/>
          <w:color w:val="000000" w:themeColor="text1"/>
          <w:u w:color="000000" w:themeColor="text1"/>
          <w:bdr w:val="nil"/>
        </w:rPr>
        <w:lastRenderedPageBreak/>
        <w:t>must be documented in writing with a copy kept at each practice site</w:t>
      </w:r>
      <w:r w:rsidRPr="009F394B">
        <w:rPr>
          <w:rFonts w:eastAsia="Arial Unicode MS"/>
          <w:strike/>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A653E5">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prescriptive authorization may be terminated by the board if the </w:t>
      </w:r>
      <w:r w:rsidRPr="00A653E5">
        <w:rPr>
          <w:rFonts w:eastAsia="Arial Unicode MS"/>
          <w:strike/>
          <w:color w:val="000000" w:themeColor="text1"/>
          <w:u w:color="000000" w:themeColor="text1"/>
          <w:bdr w:val="nil"/>
        </w:rPr>
        <w:t>physician assistant</w:t>
      </w:r>
      <w:r w:rsidRPr="0033514F">
        <w:rPr>
          <w:bCs/>
          <w:color w:val="000000" w:themeColor="text1"/>
          <w:bdr w:val="nil"/>
        </w:rPr>
        <w:t xml:space="preserve"> </w:t>
      </w:r>
      <w:r w:rsidRPr="00A653E5">
        <w:rPr>
          <w:bCs/>
          <w:color w:val="000000" w:themeColor="text1"/>
          <w:u w:val="single" w:color="000000" w:themeColor="text1"/>
          <w:bdr w:val="nil"/>
        </w:rPr>
        <w:t>PA</w:t>
      </w:r>
      <w:r w:rsidRPr="00A653E5">
        <w:rPr>
          <w:rFonts w:eastAsia="Arial Unicode M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practices outside the </w:t>
      </w:r>
      <w:r w:rsidRPr="000403C3">
        <w:rPr>
          <w:color w:val="000000" w:themeColor="text1"/>
          <w:u w:color="000000" w:themeColor="text1"/>
          <w:bdr w:val="nil"/>
        </w:rPr>
        <w:t>written</w:t>
      </w:r>
      <w:r w:rsidRPr="00A653E5">
        <w:rPr>
          <w:color w:val="000000" w:themeColor="text1"/>
          <w:u w:color="000000" w:themeColor="text1"/>
          <w:bdr w:val="nil"/>
        </w:rPr>
        <w:t xml:space="preserve"> scope of practice </w:t>
      </w:r>
      <w:r w:rsidRPr="000403C3">
        <w:rPr>
          <w:color w:val="000000" w:themeColor="text1"/>
          <w:u w:color="000000" w:themeColor="text1"/>
          <w:bdr w:val="nil"/>
        </w:rPr>
        <w:t>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violates any state or federal law or regulation applicable to prescriptions;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 xml:space="preserve">violates a state or federal law applicable to </w:t>
      </w:r>
      <w:r w:rsidRPr="00A653E5">
        <w:rPr>
          <w:strike/>
          <w:color w:val="000000" w:themeColor="text1"/>
          <w:u w:color="000000" w:themeColor="text1"/>
          <w:bdr w:val="nil"/>
        </w:rPr>
        <w:t>physician assistants</w:t>
      </w:r>
      <w:r w:rsidRPr="00D872E5">
        <w:rPr>
          <w:bCs/>
          <w:color w:val="000000" w:themeColor="text1"/>
          <w:bdr w:val="nil"/>
        </w:rPr>
        <w:t xml:space="preserve"> </w:t>
      </w:r>
      <w:r w:rsidRPr="00A653E5">
        <w:rPr>
          <w:bCs/>
          <w:color w:val="000000" w:themeColor="text1"/>
          <w:u w:val="single" w:color="000000" w:themeColor="text1"/>
          <w:bdr w:val="nil"/>
        </w:rPr>
        <w:t>PAs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970.</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may not:</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perform a medical act, task, or function which has not been listed </w:t>
      </w:r>
      <w:r w:rsidRPr="00A653E5">
        <w:rPr>
          <w:strike/>
          <w:color w:val="000000" w:themeColor="text1"/>
          <w:u w:color="000000" w:themeColor="text1"/>
          <w:bdr w:val="nil"/>
        </w:rPr>
        <w:t>and</w:t>
      </w:r>
      <w:r w:rsidRPr="00A653E5">
        <w:rPr>
          <w:color w:val="000000" w:themeColor="text1"/>
          <w:u w:color="000000" w:themeColor="text1"/>
          <w:bdr w:val="nil"/>
        </w:rPr>
        <w:t xml:space="preserve"> approved on the scope of practice </w:t>
      </w:r>
      <w:r w:rsidRPr="000403C3">
        <w:rPr>
          <w:color w:val="000000" w:themeColor="text1"/>
          <w:u w:color="000000" w:themeColor="text1"/>
          <w:bdr w:val="nil"/>
        </w:rPr>
        <w:t>guidelines;</w:t>
      </w:r>
      <w:r w:rsidRPr="00A653E5">
        <w:rPr>
          <w:color w:val="000000" w:themeColor="text1"/>
          <w:u w:color="000000" w:themeColor="text1"/>
          <w:bdr w:val="nil"/>
        </w:rPr>
        <w:t xml:space="preserve"> </w:t>
      </w:r>
      <w:r w:rsidRPr="000403C3">
        <w:rPr>
          <w:color w:val="000000" w:themeColor="text1"/>
          <w:u w:color="000000" w:themeColor="text1"/>
          <w:bdr w:val="nil"/>
        </w:rPr>
        <w:tab/>
      </w:r>
      <w:r w:rsidRPr="000403C3">
        <w:rPr>
          <w:color w:val="000000" w:themeColor="text1"/>
          <w:u w:color="000000" w:themeColor="text1"/>
          <w:bdr w:val="nil"/>
        </w:rPr>
        <w:tab/>
        <w:t>(2)</w:t>
      </w:r>
      <w:r w:rsidRPr="000403C3">
        <w:rPr>
          <w:color w:val="000000" w:themeColor="text1"/>
          <w:u w:color="000000" w:themeColor="text1"/>
          <w:bdr w:val="nil"/>
        </w:rPr>
        <w:tab/>
        <w:t>prescribe drugs, medications, or devices not specifically authorized by the supervising physician and documented in the written scope of practice guidelines;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0403C3">
        <w:rPr>
          <w:color w:val="000000" w:themeColor="text1"/>
          <w:u w:color="000000" w:themeColor="text1"/>
          <w:bdr w:val="nil"/>
        </w:rPr>
        <w:tab/>
      </w:r>
      <w:r w:rsidRPr="000403C3">
        <w:rPr>
          <w:color w:val="000000" w:themeColor="text1"/>
          <w:u w:color="000000" w:themeColor="text1"/>
          <w:bdr w:val="nil"/>
        </w:rPr>
        <w:tab/>
        <w:t>(3)</w:t>
      </w:r>
      <w:r w:rsidRPr="000403C3">
        <w:rPr>
          <w:color w:val="000000" w:themeColor="text1"/>
          <w:u w:color="000000" w:themeColor="text1"/>
          <w:bdr w:val="nil"/>
        </w:rPr>
        <w:tab/>
        <w:t>prescribe, under any circumstances, controlled substances in Schedule II except as authorized in Section 40-47-965;</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r>
      <w:r w:rsidRPr="00314690">
        <w:rPr>
          <w:color w:val="000000" w:themeColor="text1"/>
          <w:u w:color="000000" w:themeColor="text1"/>
          <w:bdr w:val="nil"/>
        </w:rPr>
        <w:t>(4)</w:t>
      </w:r>
      <w:r w:rsidRPr="00314690">
        <w:rPr>
          <w:color w:val="000000" w:themeColor="text1"/>
          <w:u w:color="000000" w:themeColor="text1"/>
          <w:bdr w:val="nil"/>
        </w:rPr>
        <w:tab/>
        <w:t xml:space="preserve">perform a medical act, task, or function that is outside the usual practice of the supervising physician </w:t>
      </w:r>
      <w:r w:rsidRPr="00314690">
        <w:rPr>
          <w:color w:val="000000" w:themeColor="text1"/>
          <w:u w:val="single"/>
          <w:bdr w:val="nil"/>
        </w:rPr>
        <w:t>or outside the supervising physician’s training or experience unless the board app</w:t>
      </w:r>
      <w:r>
        <w:rPr>
          <w:color w:val="000000" w:themeColor="text1"/>
          <w:u w:val="single"/>
          <w:bdr w:val="nil"/>
        </w:rPr>
        <w:t>roves an exception pursuant to S</w:t>
      </w:r>
      <w:r w:rsidRPr="00314690">
        <w:rPr>
          <w:color w:val="000000" w:themeColor="text1"/>
          <w:u w:val="single"/>
          <w:bdr w:val="nil"/>
        </w:rPr>
        <w:t>ection 40-47-195(D)(1)(d)</w:t>
      </w:r>
      <w:r w:rsidRPr="00314690">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985.</w:t>
      </w:r>
      <w:r w:rsidRPr="00A653E5">
        <w:rPr>
          <w:color w:val="000000" w:themeColor="text1"/>
          <w:u w:color="000000" w:themeColor="text1"/>
          <w:bdr w:val="nil"/>
        </w:rPr>
        <w:tab/>
        <w:t xml:space="preserve">The board or a person designated by the board may make unscheduled inspections of any office or facility employing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990.</w:t>
      </w:r>
      <w:r w:rsidRPr="00A653E5">
        <w:rPr>
          <w:color w:val="000000" w:themeColor="text1"/>
          <w:u w:color="000000" w:themeColor="text1"/>
          <w:bdr w:val="nil"/>
        </w:rPr>
        <w:tab/>
      </w:r>
      <w:r w:rsidRPr="00A653E5">
        <w:rPr>
          <w:bCs/>
          <w:color w:val="000000" w:themeColor="text1"/>
          <w:u w:color="000000" w:themeColor="text1"/>
          <w:bdr w:val="nil"/>
        </w:rPr>
        <w:t>A</w:t>
      </w:r>
      <w:r w:rsidRPr="00A653E5">
        <w:rPr>
          <w:color w:val="000000" w:themeColor="text1"/>
          <w:u w:color="000000" w:themeColor="text1"/>
          <w:bdr w:val="nil"/>
        </w:rPr>
        <w:t xml:space="preserve">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rFonts w:eastAsia="Arial Unicode MS"/>
          <w:color w:val="000000" w:themeColor="text1"/>
          <w:u w:val="single" w:color="000000" w:themeColor="text1"/>
          <w:bdr w:val="nil"/>
        </w:rPr>
        <w:t>PA</w:t>
      </w:r>
      <w:r w:rsidRPr="00A653E5">
        <w:rPr>
          <w:color w:val="000000" w:themeColor="text1"/>
          <w:u w:color="000000" w:themeColor="text1"/>
          <w:bdr w:val="nil"/>
        </w:rPr>
        <w:t xml:space="preserve"> must clearly identify himself </w:t>
      </w:r>
      <w:r w:rsidRPr="00A653E5">
        <w:rPr>
          <w:strike/>
          <w:color w:val="000000" w:themeColor="text1"/>
          <w:u w:color="000000" w:themeColor="text1"/>
          <w:bdr w:val="nil"/>
        </w:rPr>
        <w:t>or herself</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to ensure that 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is not mistaken or misrepresented as a physician.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wear a clearly legible identification badge or other adornment </w:t>
      </w:r>
      <w:r w:rsidRPr="00A653E5">
        <w:rPr>
          <w:bCs/>
          <w:color w:val="000000" w:themeColor="text1"/>
          <w:u w:val="single" w:color="000000" w:themeColor="text1"/>
          <w:bdr w:val="nil"/>
        </w:rPr>
        <w:t>of</w:t>
      </w:r>
      <w:r w:rsidRPr="00A653E5">
        <w:rPr>
          <w:color w:val="000000" w:themeColor="text1"/>
          <w:u w:color="000000" w:themeColor="text1"/>
          <w:bdr w:val="nil"/>
        </w:rPr>
        <w:t xml:space="preserve"> at least one inch by three inches in size bearing the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867FFA">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name and the words </w:t>
      </w:r>
      <w:r>
        <w:rPr>
          <w:rFonts w:eastAsia="Arial Unicode MS"/>
          <w:color w:val="000000" w:themeColor="text1"/>
          <w:u w:color="000000" w:themeColor="text1"/>
          <w:bdr w:val="nil"/>
        </w:rPr>
        <w:t>‘</w:t>
      </w:r>
      <w:r w:rsidRPr="00A653E5">
        <w:rPr>
          <w:rFonts w:eastAsia="Arial Unicode MS"/>
          <w:color w:val="000000" w:themeColor="text1"/>
          <w:u w:color="000000" w:themeColor="text1"/>
          <w:bdr w:val="nil"/>
        </w:rPr>
        <w:t>Physician Assistant</w:t>
      </w:r>
      <w:r w:rsidRPr="00867FFA">
        <w:rPr>
          <w:color w:val="000000" w:themeColor="text1"/>
          <w:u w:color="000000" w:themeColor="text1"/>
          <w:bdr w:val="nil"/>
        </w:rPr>
        <w:t>’</w:t>
      </w:r>
      <w:r w:rsidRPr="00867FFA">
        <w:rPr>
          <w:color w:val="000000" w:themeColor="text1"/>
          <w:u w:val="single" w:color="000000" w:themeColor="text1"/>
          <w:bdr w:val="nil"/>
        </w:rPr>
        <w:t>,</w:t>
      </w:r>
      <w:r w:rsidRPr="00867FFA">
        <w:rPr>
          <w:bCs/>
          <w:color w:val="000000" w:themeColor="text1"/>
          <w:u w:val="single" w:color="000000" w:themeColor="text1"/>
          <w:bdr w:val="nil"/>
        </w:rPr>
        <w:t xml:space="preserve"> </w:t>
      </w:r>
      <w:r>
        <w:rPr>
          <w:bCs/>
          <w:color w:val="000000" w:themeColor="text1"/>
          <w:u w:val="single" w:color="000000" w:themeColor="text1"/>
          <w:bdr w:val="nil"/>
        </w:rPr>
        <w:t>‘</w:t>
      </w:r>
      <w:r w:rsidRPr="00A653E5">
        <w:rPr>
          <w:bCs/>
          <w:color w:val="000000" w:themeColor="text1"/>
          <w:u w:val="single" w:color="000000" w:themeColor="text1"/>
          <w:bdr w:val="nil"/>
        </w:rPr>
        <w:t>PA</w:t>
      </w:r>
      <w:r w:rsidRPr="00A653E5">
        <w:rPr>
          <w:bCs/>
          <w:color w:val="000000" w:themeColor="text1"/>
          <w:u w:val="single" w:color="000000" w:themeColor="text1"/>
          <w:bdr w:val="nil"/>
        </w:rPr>
        <w:noBreakHyphen/>
        <w:t>C</w:t>
      </w:r>
      <w:r>
        <w:rPr>
          <w:bCs/>
          <w:color w:val="000000" w:themeColor="text1"/>
          <w:u w:val="single" w:color="000000" w:themeColor="text1"/>
          <w:bdr w:val="nil"/>
        </w:rPr>
        <w:t>’,</w:t>
      </w:r>
      <w:r w:rsidRPr="00A653E5">
        <w:rPr>
          <w:bCs/>
          <w:color w:val="000000" w:themeColor="text1"/>
          <w:u w:val="single" w:color="000000" w:themeColor="text1"/>
          <w:bdr w:val="nil"/>
        </w:rPr>
        <w:t xml:space="preserve"> or </w:t>
      </w:r>
      <w:r>
        <w:rPr>
          <w:bCs/>
          <w:color w:val="000000" w:themeColor="text1"/>
          <w:u w:val="single" w:color="000000" w:themeColor="text1"/>
          <w:bdr w:val="nil"/>
        </w:rPr>
        <w:t>‘PA’</w:t>
      </w:r>
      <w:r>
        <w:rPr>
          <w:bC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bCs/>
          <w:color w:val="000000" w:themeColor="text1"/>
          <w:u w:color="000000" w:themeColor="text1"/>
        </w:rPr>
        <w:tab/>
      </w:r>
      <w:r w:rsidRPr="000403C3">
        <w:rPr>
          <w:bCs/>
          <w:color w:val="000000" w:themeColor="text1"/>
          <w:u w:color="000000" w:themeColor="text1"/>
        </w:rPr>
        <w:t>Section 40</w:t>
      </w:r>
      <w:r w:rsidRPr="000403C3">
        <w:rPr>
          <w:bCs/>
          <w:color w:val="000000" w:themeColor="text1"/>
          <w:u w:color="000000" w:themeColor="text1"/>
        </w:rPr>
        <w:noBreakHyphen/>
        <w:t>47</w:t>
      </w:r>
      <w:r w:rsidRPr="000403C3">
        <w:rPr>
          <w:bCs/>
          <w:color w:val="000000" w:themeColor="text1"/>
          <w:u w:color="000000" w:themeColor="text1"/>
        </w:rPr>
        <w:noBreakHyphen/>
        <w:t>995.</w:t>
      </w:r>
      <w:r w:rsidRPr="000403C3">
        <w:rPr>
          <w:bCs/>
          <w:color w:val="000000" w:themeColor="text1"/>
          <w:u w:color="000000" w:themeColor="text1"/>
        </w:rPr>
        <w:tab/>
      </w:r>
      <w:r w:rsidRPr="000403C3">
        <w:t xml:space="preserve">If the supervisory relationship between a </w:t>
      </w:r>
      <w:r w:rsidRPr="000403C3">
        <w:rPr>
          <w:strike/>
        </w:rPr>
        <w:t>physician assistant</w:t>
      </w:r>
      <w:r w:rsidRPr="000403C3">
        <w:t xml:space="preserve"> </w:t>
      </w:r>
      <w:r>
        <w:rPr>
          <w:u w:val="single"/>
        </w:rPr>
        <w:t>PA</w:t>
      </w:r>
      <w:r>
        <w:t xml:space="preserve"> </w:t>
      </w:r>
      <w:r w:rsidRPr="000403C3">
        <w:t xml:space="preserve">and the supervising physician is terminated for any reason, the </w:t>
      </w:r>
      <w:r w:rsidRPr="000403C3">
        <w:rPr>
          <w:strike/>
        </w:rPr>
        <w:t>physician assistant</w:t>
      </w:r>
      <w:r w:rsidRPr="000403C3">
        <w:t xml:space="preserve"> </w:t>
      </w:r>
      <w:r>
        <w:rPr>
          <w:u w:val="single"/>
        </w:rPr>
        <w:t>PA</w:t>
      </w:r>
      <w:r>
        <w:t xml:space="preserve"> </w:t>
      </w:r>
      <w:r w:rsidRPr="000403C3">
        <w:t xml:space="preserve">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w:t>
      </w:r>
      <w:r w:rsidRPr="000403C3">
        <w:lastRenderedPageBreak/>
        <w:t>approved by the board.</w:t>
      </w:r>
      <w:r>
        <w:t xml:space="preserve"> </w:t>
      </w:r>
      <w:r>
        <w:rPr>
          <w:u w:val="single"/>
        </w:rPr>
        <w:t>After notification to the board, 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1000.</w:t>
      </w:r>
      <w:r w:rsidRPr="00A653E5">
        <w:rPr>
          <w:color w:val="000000" w:themeColor="text1"/>
          <w:u w:color="000000" w:themeColor="text1"/>
          <w:bdr w:val="nil"/>
        </w:rPr>
        <w:tab/>
        <w:t>(A)</w:t>
      </w:r>
      <w:r w:rsidRPr="00A653E5">
        <w:rPr>
          <w:color w:val="000000" w:themeColor="text1"/>
          <w:u w:color="000000" w:themeColor="text1"/>
          <w:bdr w:val="nil"/>
        </w:rPr>
        <w:tab/>
        <w:t xml:space="preserve">It is unlawful for a person who is not licensed under this article to </w:t>
      </w:r>
      <w:r w:rsidRPr="00314690">
        <w:rPr>
          <w:color w:val="000000" w:themeColor="text1"/>
          <w:u w:color="000000" w:themeColor="text1"/>
          <w:bdr w:val="nil"/>
        </w:rPr>
        <w:t>hold</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A person who </w:t>
      </w:r>
      <w:r w:rsidRPr="00314690">
        <w:rPr>
          <w:color w:val="000000" w:themeColor="text1"/>
          <w:u w:color="000000" w:themeColor="text1"/>
          <w:bdr w:val="nil"/>
        </w:rPr>
        <w:t>holds</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A653E5">
        <w:rPr>
          <w:color w:val="000000" w:themeColor="text1"/>
          <w:u w:color="000000" w:themeColor="text1"/>
          <w:bdr w:val="nil"/>
        </w:rPr>
        <w:t xml:space="preserve"> without being licensed under this article, during a period of suspension, or after his license has been revoked by the board is guilty of a misdemeanor and, upon conviction, must be fined not more than three hundred dollars or imprisoned for not more than ninety days, or both.</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(B)</w:t>
      </w:r>
      <w:r w:rsidRPr="00A653E5">
        <w:rPr>
          <w:color w:val="000000" w:themeColor="text1"/>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(D)</w:t>
      </w:r>
      <w:r>
        <w:rPr>
          <w:color w:val="000000" w:themeColor="text1"/>
          <w:u w:color="000000" w:themeColor="text1"/>
          <w:bdr w:val="nil"/>
        </w:rPr>
        <w:tab/>
      </w:r>
      <w:r w:rsidRPr="00A653E5">
        <w:rPr>
          <w:color w:val="000000" w:themeColor="text1"/>
          <w:u w:color="000000" w:themeColor="text1"/>
          <w:bdr w:val="nil"/>
        </w:rPr>
        <w:t>Investigations and disciplinary proceedings under this article must be conducted in accordance with the provisions of Article 1.</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A653E5">
        <w:rPr>
          <w:color w:val="000000" w:themeColor="text1"/>
          <w:u w:color="000000" w:themeColor="text1"/>
          <w:bdr w:val="nil"/>
        </w:rPr>
        <w:tab/>
        <w:t>(E)</w:t>
      </w:r>
      <w:r>
        <w:rPr>
          <w:color w:val="000000" w:themeColor="text1"/>
          <w:u w:color="000000" w:themeColor="text1"/>
          <w:bdr w:val="nil"/>
        </w:rPr>
        <w:tab/>
      </w:r>
      <w:r w:rsidRPr="00A653E5">
        <w:rPr>
          <w:color w:val="000000" w:themeColor="text1"/>
          <w:u w:color="000000" w:themeColor="text1"/>
          <w:bdr w:val="nil"/>
        </w:rPr>
        <w:t>No provision of this article may be construed as prohibiting the respondent or his legal counsel from exercising the respondent</w:t>
      </w:r>
      <w:r w:rsidRPr="00A653E5">
        <w:rPr>
          <w:rFonts w:eastAsia="Arial Unicode MS"/>
          <w:color w:val="000000" w:themeColor="text1"/>
          <w:u w:color="000000" w:themeColor="text1"/>
          <w:bdr w:val="nil"/>
          <w:lang w:val="de-DE"/>
        </w:rPr>
        <w:t>’</w:t>
      </w:r>
      <w:r w:rsidRPr="00A653E5">
        <w:rPr>
          <w:rFonts w:eastAsia="Arial Unicode MS"/>
          <w:color w:val="000000" w:themeColor="text1"/>
          <w:u w:color="000000" w:themeColor="text1"/>
          <w:bdr w:val="nil"/>
        </w:rPr>
        <w:t xml:space="preserve">s constitutional right of due process under the law or prohibiting the respondent from normal access to the charges and evidence filed against him as a part of due process </w:t>
      </w:r>
      <w:r>
        <w:rPr>
          <w:rFonts w:eastAsia="Arial Unicode MS"/>
          <w:color w:val="000000" w:themeColor="text1"/>
          <w:u w:color="000000" w:themeColor="text1"/>
          <w:bdr w:val="nil"/>
        </w:rPr>
        <w:t>under the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1005.</w:t>
      </w:r>
      <w:r w:rsidRPr="00A653E5">
        <w:rPr>
          <w:color w:val="000000" w:themeColor="text1"/>
          <w:u w:color="000000" w:themeColor="text1"/>
          <w:bdr w:val="nil"/>
        </w:rPr>
        <w:tab/>
        <w:t xml:space="preserve">Misconduct constituting grounds for revocation, suspension, probation, reprimand, restrictions, or denial of a license must be found when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lastRenderedPageBreak/>
        <w:tab/>
      </w:r>
      <w:r w:rsidRPr="00A653E5">
        <w:rPr>
          <w:color w:val="000000" w:themeColor="text1"/>
          <w:u w:color="000000" w:themeColor="text1"/>
          <w:bdr w:val="nil"/>
        </w:rPr>
        <w:tab/>
        <w:t>(1)</w:t>
      </w:r>
      <w:r w:rsidRPr="00A653E5">
        <w:rPr>
          <w:color w:val="000000" w:themeColor="text1"/>
          <w:u w:color="000000" w:themeColor="text1"/>
          <w:bdr w:val="nil"/>
        </w:rPr>
        <w:tab/>
        <w:t>has knowingly allowed himself or herself to be misrepresented as a physician;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(2)</w:t>
      </w:r>
      <w:r w:rsidRPr="00A653E5">
        <w:rPr>
          <w:color w:val="000000" w:themeColor="text1"/>
          <w:u w:color="000000" w:themeColor="text1"/>
          <w:bdr w:val="nil"/>
        </w:rPr>
        <w:tab/>
        <w:t>has filed or has had filed on his or her behalf with the board any false, fraudulent, or forged statement or documents;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has performed any work assignment, task, or other activity</w:t>
      </w:r>
      <w:r w:rsidRPr="00314690">
        <w:rPr>
          <w:bCs/>
          <w:color w:val="000000" w:themeColor="text1"/>
          <w:u w:color="000000" w:themeColor="text1"/>
          <w:bdr w:val="nil"/>
        </w:rPr>
        <w:t xml:space="preserve"> </w:t>
      </w:r>
      <w:r w:rsidRPr="00314690">
        <w:rPr>
          <w:color w:val="000000" w:themeColor="text1"/>
          <w:u w:color="000000" w:themeColor="text1"/>
          <w:bdr w:val="nil"/>
        </w:rPr>
        <w:t xml:space="preserve">which is not on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Pr>
          <w:color w:val="000000" w:themeColor="text1"/>
          <w:u w:val="single" w:color="000000" w:themeColor="text1"/>
          <w:bdr w:val="nil"/>
        </w:rPr>
        <w:t>PA</w:t>
      </w:r>
      <w:r>
        <w:rPr>
          <w:color w:val="000000" w:themeColor="text1"/>
          <w:u w:color="000000" w:themeColor="text1"/>
          <w:bdr w:val="nil"/>
        </w:rPr>
        <w:t xml:space="preserve"> </w:t>
      </w:r>
      <w:r w:rsidRPr="00314690">
        <w:rPr>
          <w:color w:val="000000" w:themeColor="text1"/>
          <w:u w:color="000000" w:themeColor="text1"/>
          <w:bdr w:val="nil"/>
        </w:rPr>
        <w:t>scope of practice 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(4)</w:t>
      </w:r>
      <w:r w:rsidRPr="00A653E5">
        <w:rPr>
          <w:color w:val="000000" w:themeColor="text1"/>
          <w:u w:color="000000" w:themeColor="text1"/>
          <w:bdr w:val="nil"/>
        </w:rPr>
        <w:tab/>
        <w:t xml:space="preserve">misuses alcohol or drugs to such a degree to </w:t>
      </w:r>
      <w:r w:rsidRPr="00314690">
        <w:rPr>
          <w:color w:val="000000" w:themeColor="text1"/>
          <w:u w:color="000000" w:themeColor="text1"/>
          <w:bdr w:val="nil"/>
        </w:rPr>
        <w:t>render him or her</w:t>
      </w:r>
      <w:r w:rsidRPr="00F3073F">
        <w:rPr>
          <w:bCs/>
          <w:color w:val="000000" w:themeColor="text1"/>
          <w:u w:color="000000" w:themeColor="text1"/>
          <w:bdr w:val="nil"/>
        </w:rPr>
        <w:t xml:space="preserve"> </w:t>
      </w:r>
      <w:r w:rsidRPr="00A653E5">
        <w:rPr>
          <w:color w:val="000000" w:themeColor="text1"/>
          <w:u w:color="000000" w:themeColor="text1"/>
          <w:bdr w:val="nil"/>
        </w:rPr>
        <w:t xml:space="preserve">unfit to practice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(5)</w:t>
      </w:r>
      <w:r w:rsidRPr="00A653E5">
        <w:rPr>
          <w:color w:val="000000" w:themeColor="text1"/>
          <w:u w:color="000000" w:themeColor="text1"/>
          <w:bdr w:val="nil"/>
        </w:rPr>
        <w:tab/>
        <w:t>has been convicted of a felony or a crime involving moral turpitude or drugs;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(6)</w:t>
      </w:r>
      <w:r w:rsidRPr="00A653E5">
        <w:rPr>
          <w:color w:val="000000" w:themeColor="text1"/>
          <w:u w:color="000000" w:themeColor="text1"/>
          <w:bdr w:val="nil"/>
        </w:rPr>
        <w:tab/>
        <w:t>has sustained any physical or mental disability which renders further practice dangerous to the public;</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(7)</w:t>
      </w:r>
      <w:r w:rsidRPr="00A653E5">
        <w:rPr>
          <w:color w:val="000000" w:themeColor="text1"/>
          <w:u w:color="000000" w:themeColor="text1"/>
          <w:bdr w:val="nil"/>
        </w:rPr>
        <w:tab/>
        <w:t>has engaged in any dishonorable or unethical conduct that is likely to deceive or harm patients;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(8)</w:t>
      </w:r>
      <w:r w:rsidRPr="00A653E5">
        <w:rPr>
          <w:color w:val="000000" w:themeColor="text1"/>
          <w:u w:color="000000" w:themeColor="text1"/>
          <w:bdr w:val="nil"/>
        </w:rPr>
        <w:tab/>
        <w:t xml:space="preserve">has used or made any false or fraudulent statement in any document connected with practice or licensure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(9)</w:t>
      </w:r>
      <w:r w:rsidRPr="00A653E5">
        <w:rPr>
          <w:color w:val="000000" w:themeColor="text1"/>
          <w:u w:color="000000" w:themeColor="text1"/>
          <w:bdr w:val="nil"/>
        </w:rPr>
        <w:tab/>
        <w:t>has obtained or assisted another person in obtaining fees under dishonorable, false, or fraudulent circumstances;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(10)</w:t>
      </w:r>
      <w:r w:rsidRPr="00A653E5">
        <w:rPr>
          <w:color w:val="000000" w:themeColor="text1"/>
          <w:u w:color="000000" w:themeColor="text1"/>
          <w:bdr w:val="nil"/>
        </w:rPr>
        <w:tab/>
        <w:t>has violated or conspired with another person to violate any provision of this article;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(11)</w:t>
      </w:r>
      <w:r w:rsidRPr="00A653E5">
        <w:rPr>
          <w:color w:val="000000" w:themeColor="text1"/>
          <w:u w:color="000000" w:themeColor="text1"/>
          <w:bdr w:val="nil"/>
        </w:rPr>
        <w:tab/>
        <w:t xml:space="preserve">otherwise demonstrates a lack of the ethical or professional competence required to act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1010.</w:t>
      </w:r>
      <w:r w:rsidRPr="00A653E5">
        <w:rPr>
          <w:color w:val="000000" w:themeColor="text1"/>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1015.</w:t>
      </w:r>
      <w:r w:rsidRPr="00A653E5">
        <w:rPr>
          <w:color w:val="000000" w:themeColor="text1"/>
          <w:u w:color="000000" w:themeColor="text1"/>
          <w:bdr w:val="nil"/>
        </w:rPr>
        <w:tab/>
        <w:t>(A)</w:t>
      </w:r>
      <w:r w:rsidRPr="00A653E5">
        <w:rPr>
          <w:color w:val="000000" w:themeColor="text1"/>
          <w:u w:color="000000" w:themeColor="text1"/>
          <w:bdr w:val="nil"/>
        </w:rPr>
        <w:tab/>
        <w:t xml:space="preserve">Fees for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color w:val="000000" w:themeColor="text1"/>
          <w:u w:val="single" w:color="000000" w:themeColor="text1"/>
          <w:bdr w:val="nil"/>
        </w:rPr>
        <w:t>PA</w:t>
      </w:r>
      <w:r w:rsidRPr="00A653E5">
        <w:rPr>
          <w:color w:val="000000" w:themeColor="text1"/>
          <w:u w:color="000000" w:themeColor="text1"/>
          <w:bdr w:val="nil"/>
        </w:rPr>
        <w:t xml:space="preserve"> licensure are established as follows: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initial licensing fee, not to exceed five hundred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renewal of license fee, not to exceed one hundred and fifty dollars;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late renewal fee, not to exceed the renewal fee doubled;</w:t>
      </w:r>
      <w:r>
        <w:rPr>
          <w:color w:val="000000" w:themeColor="text1"/>
          <w:u w:color="000000" w:themeColor="text1"/>
          <w:bdr w:val="nil"/>
        </w:rPr>
        <w:t xml:space="preserve"> </w:t>
      </w:r>
      <w:r>
        <w:rPr>
          <w:color w:val="000000" w:themeColor="text1"/>
          <w:u w:val="single" w:color="000000" w:themeColor="text1"/>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(4)</w:t>
      </w:r>
      <w:r w:rsidRPr="00A653E5">
        <w:rPr>
          <w:color w:val="000000" w:themeColor="text1"/>
          <w:u w:color="000000" w:themeColor="text1"/>
          <w:bdr w:val="nil"/>
        </w:rPr>
        <w:tab/>
        <w:t>reactivation application fee, not</w:t>
      </w:r>
      <w:r>
        <w:rPr>
          <w:color w:val="000000" w:themeColor="text1"/>
          <w:u w:color="000000" w:themeColor="text1"/>
          <w:bdr w:val="nil"/>
        </w:rPr>
        <w:t xml:space="preserve"> to exceed two hundred dollars</w:t>
      </w:r>
      <w:r w:rsidRPr="00AF3EDF">
        <w:rPr>
          <w:strike/>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r>
      <w:r w:rsidRPr="00A653E5">
        <w:rPr>
          <w:color w:val="000000" w:themeColor="text1"/>
          <w:u w:color="000000" w:themeColor="text1"/>
          <w:bdr w:val="nil"/>
        </w:rPr>
        <w:tab/>
      </w:r>
      <w:r w:rsidRPr="00314690">
        <w:rPr>
          <w:strike/>
          <w:color w:val="000000" w:themeColor="text1"/>
          <w:u w:color="000000" w:themeColor="text1"/>
          <w:bdr w:val="nil"/>
        </w:rPr>
        <w:t>(5)</w:t>
      </w:r>
      <w:r w:rsidRPr="00A653E5">
        <w:rPr>
          <w:color w:val="000000" w:themeColor="text1"/>
          <w:u w:color="000000" w:themeColor="text1"/>
          <w:bdr w:val="nil"/>
        </w:rPr>
        <w:tab/>
      </w:r>
      <w:r w:rsidRPr="00A653E5">
        <w:rPr>
          <w:strike/>
          <w:color w:val="000000" w:themeColor="text1"/>
          <w:u w:color="000000" w:themeColor="text1"/>
          <w:bdr w:val="nil"/>
        </w:rPr>
        <w:t>change in supervisor fee, not to exceed one hundred and fifty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A653E5">
        <w:rPr>
          <w:color w:val="000000" w:themeColor="text1"/>
          <w:u w:color="000000" w:themeColor="text1"/>
          <w:bdr w:val="nil"/>
        </w:rPr>
        <w:lastRenderedPageBreak/>
        <w:tab/>
      </w:r>
      <w:r w:rsidRPr="00A653E5">
        <w:rPr>
          <w:color w:val="000000" w:themeColor="text1"/>
          <w:u w:color="000000" w:themeColor="text1"/>
          <w:bdr w:val="nil"/>
        </w:rPr>
        <w:tab/>
      </w:r>
      <w:r w:rsidRPr="00A653E5">
        <w:rPr>
          <w:strike/>
          <w:color w:val="000000" w:themeColor="text1"/>
          <w:u w:color="000000" w:themeColor="text1"/>
          <w:bdr w:val="nil"/>
        </w:rPr>
        <w:t>(6)</w:t>
      </w:r>
      <w:r>
        <w:rPr>
          <w:color w:val="000000" w:themeColor="text1"/>
          <w:u w:color="000000" w:themeColor="text1"/>
          <w:bdr w:val="nil"/>
        </w:rPr>
        <w:tab/>
      </w:r>
      <w:r w:rsidRPr="00A653E5">
        <w:rPr>
          <w:strike/>
          <w:color w:val="000000" w:themeColor="text1"/>
          <w:u w:color="000000" w:themeColor="text1"/>
          <w:bdr w:val="nil"/>
        </w:rPr>
        <w:t>additional primary supervisor for dual employment fee, not to exceed one hundred and fifty dollars</w:t>
      </w:r>
      <w:r w:rsidRPr="00F3073F">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t>(B)</w:t>
      </w:r>
      <w:r w:rsidRPr="00A653E5">
        <w:rPr>
          <w:color w:val="000000" w:themeColor="text1"/>
          <w:u w:color="000000" w:themeColor="text1"/>
          <w:bdr w:val="nil"/>
        </w:rPr>
        <w:tab/>
        <w:t>Fees may be adjusted biennially pursuant to Section 40</w:t>
      </w:r>
      <w:r>
        <w:rPr>
          <w:color w:val="000000" w:themeColor="text1"/>
          <w:u w:color="000000" w:themeColor="text1"/>
          <w:bdr w:val="nil"/>
        </w:rPr>
        <w:t>-</w:t>
      </w:r>
      <w:r w:rsidRPr="00A653E5">
        <w:rPr>
          <w:color w:val="000000" w:themeColor="text1"/>
          <w:u w:color="000000" w:themeColor="text1"/>
          <w:bdr w:val="nil"/>
        </w:rPr>
        <w:t>1</w:t>
      </w:r>
      <w:r>
        <w:rPr>
          <w:color w:val="000000" w:themeColor="text1"/>
          <w:u w:color="000000" w:themeColor="text1"/>
          <w:bdr w:val="nil"/>
        </w:rPr>
        <w:t>-</w:t>
      </w:r>
      <w:r w:rsidRPr="00A653E5">
        <w:rPr>
          <w:color w:val="000000" w:themeColor="text1"/>
          <w:u w:color="000000" w:themeColor="text1"/>
          <w:bdr w:val="nil"/>
        </w:rPr>
        <w:t>50 to ensure that they are sufficient but not excessive to cover expenses including the total of the direct and indirect costs to the State for the operations of the committee.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1020.</w:t>
      </w:r>
      <w:r w:rsidRPr="00A653E5">
        <w:rPr>
          <w:rFonts w:eastAsia="Arial Unicode MS"/>
          <w:bCs/>
          <w:color w:val="000000" w:themeColor="text1"/>
          <w:u w:color="000000" w:themeColor="text1"/>
          <w:bdr w:val="nil"/>
        </w:rPr>
        <w:tab/>
      </w:r>
      <w:r w:rsidRPr="00A653E5">
        <w:rPr>
          <w:color w:val="000000" w:themeColor="text1"/>
          <w:u w:color="000000" w:themeColor="text1"/>
          <w:bdr w:val="nil"/>
        </w:rPr>
        <w:t xml:space="preserve">Nothing in this article may be construed to require third party reimbursement directly to a </w:t>
      </w:r>
      <w:r w:rsidRPr="00A653E5">
        <w:rPr>
          <w:strike/>
          <w:color w:val="000000" w:themeColor="text1"/>
          <w:u w:color="000000" w:themeColor="text1"/>
          <w:bdr w:val="nil"/>
        </w:rPr>
        <w:t>physician assistant</w:t>
      </w:r>
      <w:r w:rsidRPr="000D1B68">
        <w:rPr>
          <w:bCs/>
          <w:color w:val="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for services rendered.</w:t>
      </w:r>
      <w:r>
        <w:rPr>
          <w:color w:val="000000" w:themeColor="text1"/>
          <w:u w:color="000000" w:themeColor="text1"/>
          <w:bdr w:val="nil"/>
        </w:rPr>
        <w:t>”</w:t>
      </w:r>
    </w:p>
    <w:p w:rsidR="00D65FF6" w:rsidRDefault="00D65FF6" w:rsidP="00D65FF6">
      <w:pPr>
        <w:rPr>
          <w:bCs/>
          <w:color w:val="000000" w:themeColor="text1"/>
          <w:u w:val="single" w:color="000000" w:themeColor="text1"/>
        </w:rPr>
      </w:pPr>
    </w:p>
    <w:p w:rsidR="00D71E2C"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This act takes effect ninety days after the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F35110" w:rsidRDefault="00F35110" w:rsidP="00F35110"/>
    <w:sectPr w:rsidR="00F35110"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723" w:rsidRDefault="006F5723" w:rsidP="009F0C77">
      <w:r>
        <w:separator/>
      </w:r>
    </w:p>
  </w:endnote>
  <w:endnote w:type="continuationSeparator" w:id="0">
    <w:p w:rsidR="006F5723" w:rsidRDefault="006F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521E00-D572-471F-86AD-302E659FCA5F}"/>
    <w:embedBold r:id="rId2" w:fontKey="{C2358FEE-1FBD-42C9-BE80-899261E2EC51}"/>
  </w:font>
  <w:font w:name="Calibri">
    <w:panose1 w:val="020F0502020204030204"/>
    <w:charset w:val="00"/>
    <w:family w:val="swiss"/>
    <w:pitch w:val="variable"/>
    <w:sig w:usb0="E00002FF" w:usb1="4000ACFF" w:usb2="00000001" w:usb3="00000000" w:csb0="0000019F" w:csb1="00000000"/>
    <w:embedRegular r:id="rId3" w:fontKey="{4313C785-D460-4AFA-B700-B011CDA88635}"/>
  </w:font>
  <w:font w:name="Segoe UI">
    <w:panose1 w:val="020B0502040204020203"/>
    <w:charset w:val="00"/>
    <w:family w:val="swiss"/>
    <w:pitch w:val="variable"/>
    <w:sig w:usb0="E10022FF" w:usb1="C000E47F" w:usb2="00000029" w:usb3="00000000" w:csb0="000001DF" w:csb1="00000000"/>
    <w:embedRegular r:id="rId4" w:fontKey="{782C09F4-CC6D-4C1E-89CE-2DC777C03506}"/>
  </w:font>
  <w:font w:name="Helvetica Neue">
    <w:altName w:val="Arial"/>
    <w:charset w:val="00"/>
    <w:family w:val="roman"/>
    <w:pitch w:val="default"/>
    <w:embedRegular r:id="rId5" w:fontKey="{78327BA1-1938-4A7D-893B-63FAD40DD46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636B6CA-8347-47BC-B2E7-94A34F6B6F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fldChar w:fldCharType="begin"/>
    </w:r>
    <w:r>
      <w:instrText xml:space="preserve"> PAGE  \* MERGEFORMAT </w:instrText>
    </w:r>
    <w:r>
      <w:fldChar w:fldCharType="separate"/>
    </w:r>
    <w:r w:rsidR="00F3511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F351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723" w:rsidRDefault="006F5723" w:rsidP="009F0C77">
      <w:r>
        <w:separator/>
      </w:r>
    </w:p>
  </w:footnote>
  <w:footnote w:type="continuationSeparator" w:id="0">
    <w:p w:rsidR="006F5723" w:rsidRDefault="006F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E1785"/>
    <w:rsid w:val="000F39F2"/>
    <w:rsid w:val="001023A4"/>
    <w:rsid w:val="0010776B"/>
    <w:rsid w:val="00133E66"/>
    <w:rsid w:val="00134ACF"/>
    <w:rsid w:val="00144E15"/>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723"/>
    <w:rsid w:val="00753C04"/>
    <w:rsid w:val="00756946"/>
    <w:rsid w:val="00757F80"/>
    <w:rsid w:val="007709B2"/>
    <w:rsid w:val="00771EEC"/>
    <w:rsid w:val="00786819"/>
    <w:rsid w:val="007A325A"/>
    <w:rsid w:val="007C3099"/>
    <w:rsid w:val="007E72BE"/>
    <w:rsid w:val="007F1523"/>
    <w:rsid w:val="007F504C"/>
    <w:rsid w:val="007F509E"/>
    <w:rsid w:val="007F5799"/>
    <w:rsid w:val="007F6947"/>
    <w:rsid w:val="00802F4F"/>
    <w:rsid w:val="00834A12"/>
    <w:rsid w:val="00872729"/>
    <w:rsid w:val="008F290E"/>
    <w:rsid w:val="008F4429"/>
    <w:rsid w:val="00921BED"/>
    <w:rsid w:val="00932670"/>
    <w:rsid w:val="009352BB"/>
    <w:rsid w:val="00990668"/>
    <w:rsid w:val="009B22DE"/>
    <w:rsid w:val="009B397B"/>
    <w:rsid w:val="009F0C77"/>
    <w:rsid w:val="009F4DD1"/>
    <w:rsid w:val="00A64E80"/>
    <w:rsid w:val="00A741D9"/>
    <w:rsid w:val="00A85589"/>
    <w:rsid w:val="00A933CB"/>
    <w:rsid w:val="00A9741D"/>
    <w:rsid w:val="00AB0576"/>
    <w:rsid w:val="00AB4FCC"/>
    <w:rsid w:val="00AD0FCD"/>
    <w:rsid w:val="00AD4B17"/>
    <w:rsid w:val="00AE70D0"/>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5FF6"/>
    <w:rsid w:val="00D6662B"/>
    <w:rsid w:val="00D71E2C"/>
    <w:rsid w:val="00D95E2F"/>
    <w:rsid w:val="00D970A9"/>
    <w:rsid w:val="00DB3AC0"/>
    <w:rsid w:val="00DB6AEF"/>
    <w:rsid w:val="00DC6813"/>
    <w:rsid w:val="00DC7C9F"/>
    <w:rsid w:val="00DE68F0"/>
    <w:rsid w:val="00DF3845"/>
    <w:rsid w:val="00DF7E17"/>
    <w:rsid w:val="00E23F71"/>
    <w:rsid w:val="00E86648"/>
    <w:rsid w:val="00EB00A2"/>
    <w:rsid w:val="00EB1BF3"/>
    <w:rsid w:val="00EF3EEE"/>
    <w:rsid w:val="00F149A7"/>
    <w:rsid w:val="00F213CD"/>
    <w:rsid w:val="00F35110"/>
    <w:rsid w:val="00F50BAF"/>
    <w:rsid w:val="00F52C10"/>
    <w:rsid w:val="00F531E5"/>
    <w:rsid w:val="00F81FFD"/>
    <w:rsid w:val="00F85228"/>
    <w:rsid w:val="00F907F7"/>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E0544-2F59-4E84-B7D3-9BFDD88D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F7CEC17F.dotm</Template>
  <TotalTime>0</TotalTime>
  <Pages>23</Pages>
  <Words>7390</Words>
  <Characters>41071</Characters>
  <Application>Microsoft Office Word</Application>
  <DocSecurity>0</DocSecurity>
  <Lines>926</Lines>
  <Paragraphs>199</Paragraphs>
  <ScaleCrop>false</ScaleCrop>
  <HeadingPairs>
    <vt:vector size="2" baseType="variant">
      <vt:variant>
        <vt:lpstr>Title</vt:lpstr>
      </vt:variant>
      <vt:variant>
        <vt:i4>1</vt:i4>
      </vt:variant>
    </vt:vector>
  </HeadingPairs>
  <TitlesOfParts>
    <vt:vector size="1" baseType="lpstr">
      <vt:lpstr>2019-2020 Bill 132 Text of Previous Version (Dec. 12, 2018) - South Carolina Legislature Online</vt:lpstr>
    </vt:vector>
  </TitlesOfParts>
  <Company> </Company>
  <LinksUpToDate>false</LinksUpToDate>
  <CharactersWithSpaces>48606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(Mar. 13, 2019) - South Carolina Legislature Online</dc:title>
  <dc:subject/>
  <dc:creator>Angie Morgan</dc:creator>
  <cp:keywords/>
  <dc:description/>
  <cp:lastModifiedBy>Derrick Williamson</cp:lastModifiedBy>
  <cp:revision>2</cp:revision>
  <cp:lastPrinted>2018-12-11T21:41:00Z</cp:lastPrinted>
  <dcterms:created xsi:type="dcterms:W3CDTF">2019-03-13T15:42:00Z</dcterms:created>
  <dcterms:modified xsi:type="dcterms:W3CDTF">2019-03-13T15:42:00Z</dcterms:modified>
</cp:coreProperties>
</file>