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E70D0" w:rsidRP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D0" w:rsidRDefault="00706313"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06313" w:rsidRDefault="00706313"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2019</w:t>
      </w:r>
    </w:p>
    <w:p w:rsidR="00706313" w:rsidRDefault="00706313"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313" w:rsidRPr="00706313" w:rsidRDefault="00706313" w:rsidP="00706313">
      <w:pPr>
        <w:tabs>
          <w:tab w:val="right" w:pos="5933"/>
        </w:tabs>
        <w:suppressAutoHyphens/>
      </w:pPr>
      <w:r>
        <w:tab/>
      </w:r>
      <w:r>
        <w:rPr>
          <w:b/>
          <w:sz w:val="36"/>
        </w:rPr>
        <w:t>S. 132</w:t>
      </w:r>
    </w:p>
    <w:p w:rsidR="00706313" w:rsidRDefault="00706313"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313" w:rsidRDefault="00706313"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Davis, Nicholson, Hutto, M.B. Matthews, Kimpson, Alexander and Scott</w:t>
      </w:r>
    </w:p>
    <w:p w:rsidR="00706313" w:rsidRDefault="00706313"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313" w:rsidRDefault="00706313"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5/1/19--H.</w:t>
      </w:r>
    </w:p>
    <w:p w:rsidR="00706313" w:rsidRDefault="00706313"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2019.</w:t>
      </w:r>
    </w:p>
    <w:p w:rsidR="00706313" w:rsidRPr="00706313" w:rsidRDefault="00706313" w:rsidP="0070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06313" w:rsidRDefault="00706313"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313" w:rsidRDefault="00706313" w:rsidP="0070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706313" w:rsidRPr="00706313" w:rsidRDefault="00706313" w:rsidP="0070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706313" w:rsidRDefault="00706313"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132) to amend the Code of Laws of South Carolina, 1976, to enact the “PA Act of 2019” by adding Section 40</w:t>
      </w:r>
      <w:r>
        <w:noBreakHyphen/>
        <w:t>47</w:t>
      </w:r>
      <w:r>
        <w:noBreakHyphen/>
        <w:t>936 so as to provide, etc., respectfully</w:t>
      </w:r>
    </w:p>
    <w:p w:rsidR="00706313" w:rsidRPr="00706313" w:rsidRDefault="00706313" w:rsidP="0070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06313" w:rsidRDefault="00706313"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06313" w:rsidRDefault="00706313"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313" w:rsidRDefault="00706313"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706313" w:rsidRPr="00706313" w:rsidRDefault="00706313" w:rsidP="0070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06313" w:rsidRDefault="00706313"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313" w:rsidRPr="00706313" w:rsidRDefault="00706313" w:rsidP="0070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06313" w:rsidRPr="00706313" w:rsidRDefault="00706313" w:rsidP="0070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06313">
        <w:rPr>
          <w:b/>
        </w:rPr>
        <w:t>Explanation of Fiscal Impact</w:t>
      </w:r>
    </w:p>
    <w:p w:rsidR="00706313" w:rsidRPr="00706313" w:rsidRDefault="00706313" w:rsidP="0070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06313">
        <w:rPr>
          <w:rFonts w:eastAsia="Calibri"/>
          <w:b/>
        </w:rPr>
        <w:t>Amended by the Senate on March 20, 2019</w:t>
      </w:r>
      <w:r w:rsidRPr="00706313">
        <w:rPr>
          <w:b/>
        </w:rPr>
        <w:t xml:space="preserve"> </w:t>
      </w:r>
    </w:p>
    <w:p w:rsidR="00706313" w:rsidRPr="00706313" w:rsidRDefault="00706313" w:rsidP="0070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06313">
        <w:rPr>
          <w:b/>
        </w:rPr>
        <w:t>State Expenditure</w:t>
      </w:r>
    </w:p>
    <w:p w:rsidR="00706313" w:rsidRPr="00706313" w:rsidRDefault="00706313" w:rsidP="0070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06313">
        <w:rPr>
          <w:rFonts w:eastAsiaTheme="minorHAnsi" w:cstheme="minorBidi"/>
          <w:szCs w:val="22"/>
        </w:rPr>
        <w:tab/>
        <w:t xml:space="preserve">This bill expands the duties and responsibilities of the role of Physician Assistant (PA) and makes changes to the requirements for PA licensure.  PAs are licensed by the Board of Medical Examiners (board), which is under the regulation of LLR.  A PA’s scope of practice must be reviewed by the PA Committee, which serves as an advisory committee for the board.  The scope of practice establishes the medical aspects of care to be provided by the PA.  </w:t>
      </w:r>
    </w:p>
    <w:p w:rsidR="00706313" w:rsidRPr="00706313" w:rsidRDefault="00706313" w:rsidP="0070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06313">
        <w:rPr>
          <w:rFonts w:eastAsiaTheme="minorHAnsi" w:cstheme="minorBidi"/>
          <w:szCs w:val="22"/>
        </w:rPr>
        <w:tab/>
        <w:t xml:space="preserve">LLR anticipates that it will need 1 additional Program Assistant or Administrative Assistant to assist with these expanded responsibilities.  This will increase other funds expenditures by $43,867 for salary and fringe, as well as an additional $1,350 for </w:t>
      </w:r>
      <w:r w:rsidRPr="00706313">
        <w:rPr>
          <w:rFonts w:eastAsiaTheme="minorHAnsi" w:cstheme="minorBidi"/>
          <w:szCs w:val="22"/>
        </w:rPr>
        <w:lastRenderedPageBreak/>
        <w:t>infrastructure costs associated with the position.  Therefore, this bill will increase other funds expenditures by $45,217 in FY 2019-20 and $43,867 each year thereafter.  In addition, LLR indicates that this bill will increase the number of meetings required by the board.  Board meeting costs include a per diem of $35 and mileage reimbursement of 58 cents per mile for board members.  In addition, court reporter fees average $2,156 per meeting.  The average cost for a meeting of the Board of Medical Examiners is $2,300, however the number of board meetings that will be required is unknown.  Therefore, the total increase in other funds expenditures is unknown.  Licensure fees borne by applicants are expected to offset these anticipated expenditures.</w:t>
      </w:r>
    </w:p>
    <w:p w:rsidR="00706313" w:rsidRPr="00706313" w:rsidRDefault="00706313" w:rsidP="0070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06313">
        <w:rPr>
          <w:b/>
        </w:rPr>
        <w:t>State Reve</w:t>
      </w:r>
      <w:r w:rsidRPr="00706313">
        <w:rPr>
          <w:rFonts w:eastAsiaTheme="minorHAnsi" w:cstheme="minorBidi"/>
          <w:b/>
          <w:bCs/>
          <w:sz w:val="24"/>
          <w:szCs w:val="22"/>
        </w:rPr>
        <w:t>n</w:t>
      </w:r>
      <w:r w:rsidRPr="00706313">
        <w:rPr>
          <w:b/>
        </w:rPr>
        <w:t>ue</w:t>
      </w:r>
    </w:p>
    <w:p w:rsidR="00706313" w:rsidRPr="00706313" w:rsidRDefault="00706313" w:rsidP="0070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06313">
        <w:rPr>
          <w:rFonts w:eastAsiaTheme="minorHAnsi" w:cstheme="minorBidi"/>
          <w:szCs w:val="22"/>
        </w:rPr>
        <w:tab/>
        <w:t xml:space="preserve">This bill makes changes to certain fees charged to PAs.  PAs must report to the board if there is a change in their supervising physician or if they are adding another supervising physician to their scope of practice.  Currently, the board is allowed to collect a fee of $150 for each change.  The bill removes these fees.  The board reports that is has received no funds from the change or addition of a PA supervisor over the past few years.  Therefore, it does not anticipate that this portion of the bill will have a revenue impact on the board. </w:t>
      </w:r>
    </w:p>
    <w:p w:rsidR="00706313" w:rsidRPr="00706313" w:rsidRDefault="00706313" w:rsidP="0070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06313">
        <w:rPr>
          <w:rFonts w:eastAsiaTheme="minorHAnsi" w:cstheme="minorBidi"/>
          <w:szCs w:val="22"/>
        </w:rPr>
        <w:tab/>
        <w:t>This bill also changes the fee for the reactivation of a PA license from $160 to $150.  The board cannot estimate the number of licensees that will seek to reactivate an inactive license.  However, since the difference in the current fee and the proposed fee is only $10, the board anticipates that the reduction in fees collected will be insignificant.</w:t>
      </w:r>
    </w:p>
    <w:p w:rsidR="00706313" w:rsidRPr="00706313" w:rsidRDefault="00706313" w:rsidP="00706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06313">
        <w:rPr>
          <w:rFonts w:eastAsiaTheme="minorHAnsi" w:cstheme="minorBidi"/>
          <w:szCs w:val="22"/>
        </w:rPr>
        <w:tab/>
        <w:t>In addition, the Board of Medical Examiners falls under the Division of Professional and Occupational Licensing.  Pursuant to Proviso 81.3 of the FY 2018-19 Appropriations Act, LLR is required to remit annually to the general fund an amount equal to 10 percent of expenditures.  Therefore, this bill will increase general fund revenue by at least $4,522 in FY 2019-20 and $4,387 each year thereafter due to expenditures for 1 additional Program Assistant or Administrative Assistant.  The increase in expenditures for additional board meetings is unknown.  Because the total increase of expenditures is unknown, the total revenue increase to the general fund is undetermined.</w:t>
      </w:r>
    </w:p>
    <w:p w:rsidR="00706313" w:rsidRDefault="00706313"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313" w:rsidRDefault="00706313"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06313" w:rsidRPr="00706313" w:rsidRDefault="00706313"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06313" w:rsidRDefault="00706313"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313" w:rsidRDefault="00706313"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06313" w:rsidSect="00AE70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6648" w:rsidRDefault="00E86648"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6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B4F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956" w:rsidRDefault="00243956" w:rsidP="00E86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Pr="004614D4">
        <w:t>AMEND</w:t>
      </w:r>
      <w:r>
        <w:t xml:space="preserve"> THE CODE OF LAWS OF SOUTH CAROLINA, 1976, TO ENACT THE “PA ACT OF 2019” BY ADDING SECTION 40</w:t>
      </w:r>
      <w:r w:rsidR="003574A9">
        <w:noBreakHyphen/>
      </w:r>
      <w:r>
        <w:t>47</w:t>
      </w:r>
      <w:r w:rsidR="003574A9">
        <w:noBreakHyphen/>
      </w:r>
      <w:r>
        <w:t>936 SO AS TO PROVIDE CERTAIN ORDERS PHYSICIAN ASSISTANTS MAY PLACE TO BE PERFORMED BY LICENSED PERSONNEL PURSUANT TO THE SCOPE OF PRACTICE OF THE PHYSICIAN ASSISTANT; BY ADDING SECTION 40</w:t>
      </w:r>
      <w:r w:rsidR="003574A9">
        <w:noBreakHyphen/>
      </w:r>
      <w:r>
        <w:t>47</w:t>
      </w:r>
      <w:r w:rsidR="003574A9">
        <w:noBreakHyphen/>
      </w:r>
      <w:r>
        <w:t>1025 SO AS TO PROVIDE CERTAIN PROVISIONS MAY NOT BE CONSTRUED TO LIMIT THE EMPLOYMENT ARRANGEMENT OF PHYSICIAN ASSISTANTS; BY ADDING SECTION 40</w:t>
      </w:r>
      <w:r w:rsidR="003574A9">
        <w:noBreakHyphen/>
      </w:r>
      <w:r>
        <w:t>47</w:t>
      </w:r>
      <w:r w:rsidR="003574A9">
        <w:noBreakHyphen/>
      </w:r>
      <w:r>
        <w:t>1030 SO AS TO PROVIDE THE BOARD OF MEDICAL EXAMINERS MAY APPROVE PHYSICIAN ASSISTANTS TO E</w:t>
      </w:r>
      <w:r w:rsidRPr="004614D4">
        <w:t>NTER INTO NONDISCIPLINARY ALTERNATIVE PROGRAM</w:t>
      </w:r>
      <w:r>
        <w:t>S AND TO PROVIDE CONFIDENTIALITY OF RELATED RECORDS; BY ADDING SECTION 40</w:t>
      </w:r>
      <w:r w:rsidR="003574A9">
        <w:noBreakHyphen/>
      </w:r>
      <w:r>
        <w:t>47</w:t>
      </w:r>
      <w:r w:rsidR="003574A9">
        <w:noBreakHyphen/>
      </w:r>
      <w:r>
        <w:t xml:space="preserve">1035 SO AS TO PROVIDE PHYSICIAN ASSISTANTS </w:t>
      </w:r>
      <w:r w:rsidRPr="004614D4">
        <w:t>MAY BE CONSIDERED PRIMARY CARE PROVIDER</w:t>
      </w:r>
      <w:r>
        <w:t>S</w:t>
      </w:r>
      <w:r w:rsidRPr="004614D4">
        <w:t xml:space="preserve"> OR MENTAL HEALTH PROVIDER</w:t>
      </w:r>
      <w:r>
        <w:t>S</w:t>
      </w:r>
      <w:r w:rsidRPr="004614D4">
        <w:t xml:space="preserve"> WHEN PRACTICING IN THE MEDICAL SPECIALTIES REQUIRED FOR PHYSICIAN</w:t>
      </w:r>
      <w:r>
        <w:t>S</w:t>
      </w:r>
      <w:r w:rsidRPr="004614D4">
        <w:t xml:space="preserve"> TO BE PRIMARY CARE PROVIDER</w:t>
      </w:r>
      <w:r>
        <w:t>S</w:t>
      </w:r>
      <w:r w:rsidRPr="004614D4">
        <w:t xml:space="preserve"> OR MENTAL HEALTH PROVIDER</w:t>
      </w:r>
      <w:r>
        <w:t>S, AND TO CLARIFY THE AFFECT ON RELATED WORKING RELATIONSHIPS AND SCOPES OF PRACTICE; BY ADDING SECTION 40</w:t>
      </w:r>
      <w:r w:rsidR="003574A9">
        <w:noBreakHyphen/>
      </w:r>
      <w:r>
        <w:t>47</w:t>
      </w:r>
      <w:r w:rsidR="003574A9">
        <w:noBreakHyphen/>
      </w:r>
      <w:r>
        <w:t xml:space="preserve">1040 SO AS TO PROVIDE THE BOARD MAY MAKE </w:t>
      </w:r>
      <w:r w:rsidRPr="004614D4">
        <w:t xml:space="preserve">SPECIAL PROVISIONS </w:t>
      </w:r>
      <w:r>
        <w:t xml:space="preserve">FOR </w:t>
      </w:r>
      <w:r w:rsidRPr="004614D4">
        <w:t>LICENSURE</w:t>
      </w:r>
      <w:r>
        <w:t xml:space="preserve">S OF </w:t>
      </w:r>
      <w:r w:rsidRPr="004614D4">
        <w:t>APPLICANT</w:t>
      </w:r>
      <w:r>
        <w:t>S</w:t>
      </w:r>
      <w:r w:rsidRPr="004614D4">
        <w:t xml:space="preserve"> WHO HA</w:t>
      </w:r>
      <w:r>
        <w:t>VE</w:t>
      </w:r>
      <w:r w:rsidRPr="004614D4">
        <w:t xml:space="preserve"> BEEN CLINICALLY INACTIVE FOR </w:t>
      </w:r>
      <w:r>
        <w:t>MORE</w:t>
      </w:r>
      <w:r w:rsidRPr="004614D4">
        <w:t xml:space="preserve"> THAN TWENTY</w:t>
      </w:r>
      <w:r w:rsidR="003574A9">
        <w:noBreakHyphen/>
      </w:r>
      <w:r w:rsidRPr="004614D4">
        <w:t>FOUR MONTHS</w:t>
      </w:r>
      <w:r>
        <w:t>, TO PROVIDE REQUIREMENTS FOR THESE SPECIAL PROVISIONS, AND TO PROVIDE PHYSICIAN ASSISTANTS WHO HAVE</w:t>
      </w:r>
      <w:r w:rsidRPr="004614D4">
        <w:t xml:space="preserve"> BEEN FULL</w:t>
      </w:r>
      <w:r w:rsidR="003574A9">
        <w:noBreakHyphen/>
      </w:r>
      <w:r w:rsidRPr="004614D4">
        <w:t>TIME EMPLOYEE</w:t>
      </w:r>
      <w:r>
        <w:t xml:space="preserve">S OF CERTAIN </w:t>
      </w:r>
      <w:r w:rsidRPr="004614D4">
        <w:t>ACCREDITED EDUCATIONAL PROGRAM</w:t>
      </w:r>
      <w:r>
        <w:t>S</w:t>
      </w:r>
      <w:r w:rsidRPr="004614D4">
        <w:t xml:space="preserve"> MAY NOT BE CONSIDERED TO HAVE BEEN CLINICALLY INACTIVE FOR </w:t>
      </w:r>
      <w:r>
        <w:t xml:space="preserve">LICENSURE OR LICENSE RENEWAL PURPOSES; </w:t>
      </w:r>
      <w:r w:rsidRPr="00D711D5">
        <w:t xml:space="preserve">TO AMEND SECTION </w:t>
      </w:r>
      <w:r w:rsidRPr="00D711D5">
        <w:lastRenderedPageBreak/>
        <w:t>40</w:t>
      </w:r>
      <w:r w:rsidR="003574A9">
        <w:noBreakHyphen/>
      </w:r>
      <w:r w:rsidRPr="00D711D5">
        <w:t>47</w:t>
      </w:r>
      <w:r w:rsidR="003574A9">
        <w:noBreakHyphen/>
      </w:r>
      <w:r w:rsidRPr="00D711D5">
        <w:t>195, AS AMENDED, RELATING TO SUPERVISING PHYSICIANS IN SCOPE OF PRACTICES, SO AS TO</w:t>
      </w:r>
      <w:r>
        <w:t xml:space="preserve"> REVISE RELATED REQUIREMENTS; TO AMEND SECTION 40</w:t>
      </w:r>
      <w:r w:rsidR="003574A9">
        <w:noBreakHyphen/>
      </w:r>
      <w:r>
        <w:t>47</w:t>
      </w:r>
      <w:r w:rsidR="003574A9">
        <w:noBreakHyphen/>
      </w:r>
      <w:r>
        <w:t>20, AS AMENDED, RELATING TO DEFINITIONS CONCERNING PHYSICIANS AND MISCELLANEOUS HEALTH CARE PROFESSIONALS, SO AS TO REVISE NECESSARY TERMS; TO AMEND SECTION 40</w:t>
      </w:r>
      <w:r w:rsidR="003574A9">
        <w:noBreakHyphen/>
      </w:r>
      <w:r>
        <w:t>47</w:t>
      </w:r>
      <w:r w:rsidR="003574A9">
        <w:noBreakHyphen/>
      </w:r>
      <w:r>
        <w:t>113, RELATING TO THE ESTABLISHMENT OF PHYSICIAN</w:t>
      </w:r>
      <w:r w:rsidR="003574A9">
        <w:noBreakHyphen/>
      </w:r>
      <w:r>
        <w:t>PATIENT RELATIONSHIPS, SO AS TO MAKE A CONFORMING CHANGE; TO AMEND SECTION 40</w:t>
      </w:r>
      <w:r w:rsidR="003574A9">
        <w:noBreakHyphen/>
      </w:r>
      <w:r>
        <w:t>47</w:t>
      </w:r>
      <w:r w:rsidR="003574A9">
        <w:noBreakHyphen/>
      </w:r>
      <w:r>
        <w:t xml:space="preserve">910, RELATING TO DEFINITIONS IN THE </w:t>
      </w:r>
      <w:r w:rsidRPr="00A5635E">
        <w:t>PHYSICIAN ASSISTANTS PRACTICE ACT</w:t>
      </w:r>
      <w:r>
        <w:t>, SO AS TO REVISE AND PROVIDE NECESSARY DEFINITIONS; TO AMEND SECTION 40</w:t>
      </w:r>
      <w:r w:rsidR="003574A9">
        <w:noBreakHyphen/>
      </w:r>
      <w:r>
        <w:t>47</w:t>
      </w:r>
      <w:r w:rsidR="003574A9">
        <w:noBreakHyphen/>
      </w:r>
      <w:r>
        <w:t xml:space="preserve">915, RELATING TO THE APPLICABILITY OF THE </w:t>
      </w:r>
      <w:r w:rsidRPr="00A5635E">
        <w:t>PHYSICIAN ASSISTANTS PRACTICE ACT</w:t>
      </w:r>
      <w:r>
        <w:t>, SO AS TO REVISE THE CRITERIA FOR PERSONS SUBJECT TO THE ACT; TO AMEND SECTION 40</w:t>
      </w:r>
      <w:r w:rsidR="003574A9">
        <w:noBreakHyphen/>
      </w:r>
      <w:r>
        <w:t>47</w:t>
      </w:r>
      <w:r w:rsidR="003574A9">
        <w:noBreakHyphen/>
      </w:r>
      <w:r>
        <w:t>925, RELATING TO THE PHYSICIAN ASSISTANT ADVISORY COMMITTEE TO THE BOARD, SO AS TO MAKE CONFORMING CHANGES; TO AMEND SECTION 40</w:t>
      </w:r>
      <w:r w:rsidR="003574A9">
        <w:noBreakHyphen/>
      </w:r>
      <w:r>
        <w:t>47</w:t>
      </w:r>
      <w:r w:rsidR="003574A9">
        <w:noBreakHyphen/>
      </w:r>
      <w:r>
        <w:t>930, RELATING TO THE POWERS AND DUTIES OF THE COMMITTEE AND BOARD, SO AS TO REVISE THE REQUIREMENTS AND MAKE CONFORMING CHANGES; TO AMEND SECTION 40</w:t>
      </w:r>
      <w:r w:rsidR="003574A9">
        <w:noBreakHyphen/>
      </w:r>
      <w:r>
        <w:t>47</w:t>
      </w:r>
      <w:r w:rsidR="003574A9">
        <w:noBreakHyphen/>
      </w:r>
      <w:r>
        <w:t>935, AS AMENDED, RELATING TO ACTS AND DUTIES THAT PHYSICIAN ASSISTANTS ARE AUTHORIZED TO PERFORM, SO AS TO EXPAND THE RANGE OF THESE ACTS AND DUTIES; TO AMEND SECTION 40</w:t>
      </w:r>
      <w:r w:rsidR="003574A9">
        <w:noBreakHyphen/>
      </w:r>
      <w:r>
        <w:t>47</w:t>
      </w:r>
      <w:r w:rsidR="003574A9">
        <w:noBreakHyphen/>
      </w:r>
      <w:r>
        <w:t xml:space="preserve">938, RELATING TO </w:t>
      </w:r>
      <w:r w:rsidRPr="00A5635E">
        <w:t>SUPERVISORY RELATIONSHIPS</w:t>
      </w:r>
      <w:r>
        <w:t>, SO AS TO REVISE THE REQUIREMENTS FOR THESE RELATIONSHIPS; TO AMEND SECTION 40</w:t>
      </w:r>
      <w:r w:rsidR="003574A9">
        <w:noBreakHyphen/>
      </w:r>
      <w:r>
        <w:t>47</w:t>
      </w:r>
      <w:r w:rsidR="003574A9">
        <w:noBreakHyphen/>
      </w:r>
      <w:r>
        <w:t>940, RELATING TO THE LICENSURE APPLICATION PROCESS AND TEMPORARY LICENSES, SO AS TO REVISE THE PROCESS AND PROVIDE REQUIREMENTS FOR EMERGENCY LICENSES; TO AMEND SECTION 40</w:t>
      </w:r>
      <w:r w:rsidR="003574A9">
        <w:noBreakHyphen/>
      </w:r>
      <w:r>
        <w:t>47</w:t>
      </w:r>
      <w:r w:rsidR="003574A9">
        <w:noBreakHyphen/>
      </w:r>
      <w:r>
        <w:t>945, RELATING TO CONDITIONS FOR GRANTING PERMANENT LICENSES FOR PHYSICIAN ASSISTANTS, SO AS TO REVISE THE REQUIREMENTS; TO AMEND SECTION 40</w:t>
      </w:r>
      <w:r w:rsidR="003574A9">
        <w:noBreakHyphen/>
      </w:r>
      <w:r>
        <w:t>47</w:t>
      </w:r>
      <w:r w:rsidR="003574A9">
        <w:noBreakHyphen/>
      </w:r>
      <w:r>
        <w:t>950, RELATING TO LIMITED PHYSICIAN ASSISTANT LICENSES, SO AS TO ELIMINATE CERTAIN REQUIREMENTS FOR THESE LICENSES, MODIFY THE ROLE OF SUPERVISING PHYSICIANS, AND MAKE CONFORMING CHANGES; TO AMEND SECTION 40</w:t>
      </w:r>
      <w:r w:rsidR="003574A9">
        <w:noBreakHyphen/>
      </w:r>
      <w:r>
        <w:t>47</w:t>
      </w:r>
      <w:r w:rsidR="003574A9">
        <w:noBreakHyphen/>
      </w:r>
      <w:r>
        <w:t xml:space="preserve">955, AS AMENDED, RELATING TO SCOPE OF PRACTICE, SO AS TO REVISE THE REQUIREMENTS AND INCLUDE </w:t>
      </w:r>
      <w:r>
        <w:lastRenderedPageBreak/>
        <w:t>REQUIREMENTS CONCERNING TELEMEDICINE, AMONG OTHER THINGS; TO AMEND SECTION 40</w:t>
      </w:r>
      <w:r w:rsidR="003574A9">
        <w:noBreakHyphen/>
      </w:r>
      <w:r>
        <w:t>47</w:t>
      </w:r>
      <w:r w:rsidR="003574A9">
        <w:noBreakHyphen/>
      </w:r>
      <w:r>
        <w:t>960, RELATING TO REQUIRED CONTENT IN SCOPE OF PRACTICES, SO AS TO REVISE THE REQUIRED CONTENT AND PROVIDE SCOPE OF PRACTICES MAY BE IN WRITTEN OR ELECTRONIC FORMAT; TO AMEND SECTION 40</w:t>
      </w:r>
      <w:r w:rsidR="003574A9">
        <w:noBreakHyphen/>
      </w:r>
      <w:r>
        <w:t>47</w:t>
      </w:r>
      <w:r w:rsidR="003574A9">
        <w:noBreakHyphen/>
      </w:r>
      <w:r>
        <w:t>965, RELATING TO REQUIREMENTS OF PHYSICIAN ASSISTANTS WHEN PRESCRIBING CERTAIN TREATMENTS, SO AS TO EXPAND THE AUTHORITY OF PHYSICIAN ASSISTANTS TO PRESCRIBE SUCH TREATMENTS; TO AMEND SECTION 40</w:t>
      </w:r>
      <w:r w:rsidR="003574A9">
        <w:noBreakHyphen/>
      </w:r>
      <w:r>
        <w:t>47</w:t>
      </w:r>
      <w:r w:rsidR="003574A9">
        <w:noBreakHyphen/>
      </w:r>
      <w:r>
        <w:t>970, RELATING TO MEDICAL TASKS, ACTS, AND FUNCTIONS THAT PHYSICIAN ASSISTANTS MAY PERFORM, SO AS TO ELIMINATE RESTRICTIONS ON PRESCRIBING CERTAIN CONTROLLED SUBSTANCES AND RESTRICTIONS ON PERFORMING ACTS OUTSIDE THE USUAL PRACTICE OF THEIR SUPERVISING PHYSICIANS; TO AMEND SECTION 40</w:t>
      </w:r>
      <w:r w:rsidR="003574A9">
        <w:noBreakHyphen/>
      </w:r>
      <w:r>
        <w:t>47</w:t>
      </w:r>
      <w:r w:rsidR="003574A9">
        <w:noBreakHyphen/>
      </w:r>
      <w:r>
        <w:t>985, RELATING TO UNSCHEDULED INSPECTIONS THAT THE BOARD MAY MAKE OF FACILITIES EMPLOYING PHYSICIAN ASSISTANTS, SO AS TO MAKE CONFORMING CHANGES; TO AMEND SECTION 40</w:t>
      </w:r>
      <w:r w:rsidR="003574A9">
        <w:noBreakHyphen/>
      </w:r>
      <w:r>
        <w:t>47</w:t>
      </w:r>
      <w:r w:rsidR="003574A9">
        <w:noBreakHyphen/>
      </w:r>
      <w:r>
        <w:t>990, RELATING TO THE IDENTIFICATION OF PHYSICIAN ASSISTANTS, SO AS TO REVISE THE REQUIREMENTS AND PROVIDE FOR EXCEPTIONS DURING UNPLANNED EMERGENCIES; TO AMEND SECTION 40</w:t>
      </w:r>
      <w:r w:rsidR="003574A9">
        <w:noBreakHyphen/>
      </w:r>
      <w:r>
        <w:t>47</w:t>
      </w:r>
      <w:r w:rsidR="003574A9">
        <w:noBreakHyphen/>
      </w:r>
      <w:r>
        <w:t>1000, RELATING TO UNLAWFUL REPRESENTATION OF ONESELF AS A PHYSICIAN ASSISTANT, SO AS TO ALLOW THAT PERSONS WHO MEET THE QUALIFICATIONS OF CHAPTER 47, TITLE 40 MAY REPRESENT THEMSELVES AS BEING PHYSICIAN ASSISTANTS, BUT MAY NOT PERFORM PHYSICIAN ASSISTANT ACTS; TO AMEND SECTION 40</w:t>
      </w:r>
      <w:r w:rsidR="003574A9">
        <w:noBreakHyphen/>
      </w:r>
      <w:r>
        <w:t>47</w:t>
      </w:r>
      <w:r w:rsidR="003574A9">
        <w:noBreakHyphen/>
      </w:r>
      <w:r>
        <w:t>1005, RELATING TO GROUNDS FOR MISCONDUCT MANDATING DISCIPLINE, SO AS TO REVISE THESE GROUNDS; TO AMEND SECTION 40</w:t>
      </w:r>
      <w:r w:rsidR="003574A9">
        <w:noBreakHyphen/>
      </w:r>
      <w:r>
        <w:t>47</w:t>
      </w:r>
      <w:r w:rsidR="003574A9">
        <w:noBreakHyphen/>
      </w:r>
      <w:r>
        <w:t>1015, RELATING TO LICENSURE FEES, SO AS TO REVISE THE FEES; TO AMEND SECTION 40</w:t>
      </w:r>
      <w:r w:rsidR="003574A9">
        <w:noBreakHyphen/>
      </w:r>
      <w:r>
        <w:t>47</w:t>
      </w:r>
      <w:r w:rsidR="003574A9">
        <w:noBreakHyphen/>
      </w:r>
      <w:r>
        <w:t>1020, RELATING TO THIRD PARTY REIMBURSEMENTS OF PHYSICIAN ASSISTANTS, SO AS TO MAKE CONFORMING CHANGES; AND TO REPEAL SECTION 40</w:t>
      </w:r>
      <w:r w:rsidR="003574A9">
        <w:noBreakHyphen/>
      </w:r>
      <w:r>
        <w:t>47</w:t>
      </w:r>
      <w:r w:rsidR="003574A9">
        <w:noBreakHyphen/>
      </w:r>
      <w:r>
        <w:t>995 RELATING TO THE TERMINATION OF SUPERVISORY RELATIONSHIPS BETWEEN PHYSICIANS AND PHYSICIAN ASSISTANTS.</w:t>
      </w:r>
      <w:bookmarkEnd w:id="1"/>
    </w:p>
    <w:p w:rsidR="00AD0FCD" w:rsidRDefault="00AD0F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4FCC" w:rsidRDefault="00AB4F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B4FCC" w:rsidRDefault="00AB4F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SECTION</w:t>
      </w:r>
      <w:r w:rsidRPr="00314690">
        <w:tab/>
        <w:t>1.</w:t>
      </w:r>
      <w:r w:rsidRPr="00314690">
        <w:tab/>
        <w:t>Section 40-47-195 of the 1976 Code is amended to read:</w:t>
      </w:r>
    </w:p>
    <w:p w:rsidR="00D65FF6" w:rsidRPr="00314690" w:rsidRDefault="00D65FF6" w:rsidP="00D65FF6"/>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t>“Section 40-47-195.</w:t>
      </w:r>
      <w:r w:rsidRPr="00314690">
        <w:tab/>
        <w:t>(A)</w:t>
      </w:r>
      <w:r w:rsidRPr="00314690">
        <w:tab/>
        <w:t>A licensee who supervises another practitioner shall hold a permanent, active, unrestricted authorization to practice in this State and be currently engaged in the active practice of their respective profession or shall hold an active unrestricted academic license to practice medicine in this State.</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t>(B)</w:t>
      </w:r>
      <w:r w:rsidRPr="00314690">
        <w:tab/>
        <w:t>Pursuant to this chapter, only licensed physicians may supervise another practitioner who performs delegated medical acts in accordance with the practitioner’s applicable scope of professional practice authorized by state law. It is the supervising physician’s responsibility to ensure that delegated medical acts to other practitioners are performed under approved written scope of practice guidelines or approved written protocol in accordance with the applicable scope of professional practice authorized by state law. A copy of approved written scope of practice guidelines or approved written protocol, dated and signed by the supervising physician and the practitioner, must be provided to the board by the supervising physician within seventy</w:t>
      </w:r>
      <w:r w:rsidRPr="00314690">
        <w:noBreakHyphen/>
        <w:t>two hours of request by a representative of the department or board.</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t>(C)</w:t>
      </w:r>
      <w:r w:rsidRPr="00314690">
        <w:tab/>
        <w:t>In evaluating a written guideline or protocol, the board and supervising physician or medical staff shall consider the:</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t>(1)</w:t>
      </w:r>
      <w:r w:rsidRPr="00314690">
        <w:tab/>
        <w:t>training and experience of the supervising physician;</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t>(2)</w:t>
      </w:r>
      <w:r w:rsidRPr="00314690">
        <w:tab/>
        <w:t>nature and complexity of the delegated medical acts being performed;</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t>(3)</w:t>
      </w:r>
      <w:r w:rsidRPr="00314690">
        <w:tab/>
        <w:t xml:space="preserve">geographic proximity of the supervising physician to the supervised practitioner; when the supervising physician is not located at the same site as the supervised practitioner, special consideration must be given to the manner in which the physician intends to monitor the practitioner, and prior board approval must be received for this practice </w:t>
      </w:r>
      <w:r w:rsidRPr="00314690">
        <w:rPr>
          <w:u w:val="single"/>
        </w:rPr>
        <w:t>unless otherwise provided in this chapter</w:t>
      </w:r>
      <w:r w:rsidRPr="00314690">
        <w:t>; and</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t>(4)</w:t>
      </w:r>
      <w:r w:rsidRPr="00314690">
        <w:tab/>
        <w:t xml:space="preserve">number of other practitioners the physician or medical staff supervises. Reference must be given to the number of supervised practitioners, as prescribed by law. When the supervising physician assumes responsibility for more than the number of practitioners prescribed by law, special consideration must be given </w:t>
      </w:r>
      <w:r w:rsidRPr="00314690">
        <w:lastRenderedPageBreak/>
        <w:t>to the manner in which the physician intends to monitor, and prior board approval must be received for this practice.</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t>(D)(1)</w:t>
      </w:r>
      <w:r w:rsidRPr="00314690">
        <w:tab/>
        <w:t xml:space="preserve">A physician or medical staff who is engaged in practice with </w:t>
      </w:r>
      <w:r w:rsidRPr="00314690">
        <w:rPr>
          <w:strike/>
        </w:rPr>
        <w:t>an</w:t>
      </w:r>
      <w:r w:rsidRPr="00314690">
        <w:t xml:space="preserve"> </w:t>
      </w:r>
      <w:r w:rsidRPr="00314690">
        <w:rPr>
          <w:u w:val="single"/>
        </w:rPr>
        <w:t>a PA,</w:t>
      </w:r>
      <w:r w:rsidRPr="00314690">
        <w:t xml:space="preserve"> NP, CNM, or CNS must:</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r>
      <w:r w:rsidRPr="00314690">
        <w:tab/>
        <w:t>(a)(i)</w:t>
      </w:r>
      <w:r w:rsidRPr="00314690">
        <w:tab/>
        <w:t>hold permanent, active, and unrestricted authorization to practice medicine in this State and be actively practicing medicine within the geographic boundaries of this State; or</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r>
      <w:r w:rsidRPr="00314690">
        <w:tab/>
      </w:r>
      <w:r w:rsidRPr="00314690">
        <w:tab/>
        <w:t>(ii)</w:t>
      </w:r>
      <w:r w:rsidRPr="00314690">
        <w:tab/>
        <w:t>hold an active, unrestricted academic license to practice medicine in this State and be actively practicing medicine within the geographic boundaries of this State;</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r>
      <w:r w:rsidRPr="00314690">
        <w:tab/>
        <w:t>(b)</w:t>
      </w:r>
      <w:r w:rsidRPr="00314690">
        <w:tab/>
        <w:t>have in place prior to beginning practice and during its continuation a practice agreement as defined in Section 40</w:t>
      </w:r>
      <w:r w:rsidRPr="00314690">
        <w:noBreakHyphen/>
        <w:t>47</w:t>
      </w:r>
      <w:r w:rsidRPr="00314690">
        <w:noBreakHyphen/>
        <w:t xml:space="preserve">20(35) </w:t>
      </w:r>
      <w:r w:rsidRPr="00314690">
        <w:rPr>
          <w:u w:val="single"/>
        </w:rPr>
        <w:t>or scope of practice guidelines as defined in Section 40-47-20(5)</w:t>
      </w:r>
      <w:r w:rsidRPr="00314690">
        <w:t>, a copy of which the physician must make available to the board within seventy</w:t>
      </w:r>
      <w:r w:rsidRPr="00314690">
        <w:noBreakHyphen/>
        <w:t>two hours of a request;</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r>
      <w:r w:rsidRPr="00314690">
        <w:tab/>
        <w:t>(c)</w:t>
      </w:r>
      <w:r w:rsidRPr="00314690">
        <w:tab/>
        <w:t xml:space="preserve">not enter into </w:t>
      </w:r>
      <w:r w:rsidRPr="00314690">
        <w:rPr>
          <w:u w:val="single"/>
        </w:rPr>
        <w:t>scope of practice guidelines or</w:t>
      </w:r>
      <w:r w:rsidRPr="00314690">
        <w:t xml:space="preserve"> practice agreements with more than the equivalent of six full</w:t>
      </w:r>
      <w:r w:rsidRPr="00314690">
        <w:noBreakHyphen/>
        <w:t xml:space="preserve">time </w:t>
      </w:r>
      <w:r w:rsidRPr="00314690">
        <w:rPr>
          <w:u w:val="single"/>
        </w:rPr>
        <w:t>PAs,</w:t>
      </w:r>
      <w:r w:rsidRPr="00314690">
        <w:t xml:space="preserve"> NPs, CNMs, or CNSs and must not practice in a situation in which the number of NPs, CNMs, or CNSs providing clinical services with whom the physician is working, combined with the number of </w:t>
      </w:r>
      <w:r w:rsidRPr="00314690">
        <w:rPr>
          <w:strike/>
        </w:rPr>
        <w:t>physician assistants</w:t>
      </w:r>
      <w:r w:rsidRPr="00314690">
        <w:t xml:space="preserve"> </w:t>
      </w:r>
      <w:r w:rsidRPr="00314690">
        <w:rPr>
          <w:u w:val="single"/>
        </w:rPr>
        <w:t>PAs</w:t>
      </w:r>
      <w:r w:rsidRPr="00314690">
        <w:t xml:space="preserve"> providing clinical services whom the physician is supervising, is greater than six individuals at any one time, provided, however, that the board may approve an exception to these requirements upon application by the physician, if the board determines that an exception is warranted and that quality of care and patient safety will be maintained;</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r>
      <w:r w:rsidRPr="00314690">
        <w:tab/>
        <w:t>(d)</w:t>
      </w:r>
      <w:r w:rsidRPr="00314690">
        <w:tab/>
        <w:t xml:space="preserve">not enter into a practice agreement with </w:t>
      </w:r>
      <w:r w:rsidRPr="00314690">
        <w:rPr>
          <w:strike/>
        </w:rPr>
        <w:t>an</w:t>
      </w:r>
      <w:r w:rsidRPr="00314690">
        <w:t xml:space="preserve"> </w:t>
      </w:r>
      <w:r w:rsidRPr="00314690">
        <w:rPr>
          <w:u w:val="single"/>
        </w:rPr>
        <w:t>a PA,</w:t>
      </w:r>
      <w:r w:rsidRPr="00314690">
        <w:t xml:space="preserve"> NP, CNM, or CNS performing a medical act, task, or function that is outside the usual practice of that physician or outside of the physician’s training or experience, provided, however, that the board may approve an exception to this requirement upon application by the physician, if the board determines that an exception is warranted and that quality of care and patient safety will be maintained; and</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r>
      <w:r w:rsidRPr="00314690">
        <w:tab/>
        <w:t>(e)</w:t>
      </w:r>
      <w:r w:rsidRPr="00314690">
        <w:tab/>
        <w:t>maintain responsibility in the practice agreement for the health care delivery team pursuant to rules and regulations of the Board of Medical Examiners.</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t>(2)</w:t>
      </w:r>
      <w:r w:rsidRPr="00314690">
        <w:tab/>
        <w:t xml:space="preserve">The board is authorized to conduct random audits of </w:t>
      </w:r>
      <w:r w:rsidRPr="00314690">
        <w:rPr>
          <w:u w:val="single"/>
        </w:rPr>
        <w:t>scope of practice guidelines and</w:t>
      </w:r>
      <w:r w:rsidRPr="00314690">
        <w:t xml:space="preserve"> practice agreements.”</w:t>
      </w:r>
    </w:p>
    <w:p w:rsidR="00D65FF6" w:rsidRPr="00314690" w:rsidRDefault="00D65FF6" w:rsidP="00D65FF6"/>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SECTION</w:t>
      </w:r>
      <w:r w:rsidRPr="00314690">
        <w:rPr>
          <w:color w:val="000000" w:themeColor="text1"/>
          <w:u w:color="000000" w:themeColor="text1"/>
        </w:rPr>
        <w:tab/>
      </w:r>
      <w:r>
        <w:rPr>
          <w:color w:val="000000" w:themeColor="text1"/>
          <w:u w:color="000000" w:themeColor="text1"/>
        </w:rPr>
        <w:t>2</w:t>
      </w:r>
      <w:r w:rsidRPr="00314690">
        <w:rPr>
          <w:color w:val="000000" w:themeColor="text1"/>
          <w:u w:color="000000" w:themeColor="text1"/>
        </w:rPr>
        <w:t>.</w:t>
      </w:r>
      <w:r w:rsidRPr="00314690">
        <w:rPr>
          <w:color w:val="000000" w:themeColor="text1"/>
          <w:u w:color="000000" w:themeColor="text1"/>
        </w:rPr>
        <w:tab/>
        <w:t>Article 7, Chapter 47, Title 40 of the 1976 Code is amended to read:</w:t>
      </w:r>
    </w:p>
    <w:p w:rsidR="00D65FF6"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14690">
        <w:rPr>
          <w:color w:val="000000" w:themeColor="text1"/>
          <w:u w:color="000000" w:themeColor="text1"/>
        </w:rPr>
        <w:lastRenderedPageBreak/>
        <w:t>“</w:t>
      </w:r>
      <w:r>
        <w:rPr>
          <w:color w:val="000000" w:themeColor="text1"/>
          <w:u w:color="000000" w:themeColor="text1"/>
        </w:rPr>
        <w:t>ARTICLE 7</w:t>
      </w:r>
    </w:p>
    <w:p w:rsidR="00D65FF6"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5FF6"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Physician Assistants Practice Act</w:t>
      </w:r>
    </w:p>
    <w:p w:rsidR="00D65FF6"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4690">
        <w:t>Section 40-47-905.</w:t>
      </w:r>
      <w:r w:rsidRPr="00314690">
        <w:tab/>
      </w:r>
      <w:r w:rsidRPr="00314690">
        <w:rPr>
          <w:color w:val="000000" w:themeColor="text1"/>
          <w:u w:color="000000" w:themeColor="text1"/>
        </w:rPr>
        <w:t>This article may be cited as the ‘South Carolina Physician Assistants Practice Act’.</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u w:color="000000" w:themeColor="text1"/>
        </w:rPr>
      </w:pPr>
      <w:r w:rsidRPr="00314690">
        <w:rPr>
          <w:rFonts w:ascii="Times New Roman" w:hAnsi="Times New Roman" w:cs="Times New Roman"/>
        </w:rPr>
        <w:tab/>
        <w:t>Section 40-47-910.</w:t>
      </w:r>
      <w:r w:rsidRPr="00314690">
        <w:rPr>
          <w:rFonts w:ascii="Times New Roman" w:hAnsi="Times New Roman" w:cs="Times New Roman"/>
        </w:rPr>
        <w:tab/>
      </w:r>
      <w:r w:rsidRPr="00314690">
        <w:rPr>
          <w:rFonts w:ascii="Times New Roman" w:eastAsia="Times New Roman" w:hAnsi="Times New Roman" w:cs="Times New Roman"/>
          <w:color w:val="000000" w:themeColor="text1"/>
          <w:u w:color="000000" w:themeColor="text1"/>
          <w:lang w:val="en-US"/>
        </w:rPr>
        <w:t>As used in this article:</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lang w:val="en-US"/>
        </w:rPr>
      </w:pPr>
      <w:r w:rsidRPr="00314690">
        <w:rPr>
          <w:rFonts w:ascii="Times New Roman" w:eastAsia="Times New Roman" w:hAnsi="Times New Roman" w:cs="Times New Roman"/>
          <w:color w:val="000000" w:themeColor="text1"/>
          <w:u w:color="000000" w:themeColor="text1"/>
        </w:rPr>
        <w:tab/>
      </w:r>
      <w:r w:rsidRPr="00314690">
        <w:rPr>
          <w:rFonts w:ascii="Times New Roman" w:eastAsia="Times New Roman" w:hAnsi="Times New Roman" w:cs="Times New Roman"/>
          <w:color w:val="000000" w:themeColor="text1"/>
          <w:u w:color="000000" w:themeColor="text1"/>
        </w:rPr>
        <w:tab/>
        <w:t>(1)</w:t>
      </w:r>
      <w:r w:rsidRPr="00314690">
        <w:rPr>
          <w:rFonts w:ascii="Times New Roman" w:eastAsia="Times New Roman" w:hAnsi="Times New Roman" w:cs="Times New Roman"/>
          <w:color w:val="000000" w:themeColor="text1"/>
          <w:u w:color="000000" w:themeColor="text1"/>
        </w:rPr>
        <w:tab/>
      </w:r>
      <w:r w:rsidRPr="00314690">
        <w:rPr>
          <w:rFonts w:ascii="Times New Roman" w:hAnsi="Times New Roman" w:cs="Times New Roman"/>
          <w:color w:val="000000" w:themeColor="text1"/>
          <w:u w:color="000000" w:themeColor="text1"/>
        </w:rPr>
        <w:t>‘</w:t>
      </w:r>
      <w:r w:rsidRPr="00314690">
        <w:rPr>
          <w:rFonts w:ascii="Times New Roman" w:hAnsi="Times New Roman" w:cs="Times New Roman"/>
          <w:color w:val="000000" w:themeColor="text1"/>
          <w:u w:color="000000" w:themeColor="text1"/>
          <w:lang w:val="en-US"/>
        </w:rPr>
        <w:t>Alternate physician supervisor’</w:t>
      </w:r>
      <w:r w:rsidRPr="00314690">
        <w:rPr>
          <w:rFonts w:ascii="Times New Roman" w:hAnsi="Times New Roman" w:cs="Times New Roman"/>
          <w:color w:val="000000" w:themeColor="text1"/>
          <w:u w:color="000000" w:themeColor="text1"/>
        </w:rPr>
        <w:t xml:space="preserve"> or ‘</w:t>
      </w:r>
      <w:r w:rsidRPr="00314690">
        <w:rPr>
          <w:rFonts w:ascii="Times New Roman" w:hAnsi="Times New Roman" w:cs="Times New Roman"/>
          <w:color w:val="000000" w:themeColor="text1"/>
          <w:u w:color="000000" w:themeColor="text1"/>
          <w:lang w:val="en-US"/>
        </w:rPr>
        <w:t>alternate supervising physician’</w:t>
      </w:r>
      <w:r w:rsidRPr="00314690">
        <w:rPr>
          <w:rFonts w:ascii="Times New Roman" w:hAnsi="Times New Roman" w:cs="Times New Roman"/>
          <w:color w:val="000000" w:themeColor="text1"/>
          <w:u w:color="000000" w:themeColor="text1"/>
        </w:rPr>
        <w:t xml:space="preserve"> </w:t>
      </w:r>
      <w:r w:rsidRPr="00314690">
        <w:rPr>
          <w:rFonts w:ascii="Times New Roman" w:hAnsi="Times New Roman" w:cs="Times New Roman"/>
          <w:color w:val="000000" w:themeColor="text1"/>
          <w:u w:color="000000" w:themeColor="text1"/>
          <w:lang w:val="en-US"/>
        </w:rPr>
        <w:t xml:space="preserve">means a South Carolina licensed physician currently possessing an active, unrestricted permanent license to practice medicine in South Carolina who accepts the responsibility to supervise a </w:t>
      </w:r>
      <w:r w:rsidRPr="00314690">
        <w:rPr>
          <w:rStyle w:val="Strikethrough"/>
          <w:rFonts w:ascii="Times New Roman" w:hAnsi="Times New Roman" w:cs="Times New Roman"/>
          <w:color w:val="000000" w:themeColor="text1"/>
          <w:u w:color="000000" w:themeColor="text1"/>
        </w:rPr>
        <w:t xml:space="preserve">physician assistant’s </w:t>
      </w:r>
      <w:r w:rsidRPr="00314690">
        <w:rPr>
          <w:rFonts w:ascii="Times New Roman" w:hAnsi="Times New Roman" w:cs="Times New Roman"/>
          <w:bCs/>
          <w:color w:val="000000" w:themeColor="text1"/>
          <w:u w:val="single" w:color="000000" w:themeColor="text1"/>
          <w:lang w:val="en-US"/>
        </w:rPr>
        <w:t>PA’s</w:t>
      </w:r>
      <w:r w:rsidRPr="00314690">
        <w:rPr>
          <w:rFonts w:ascii="Times New Roman" w:hAnsi="Times New Roman" w:cs="Times New Roman"/>
          <w:bCs/>
          <w:color w:val="000000" w:themeColor="text1"/>
          <w:lang w:val="en-US"/>
        </w:rPr>
        <w:t xml:space="preserve"> </w:t>
      </w:r>
      <w:r w:rsidRPr="00314690">
        <w:rPr>
          <w:rFonts w:ascii="Times New Roman" w:hAnsi="Times New Roman" w:cs="Times New Roman"/>
          <w:color w:val="000000" w:themeColor="text1"/>
          <w:u w:color="000000" w:themeColor="text1"/>
          <w:lang w:val="en-US"/>
        </w:rPr>
        <w:t>activities in the absence of the supervising physician and this physician is approved by the physician supervisor in writing in the scope of practice</w:t>
      </w:r>
      <w:r w:rsidRPr="00314690">
        <w:rPr>
          <w:rFonts w:ascii="Times New Roman" w:hAnsi="Times New Roman" w:cs="Times New Roman"/>
          <w:color w:val="000000" w:themeColor="text1"/>
          <w:u w:color="000000" w:themeColor="text1"/>
        </w:rPr>
        <w:t xml:space="preserve"> </w:t>
      </w:r>
      <w:r w:rsidRPr="00314690">
        <w:rPr>
          <w:rFonts w:ascii="Times New Roman" w:hAnsi="Times New Roman" w:cs="Times New Roman"/>
          <w:color w:val="000000" w:themeColor="text1"/>
          <w:u w:color="000000" w:themeColor="text1"/>
          <w:lang w:val="en-US"/>
        </w:rPr>
        <w:t>guidelines</w:t>
      </w:r>
      <w:r w:rsidRPr="00314690">
        <w:rPr>
          <w:rFonts w:ascii="Times New Roman" w:hAnsi="Times New Roman" w:cs="Times New Roman"/>
          <w:color w:val="000000" w:themeColor="text1"/>
          <w:u w:color="000000" w:themeColor="text1"/>
        </w:rPr>
        <w:t>.</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u w:color="000000" w:themeColor="text1"/>
        </w:rPr>
      </w:pPr>
      <w:r w:rsidRPr="00314690">
        <w:rPr>
          <w:rFonts w:ascii="Times New Roman" w:eastAsia="Times New Roman" w:hAnsi="Times New Roman" w:cs="Times New Roman"/>
          <w:color w:val="000000" w:themeColor="text1"/>
          <w:u w:color="000000" w:themeColor="text1"/>
        </w:rPr>
        <w:tab/>
      </w:r>
      <w:r w:rsidRPr="00314690">
        <w:rPr>
          <w:rFonts w:ascii="Times New Roman" w:eastAsia="Times New Roman" w:hAnsi="Times New Roman" w:cs="Times New Roman"/>
          <w:color w:val="000000" w:themeColor="text1"/>
          <w:u w:color="000000" w:themeColor="text1"/>
        </w:rPr>
        <w:tab/>
        <w:t>(2)</w:t>
      </w:r>
      <w:r w:rsidRPr="00314690">
        <w:rPr>
          <w:rFonts w:ascii="Times New Roman" w:eastAsia="Times New Roman" w:hAnsi="Times New Roman" w:cs="Times New Roman"/>
          <w:color w:val="000000" w:themeColor="text1"/>
          <w:u w:color="000000" w:themeColor="text1"/>
        </w:rPr>
        <w:tab/>
      </w:r>
      <w:r w:rsidRPr="00314690">
        <w:rPr>
          <w:rFonts w:ascii="Times New Roman" w:hAnsi="Times New Roman" w:cs="Times New Roman"/>
          <w:color w:val="000000" w:themeColor="text1"/>
          <w:u w:color="000000" w:themeColor="text1"/>
        </w:rPr>
        <w:t>‘</w:t>
      </w:r>
      <w:r w:rsidRPr="00314690">
        <w:rPr>
          <w:rFonts w:ascii="Times New Roman" w:hAnsi="Times New Roman" w:cs="Times New Roman"/>
          <w:color w:val="000000" w:themeColor="text1"/>
          <w:u w:color="000000" w:themeColor="text1"/>
          <w:lang w:val="en-US"/>
        </w:rPr>
        <w:t>Board’</w:t>
      </w:r>
      <w:r w:rsidRPr="00314690">
        <w:rPr>
          <w:rFonts w:ascii="Times New Roman" w:hAnsi="Times New Roman" w:cs="Times New Roman"/>
          <w:color w:val="000000" w:themeColor="text1"/>
          <w:u w:color="000000" w:themeColor="text1"/>
        </w:rPr>
        <w:t xml:space="preserve"> </w:t>
      </w:r>
      <w:r w:rsidRPr="00314690">
        <w:rPr>
          <w:rFonts w:ascii="Times New Roman" w:hAnsi="Times New Roman" w:cs="Times New Roman"/>
          <w:color w:val="000000" w:themeColor="text1"/>
          <w:u w:color="000000" w:themeColor="text1"/>
          <w:lang w:val="en-US"/>
        </w:rPr>
        <w:t>means the Board of Medical Examiners of South Carolina.</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u w:color="000000" w:themeColor="text1"/>
        </w:rPr>
      </w:pPr>
      <w:r w:rsidRPr="00314690">
        <w:rPr>
          <w:rFonts w:ascii="Times New Roman" w:eastAsia="Times New Roman" w:hAnsi="Times New Roman" w:cs="Times New Roman"/>
          <w:color w:val="000000" w:themeColor="text1"/>
          <w:u w:color="000000" w:themeColor="text1"/>
        </w:rPr>
        <w:tab/>
      </w:r>
      <w:r w:rsidRPr="00314690">
        <w:rPr>
          <w:rFonts w:ascii="Times New Roman" w:eastAsia="Times New Roman" w:hAnsi="Times New Roman" w:cs="Times New Roman"/>
          <w:color w:val="000000" w:themeColor="text1"/>
          <w:u w:color="000000" w:themeColor="text1"/>
        </w:rPr>
        <w:tab/>
        <w:t>(3)</w:t>
      </w:r>
      <w:r w:rsidRPr="00314690">
        <w:rPr>
          <w:rFonts w:ascii="Times New Roman" w:eastAsia="Times New Roman" w:hAnsi="Times New Roman" w:cs="Times New Roman"/>
          <w:color w:val="000000" w:themeColor="text1"/>
          <w:u w:color="000000" w:themeColor="text1"/>
        </w:rPr>
        <w:tab/>
      </w:r>
      <w:r w:rsidRPr="00314690">
        <w:rPr>
          <w:rFonts w:ascii="Times New Roman" w:hAnsi="Times New Roman" w:cs="Times New Roman"/>
          <w:color w:val="000000" w:themeColor="text1"/>
          <w:u w:color="000000" w:themeColor="text1"/>
        </w:rPr>
        <w:t>‘</w:t>
      </w:r>
      <w:r w:rsidRPr="00314690">
        <w:rPr>
          <w:rFonts w:ascii="Times New Roman" w:hAnsi="Times New Roman" w:cs="Times New Roman"/>
          <w:color w:val="000000" w:themeColor="text1"/>
          <w:u w:color="000000" w:themeColor="text1"/>
          <w:lang w:val="en-US"/>
        </w:rPr>
        <w:t>Committee’</w:t>
      </w:r>
      <w:r w:rsidRPr="00314690">
        <w:rPr>
          <w:rFonts w:ascii="Times New Roman" w:hAnsi="Times New Roman" w:cs="Times New Roman"/>
          <w:color w:val="000000" w:themeColor="text1"/>
          <w:u w:color="000000" w:themeColor="text1"/>
        </w:rPr>
        <w:t xml:space="preserve"> </w:t>
      </w:r>
      <w:r w:rsidRPr="00314690">
        <w:rPr>
          <w:rFonts w:ascii="Times New Roman" w:hAnsi="Times New Roman" w:cs="Times New Roman"/>
          <w:color w:val="000000" w:themeColor="text1"/>
          <w:u w:color="000000" w:themeColor="text1"/>
          <w:lang w:val="en-US"/>
        </w:rPr>
        <w:t>means the Physician Assistant Committee as established by this article as an advisory committee responsible to the board.</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Cs/>
          <w:color w:val="000000" w:themeColor="text1"/>
          <w:u w:val="single" w:color="000000" w:themeColor="text1"/>
          <w:lang w:val="en-US"/>
        </w:rPr>
      </w:pPr>
      <w:r w:rsidRPr="00314690">
        <w:rPr>
          <w:rFonts w:ascii="Times New Roman" w:hAnsi="Times New Roman" w:cs="Times New Roman"/>
          <w:bCs/>
          <w:color w:val="000000" w:themeColor="text1"/>
          <w:u w:color="000000" w:themeColor="text1"/>
          <w:lang w:val="en-US"/>
        </w:rPr>
        <w:tab/>
      </w:r>
      <w:r w:rsidRPr="00314690">
        <w:rPr>
          <w:rFonts w:ascii="Times New Roman" w:hAnsi="Times New Roman" w:cs="Times New Roman"/>
          <w:bCs/>
          <w:color w:val="000000" w:themeColor="text1"/>
          <w:u w:color="000000" w:themeColor="text1"/>
          <w:lang w:val="en-US"/>
        </w:rPr>
        <w:tab/>
      </w:r>
      <w:r w:rsidRPr="00314690">
        <w:rPr>
          <w:rFonts w:ascii="Times New Roman" w:hAnsi="Times New Roman" w:cs="Times New Roman"/>
          <w:bCs/>
          <w:color w:val="000000" w:themeColor="text1"/>
          <w:lang w:val="en-US"/>
        </w:rPr>
        <w:t>(4)</w:t>
      </w:r>
      <w:r w:rsidRPr="00314690">
        <w:rPr>
          <w:rFonts w:ascii="Times New Roman" w:hAnsi="Times New Roman" w:cs="Times New Roman"/>
          <w:bCs/>
          <w:color w:val="000000" w:themeColor="text1"/>
          <w:u w:color="000000" w:themeColor="text1"/>
          <w:lang w:val="en-US"/>
        </w:rPr>
        <w:tab/>
        <w:t>‘Immediate consultation’ means a supervising physician must be available for direct communication by telephone or other means of telecommunication.</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u w:color="000000" w:themeColor="text1"/>
        </w:rPr>
      </w:pPr>
      <w:r w:rsidRPr="00314690">
        <w:rPr>
          <w:rFonts w:ascii="Times New Roman" w:eastAsia="Times New Roman" w:hAnsi="Times New Roman" w:cs="Times New Roman"/>
          <w:color w:val="000000" w:themeColor="text1"/>
          <w:u w:color="000000" w:themeColor="text1"/>
        </w:rPr>
        <w:tab/>
      </w:r>
      <w:r w:rsidRPr="00314690">
        <w:rPr>
          <w:rFonts w:ascii="Times New Roman" w:eastAsia="Times New Roman" w:hAnsi="Times New Roman" w:cs="Times New Roman"/>
          <w:color w:val="000000" w:themeColor="text1"/>
          <w:u w:color="000000" w:themeColor="text1"/>
        </w:rPr>
        <w:tab/>
        <w:t>(5)</w:t>
      </w:r>
      <w:r w:rsidRPr="00314690">
        <w:rPr>
          <w:rFonts w:ascii="Times New Roman" w:eastAsia="Times New Roman" w:hAnsi="Times New Roman" w:cs="Times New Roman"/>
          <w:color w:val="000000" w:themeColor="text1"/>
          <w:u w:color="000000" w:themeColor="text1"/>
        </w:rPr>
        <w:tab/>
      </w:r>
      <w:r w:rsidRPr="00314690">
        <w:rPr>
          <w:rFonts w:ascii="Times New Roman" w:hAnsi="Times New Roman" w:cs="Times New Roman"/>
          <w:color w:val="000000" w:themeColor="text1"/>
          <w:u w:color="000000" w:themeColor="text1"/>
        </w:rPr>
        <w:t>‘</w:t>
      </w:r>
      <w:r w:rsidRPr="00314690">
        <w:rPr>
          <w:rFonts w:ascii="Times New Roman" w:hAnsi="Times New Roman" w:cs="Times New Roman"/>
          <w:color w:val="000000" w:themeColor="text1"/>
          <w:u w:color="000000" w:themeColor="text1"/>
          <w:lang w:val="pt-PT"/>
        </w:rPr>
        <w:t>NCCPA’</w:t>
      </w:r>
      <w:r w:rsidRPr="00314690">
        <w:rPr>
          <w:rFonts w:ascii="Times New Roman" w:hAnsi="Times New Roman" w:cs="Times New Roman"/>
          <w:color w:val="000000" w:themeColor="text1"/>
          <w:u w:color="000000" w:themeColor="text1"/>
        </w:rPr>
        <w:t xml:space="preserve"> </w:t>
      </w:r>
      <w:r w:rsidRPr="00314690">
        <w:rPr>
          <w:rFonts w:ascii="Times New Roman" w:hAnsi="Times New Roman" w:cs="Times New Roman"/>
          <w:color w:val="000000" w:themeColor="text1"/>
          <w:u w:color="000000" w:themeColor="text1"/>
          <w:lang w:val="en-US"/>
        </w:rPr>
        <w:t xml:space="preserve">means the National Commission on Certification of Physician Assistants, Inc., the agency recognized to examine and evaluate the education of </w:t>
      </w:r>
      <w:r w:rsidRPr="00314690">
        <w:rPr>
          <w:rFonts w:ascii="Times New Roman" w:hAnsi="Times New Roman" w:cs="Times New Roman"/>
          <w:strike/>
          <w:color w:val="000000" w:themeColor="text1"/>
          <w:u w:color="000000" w:themeColor="text1"/>
          <w:lang w:val="en-US"/>
        </w:rPr>
        <w:t>physician assistants</w:t>
      </w:r>
      <w:r w:rsidRPr="00314690">
        <w:rPr>
          <w:rFonts w:ascii="Times New Roman" w:hAnsi="Times New Roman" w:cs="Times New Roman"/>
          <w:color w:val="000000" w:themeColor="text1"/>
          <w:u w:color="000000" w:themeColor="text1"/>
          <w:lang w:val="en-US"/>
        </w:rPr>
        <w:t xml:space="preserve"> </w:t>
      </w:r>
      <w:r w:rsidRPr="00314690">
        <w:rPr>
          <w:rFonts w:ascii="Times New Roman" w:hAnsi="Times New Roman" w:cs="Times New Roman"/>
          <w:bCs/>
          <w:color w:val="000000" w:themeColor="text1"/>
          <w:u w:val="single" w:color="000000" w:themeColor="text1"/>
          <w:lang w:val="en-US"/>
        </w:rPr>
        <w:t>PAs</w:t>
      </w:r>
      <w:r w:rsidRPr="00037BDF">
        <w:rPr>
          <w:rFonts w:ascii="Times New Roman" w:hAnsi="Times New Roman" w:cs="Times New Roman"/>
          <w:bCs/>
          <w:color w:val="000000" w:themeColor="text1"/>
          <w:u w:color="000000" w:themeColor="text1"/>
          <w:lang w:val="en-US"/>
        </w:rPr>
        <w:t>,</w:t>
      </w:r>
      <w:r w:rsidRPr="00314690">
        <w:rPr>
          <w:rFonts w:ascii="Times New Roman" w:hAnsi="Times New Roman" w:cs="Times New Roman"/>
          <w:color w:val="000000" w:themeColor="text1"/>
          <w:u w:color="000000" w:themeColor="text1"/>
          <w:lang w:val="en-US"/>
        </w:rPr>
        <w:t xml:space="preserve"> or its successor organization as recognized by the board.</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u w:color="000000" w:themeColor="text1"/>
        </w:rPr>
      </w:pPr>
      <w:r w:rsidRPr="00314690">
        <w:rPr>
          <w:rFonts w:ascii="Times New Roman" w:eastAsia="Times New Roman" w:hAnsi="Times New Roman" w:cs="Times New Roman"/>
          <w:color w:val="000000" w:themeColor="text1"/>
          <w:u w:color="000000" w:themeColor="text1"/>
        </w:rPr>
        <w:tab/>
      </w:r>
      <w:r w:rsidRPr="00314690">
        <w:rPr>
          <w:rFonts w:ascii="Times New Roman" w:eastAsia="Times New Roman" w:hAnsi="Times New Roman" w:cs="Times New Roman"/>
          <w:color w:val="000000" w:themeColor="text1"/>
          <w:u w:color="000000" w:themeColor="text1"/>
        </w:rPr>
        <w:tab/>
        <w:t>(6)</w:t>
      </w:r>
      <w:r w:rsidRPr="00314690">
        <w:rPr>
          <w:rFonts w:ascii="Times New Roman" w:hAnsi="Times New Roman" w:cs="Times New Roman"/>
          <w:color w:val="000000" w:themeColor="text1"/>
          <w:u w:color="000000" w:themeColor="text1"/>
        </w:rPr>
        <w:tab/>
        <w:t>‘</w:t>
      </w:r>
      <w:r w:rsidRPr="00314690">
        <w:rPr>
          <w:rFonts w:ascii="Times New Roman" w:hAnsi="Times New Roman" w:cs="Times New Roman"/>
          <w:color w:val="000000" w:themeColor="text1"/>
          <w:u w:color="000000" w:themeColor="text1"/>
          <w:lang w:val="en-US"/>
        </w:rPr>
        <w:t>Physician assistant’</w:t>
      </w:r>
      <w:r w:rsidRPr="00314690">
        <w:rPr>
          <w:rFonts w:ascii="Times New Roman" w:hAnsi="Times New Roman" w:cs="Times New Roman"/>
          <w:bCs/>
          <w:color w:val="000000" w:themeColor="text1"/>
          <w:u w:color="000000" w:themeColor="text1"/>
          <w:lang w:val="en-US"/>
        </w:rPr>
        <w:t xml:space="preserve"> </w:t>
      </w:r>
      <w:r w:rsidRPr="00314690">
        <w:rPr>
          <w:rFonts w:ascii="Times New Roman" w:hAnsi="Times New Roman" w:cs="Times New Roman"/>
          <w:bCs/>
          <w:color w:val="000000" w:themeColor="text1"/>
          <w:u w:val="single" w:color="000000" w:themeColor="text1"/>
          <w:lang w:val="en-US"/>
        </w:rPr>
        <w:t xml:space="preserve">or </w:t>
      </w:r>
      <w:r w:rsidRPr="00314690">
        <w:rPr>
          <w:rFonts w:ascii="Times New Roman" w:hAnsi="Times New Roman" w:cs="Times New Roman"/>
          <w:color w:val="000000" w:themeColor="text1"/>
          <w:u w:val="single" w:color="000000" w:themeColor="text1"/>
        </w:rPr>
        <w:t>‘</w:t>
      </w:r>
      <w:r w:rsidRPr="00314690">
        <w:rPr>
          <w:rFonts w:ascii="Times New Roman" w:hAnsi="Times New Roman" w:cs="Times New Roman"/>
          <w:bCs/>
          <w:color w:val="000000" w:themeColor="text1"/>
          <w:u w:val="single" w:color="000000" w:themeColor="text1"/>
          <w:lang w:val="en-US"/>
        </w:rPr>
        <w:t>PA’</w:t>
      </w:r>
      <w:r w:rsidRPr="00314690">
        <w:rPr>
          <w:rFonts w:ascii="Times New Roman" w:hAnsi="Times New Roman" w:cs="Times New Roman"/>
          <w:color w:val="000000" w:themeColor="text1"/>
          <w:u w:color="000000" w:themeColor="text1"/>
          <w:lang w:val="en-US"/>
        </w:rPr>
        <w:t xml:space="preserve"> means a health care professional licensed to assist in the practice of medicine with a physician supervisor</w:t>
      </w:r>
      <w:r w:rsidRPr="00314690">
        <w:rPr>
          <w:rFonts w:ascii="Times New Roman" w:hAnsi="Times New Roman" w:cs="Times New Roman"/>
          <w:bCs/>
          <w:color w:val="000000" w:themeColor="text1"/>
          <w:lang w:val="en-US"/>
        </w:rPr>
        <w:t>.</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bCs/>
          <w:color w:val="000000" w:themeColor="text1"/>
          <w:u w:val="single" w:color="000000" w:themeColor="text1"/>
        </w:rPr>
      </w:pPr>
      <w:r w:rsidRPr="00314690">
        <w:rPr>
          <w:rFonts w:ascii="Times New Roman" w:eastAsia="Times New Roman" w:hAnsi="Times New Roman" w:cs="Times New Roman"/>
          <w:color w:val="000000" w:themeColor="text1"/>
          <w:u w:color="000000" w:themeColor="text1"/>
        </w:rPr>
        <w:tab/>
      </w:r>
      <w:r w:rsidRPr="00314690">
        <w:rPr>
          <w:rFonts w:ascii="Times New Roman" w:eastAsia="Times New Roman" w:hAnsi="Times New Roman" w:cs="Times New Roman"/>
          <w:color w:val="000000" w:themeColor="text1"/>
          <w:u w:color="000000" w:themeColor="text1"/>
        </w:rPr>
        <w:tab/>
        <w:t>(7)</w:t>
      </w:r>
      <w:r w:rsidRPr="00314690">
        <w:rPr>
          <w:rFonts w:ascii="Times New Roman" w:hAnsi="Times New Roman" w:cs="Times New Roman"/>
          <w:color w:val="000000" w:themeColor="text1"/>
          <w:u w:color="000000" w:themeColor="text1"/>
        </w:rPr>
        <w:tab/>
        <w:t>‘</w:t>
      </w:r>
      <w:r w:rsidRPr="00314690">
        <w:rPr>
          <w:rFonts w:ascii="Times New Roman" w:hAnsi="Times New Roman" w:cs="Times New Roman"/>
          <w:color w:val="000000" w:themeColor="text1"/>
          <w:u w:color="000000" w:themeColor="text1"/>
          <w:lang w:val="en-US"/>
        </w:rPr>
        <w:t>Physician supervisor’</w:t>
      </w:r>
      <w:r w:rsidRPr="00314690">
        <w:rPr>
          <w:rFonts w:ascii="Times New Roman" w:hAnsi="Times New Roman" w:cs="Times New Roman"/>
          <w:color w:val="000000" w:themeColor="text1"/>
          <w:u w:color="000000" w:themeColor="text1"/>
        </w:rPr>
        <w:t xml:space="preserve"> or ‘</w:t>
      </w:r>
      <w:r w:rsidRPr="00314690">
        <w:rPr>
          <w:rFonts w:ascii="Times New Roman" w:hAnsi="Times New Roman" w:cs="Times New Roman"/>
          <w:color w:val="000000" w:themeColor="text1"/>
          <w:u w:color="000000" w:themeColor="text1"/>
          <w:lang w:val="en-US"/>
        </w:rPr>
        <w:t>supervising physician’</w:t>
      </w:r>
      <w:r w:rsidRPr="00314690">
        <w:rPr>
          <w:rFonts w:ascii="Times New Roman" w:hAnsi="Times New Roman" w:cs="Times New Roman"/>
          <w:color w:val="000000" w:themeColor="text1"/>
          <w:u w:color="000000" w:themeColor="text1"/>
        </w:rPr>
        <w:t xml:space="preserve"> </w:t>
      </w:r>
      <w:r w:rsidRPr="00314690">
        <w:rPr>
          <w:rFonts w:ascii="Times New Roman" w:hAnsi="Times New Roman" w:cs="Times New Roman"/>
          <w:color w:val="000000" w:themeColor="text1"/>
          <w:u w:color="000000" w:themeColor="text1"/>
          <w:lang w:val="en-US"/>
        </w:rPr>
        <w:t>means a South Carolina licensed physician currently possessing an active, unrestricted permanent license to practice medicine in South Carolina who is approved to serve as a supervising physician</w:t>
      </w:r>
      <w:r w:rsidRPr="00037BDF">
        <w:rPr>
          <w:rFonts w:ascii="Times New Roman" w:hAnsi="Times New Roman" w:cs="Times New Roman"/>
          <w:color w:val="000000" w:themeColor="text1"/>
          <w:u w:color="000000" w:themeColor="text1"/>
          <w:lang w:val="en-US"/>
        </w:rPr>
        <w:t xml:space="preserve"> </w:t>
      </w:r>
      <w:r w:rsidRPr="00314690">
        <w:rPr>
          <w:rFonts w:ascii="Times New Roman" w:hAnsi="Times New Roman" w:cs="Times New Roman"/>
          <w:strike/>
          <w:color w:val="000000" w:themeColor="text1"/>
          <w:u w:color="000000" w:themeColor="text1"/>
          <w:lang w:val="en-US"/>
        </w:rPr>
        <w:t>for no more than three full</w:t>
      </w:r>
      <w:r w:rsidRPr="00314690">
        <w:rPr>
          <w:rFonts w:ascii="Times New Roman" w:hAnsi="Times New Roman" w:cs="Times New Roman"/>
          <w:strike/>
          <w:color w:val="000000" w:themeColor="text1"/>
          <w:u w:color="000000" w:themeColor="text1"/>
          <w:lang w:val="en-US"/>
        </w:rPr>
        <w:noBreakHyphen/>
        <w:t>time equivalent physician assistants</w:t>
      </w:r>
      <w:r w:rsidRPr="00314690">
        <w:rPr>
          <w:rFonts w:ascii="Times New Roman" w:hAnsi="Times New Roman" w:cs="Times New Roman"/>
          <w:color w:val="000000" w:themeColor="text1"/>
          <w:u w:color="000000" w:themeColor="text1"/>
          <w:lang w:val="en-US"/>
        </w:rPr>
        <w:t xml:space="preserve">. The physician supervisor is the individual who is responsible for supervising a </w:t>
      </w:r>
      <w:r w:rsidRPr="00314690">
        <w:rPr>
          <w:rFonts w:ascii="Times New Roman" w:hAnsi="Times New Roman" w:cs="Times New Roman"/>
          <w:strike/>
          <w:color w:val="000000" w:themeColor="text1"/>
          <w:u w:color="000000" w:themeColor="text1"/>
          <w:lang w:val="en-US"/>
        </w:rPr>
        <w:t>physician assistant</w:t>
      </w:r>
      <w:r w:rsidRPr="00314690">
        <w:rPr>
          <w:rFonts w:ascii="Times New Roman" w:hAnsi="Times New Roman" w:cs="Times New Roman"/>
          <w:strike/>
          <w:color w:val="000000" w:themeColor="text1"/>
          <w:u w:color="000000" w:themeColor="text1"/>
        </w:rPr>
        <w:t>’</w:t>
      </w:r>
      <w:r w:rsidRPr="00314690">
        <w:rPr>
          <w:rFonts w:ascii="Times New Roman" w:hAnsi="Times New Roman" w:cs="Times New Roman"/>
          <w:strike/>
          <w:color w:val="000000" w:themeColor="text1"/>
          <w:u w:color="000000" w:themeColor="text1"/>
          <w:lang w:val="en-US"/>
        </w:rPr>
        <w:t>s</w:t>
      </w:r>
      <w:r w:rsidRPr="00314690">
        <w:rPr>
          <w:rFonts w:ascii="Times New Roman" w:hAnsi="Times New Roman" w:cs="Times New Roman"/>
          <w:color w:val="000000" w:themeColor="text1"/>
          <w:u w:color="000000" w:themeColor="text1"/>
          <w:lang w:val="en-US"/>
        </w:rPr>
        <w:t xml:space="preserve"> </w:t>
      </w:r>
      <w:r w:rsidRPr="00314690">
        <w:rPr>
          <w:rFonts w:ascii="Times New Roman" w:hAnsi="Times New Roman" w:cs="Times New Roman"/>
          <w:color w:val="000000" w:themeColor="text1"/>
          <w:u w:val="single"/>
          <w:lang w:val="en-US"/>
        </w:rPr>
        <w:t>PA’s</w:t>
      </w:r>
      <w:r w:rsidRPr="00314690">
        <w:rPr>
          <w:rFonts w:ascii="Times New Roman" w:hAnsi="Times New Roman" w:cs="Times New Roman"/>
          <w:color w:val="000000" w:themeColor="text1"/>
          <w:lang w:val="en-US"/>
        </w:rPr>
        <w:t xml:space="preserve"> </w:t>
      </w:r>
      <w:r w:rsidRPr="00314690">
        <w:rPr>
          <w:rFonts w:ascii="Times New Roman" w:hAnsi="Times New Roman" w:cs="Times New Roman"/>
          <w:color w:val="000000" w:themeColor="text1"/>
          <w:u w:color="000000" w:themeColor="text1"/>
          <w:lang w:val="en-US"/>
        </w:rPr>
        <w:t>activities</w:t>
      </w:r>
      <w:r w:rsidRPr="00314690">
        <w:rPr>
          <w:rFonts w:ascii="Times New Roman" w:hAnsi="Times New Roman" w:cs="Times New Roman"/>
          <w:bCs/>
          <w:color w:val="000000" w:themeColor="text1"/>
          <w:u w:color="000000" w:themeColor="text1"/>
          <w:lang w:val="en-US"/>
        </w:rPr>
        <w:t>.</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u w:color="000000" w:themeColor="text1"/>
          <w:lang w:val="en-US"/>
        </w:rPr>
      </w:pPr>
      <w:r w:rsidRPr="00314690">
        <w:rPr>
          <w:rFonts w:ascii="Times New Roman" w:eastAsia="Times New Roman" w:hAnsi="Times New Roman" w:cs="Times New Roman"/>
          <w:color w:val="000000" w:themeColor="text1"/>
          <w:u w:color="000000" w:themeColor="text1"/>
        </w:rPr>
        <w:tab/>
      </w:r>
      <w:r w:rsidRPr="00314690">
        <w:rPr>
          <w:rFonts w:ascii="Times New Roman" w:eastAsia="Times New Roman" w:hAnsi="Times New Roman" w:cs="Times New Roman"/>
          <w:color w:val="000000" w:themeColor="text1"/>
          <w:u w:color="000000" w:themeColor="text1"/>
        </w:rPr>
        <w:tab/>
        <w:t>(8)</w:t>
      </w:r>
      <w:r w:rsidRPr="00314690">
        <w:rPr>
          <w:rFonts w:ascii="Times New Roman" w:eastAsia="Times New Roman" w:hAnsi="Times New Roman" w:cs="Times New Roman"/>
          <w:color w:val="000000" w:themeColor="text1"/>
          <w:u w:color="000000" w:themeColor="text1"/>
        </w:rPr>
        <w:tab/>
      </w:r>
      <w:r w:rsidRPr="00AD0FCD">
        <w:rPr>
          <w:rStyle w:val="Strikethrough"/>
          <w:rFonts w:ascii="Times New Roman" w:hAnsi="Times New Roman" w:cs="Times New Roman"/>
          <w:strike w:val="0"/>
          <w:color w:val="000000" w:themeColor="text1"/>
          <w:u w:color="000000" w:themeColor="text1"/>
        </w:rPr>
        <w:t xml:space="preserve">‘Supervising’ means overseeing the activities of, and accepting responsibility for, the medical services rendered by a </w:t>
      </w:r>
      <w:r w:rsidRPr="00AD0FCD">
        <w:rPr>
          <w:rStyle w:val="Strikethrough"/>
          <w:rFonts w:ascii="Times New Roman" w:hAnsi="Times New Roman" w:cs="Times New Roman"/>
          <w:color w:val="000000" w:themeColor="text1"/>
          <w:u w:color="000000" w:themeColor="text1"/>
        </w:rPr>
        <w:t>physician assistant</w:t>
      </w:r>
      <w:r w:rsidRPr="00AD0FCD">
        <w:rPr>
          <w:rStyle w:val="Strikethrough"/>
          <w:rFonts w:ascii="Times New Roman" w:hAnsi="Times New Roman" w:cs="Times New Roman"/>
          <w:strike w:val="0"/>
          <w:color w:val="000000" w:themeColor="text1"/>
          <w:u w:color="000000" w:themeColor="text1"/>
        </w:rPr>
        <w:t xml:space="preserve"> </w:t>
      </w:r>
      <w:r w:rsidRPr="00AD0FCD">
        <w:rPr>
          <w:rStyle w:val="Strikethrough"/>
          <w:rFonts w:ascii="Times New Roman" w:hAnsi="Times New Roman" w:cs="Times New Roman"/>
          <w:strike w:val="0"/>
          <w:color w:val="000000" w:themeColor="text1"/>
          <w:u w:val="single"/>
        </w:rPr>
        <w:t>PA</w:t>
      </w:r>
      <w:r w:rsidRPr="00AD0FCD">
        <w:rPr>
          <w:rStyle w:val="Strikethrough"/>
          <w:rFonts w:ascii="Times New Roman" w:hAnsi="Times New Roman" w:cs="Times New Roman"/>
          <w:strike w:val="0"/>
          <w:color w:val="000000" w:themeColor="text1"/>
        </w:rPr>
        <w:t xml:space="preserve"> </w:t>
      </w:r>
      <w:r w:rsidRPr="00AD0FCD">
        <w:rPr>
          <w:rStyle w:val="Strikethrough"/>
          <w:rFonts w:ascii="Times New Roman" w:hAnsi="Times New Roman" w:cs="Times New Roman"/>
          <w:strike w:val="0"/>
          <w:color w:val="000000" w:themeColor="text1"/>
          <w:u w:color="000000" w:themeColor="text1"/>
        </w:rPr>
        <w:t>as part of a physician led team in a manner approved by the board</w:t>
      </w:r>
      <w:r w:rsidRPr="00AD0FCD">
        <w:rPr>
          <w:rFonts w:ascii="Times New Roman" w:hAnsi="Times New Roman" w:cs="Times New Roman"/>
          <w:bCs/>
          <w:color w:val="000000" w:themeColor="text1"/>
          <w:u w:color="000000" w:themeColor="text1"/>
          <w:lang w:val="en-US"/>
        </w:rPr>
        <w:t>.</w:t>
      </w:r>
    </w:p>
    <w:p w:rsidR="00D65FF6"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Cs/>
          <w:color w:val="000000" w:themeColor="text1"/>
          <w:u w:color="000000" w:themeColor="text1"/>
        </w:rPr>
      </w:pP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u w:color="000000" w:themeColor="text1"/>
        </w:rPr>
      </w:pPr>
      <w:r>
        <w:rPr>
          <w:rFonts w:ascii="Times New Roman" w:hAnsi="Times New Roman" w:cs="Times New Roman"/>
          <w:bCs/>
          <w:color w:val="000000" w:themeColor="text1"/>
          <w:u w:color="000000" w:themeColor="text1"/>
        </w:rPr>
        <w:tab/>
      </w:r>
      <w:r w:rsidRPr="00314690">
        <w:rPr>
          <w:rFonts w:ascii="Times New Roman" w:hAnsi="Times New Roman" w:cs="Times New Roman"/>
          <w:bCs/>
          <w:color w:val="000000" w:themeColor="text1"/>
          <w:u w:color="000000" w:themeColor="text1"/>
        </w:rPr>
        <w:t>Section 40</w:t>
      </w:r>
      <w:r w:rsidRPr="00314690">
        <w:rPr>
          <w:rFonts w:ascii="Times New Roman" w:hAnsi="Times New Roman" w:cs="Times New Roman"/>
          <w:bCs/>
          <w:color w:val="000000" w:themeColor="text1"/>
          <w:u w:color="000000" w:themeColor="text1"/>
        </w:rPr>
        <w:noBreakHyphen/>
        <w:t>47</w:t>
      </w:r>
      <w:r w:rsidRPr="00314690">
        <w:rPr>
          <w:rFonts w:ascii="Times New Roman" w:hAnsi="Times New Roman" w:cs="Times New Roman"/>
          <w:bCs/>
          <w:color w:val="000000" w:themeColor="text1"/>
          <w:u w:color="000000" w:themeColor="text1"/>
        </w:rPr>
        <w:noBreakHyphen/>
        <w:t>915.</w:t>
      </w:r>
      <w:r w:rsidRPr="00314690">
        <w:rPr>
          <w:rFonts w:ascii="Times New Roman" w:eastAsia="Times New Roman" w:hAnsi="Times New Roman" w:cs="Times New Roman"/>
          <w:color w:val="000000" w:themeColor="text1"/>
          <w:u w:color="000000" w:themeColor="text1"/>
        </w:rPr>
        <w:tab/>
        <w:t>This article does not apply to a person:</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bdr w:val="nil"/>
          <w:lang w:val="de-DE"/>
        </w:rPr>
      </w:pPr>
      <w:r w:rsidRPr="00314690">
        <w:rPr>
          <w:color w:val="000000" w:themeColor="text1"/>
          <w:u w:color="000000" w:themeColor="text1"/>
          <w:bdr w:val="nil"/>
          <w:lang w:val="de-DE"/>
        </w:rPr>
        <w:lastRenderedPageBreak/>
        <w:tab/>
      </w:r>
      <w:r w:rsidRPr="00314690">
        <w:rPr>
          <w:color w:val="000000" w:themeColor="text1"/>
          <w:u w:color="000000" w:themeColor="text1"/>
          <w:bdr w:val="nil"/>
          <w:lang w:val="de-DE"/>
        </w:rPr>
        <w:tab/>
        <w:t>(1)</w:t>
      </w:r>
      <w:r w:rsidRPr="00314690">
        <w:rPr>
          <w:color w:val="000000" w:themeColor="text1"/>
          <w:u w:color="000000" w:themeColor="text1"/>
          <w:bdr w:val="nil"/>
          <w:lang w:val="de-DE"/>
        </w:rPr>
        <w:tab/>
      </w:r>
      <w:r w:rsidRPr="00314690">
        <w:rPr>
          <w:rFonts w:eastAsia="Arial Unicode MS"/>
          <w:color w:val="000000" w:themeColor="text1"/>
          <w:u w:color="000000" w:themeColor="text1"/>
          <w:bdr w:val="nil"/>
        </w:rPr>
        <w:t xml:space="preserve">who is employed as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lang w:val="de-DE"/>
        </w:rPr>
        <w:t xml:space="preserve"> </w:t>
      </w:r>
      <w:r w:rsidRPr="00314690">
        <w:rPr>
          <w:rFonts w:eastAsia="Arial Unicode MS"/>
          <w:bCs/>
          <w:color w:val="000000" w:themeColor="text1"/>
          <w:u w:val="single" w:color="000000" w:themeColor="text1"/>
          <w:bdr w:val="nil"/>
        </w:rPr>
        <w:t>PA</w:t>
      </w:r>
      <w:r w:rsidRPr="00314690">
        <w:rPr>
          <w:rFonts w:eastAsia="Arial Unicode MS"/>
          <w:bCs/>
          <w:color w:val="000000" w:themeColor="text1"/>
          <w:u w:color="000000" w:themeColor="text1"/>
          <w:bdr w:val="nil"/>
        </w:rPr>
        <w:t xml:space="preserve"> </w:t>
      </w:r>
      <w:r w:rsidRPr="00314690">
        <w:rPr>
          <w:rFonts w:eastAsia="Arial Unicode MS"/>
          <w:color w:val="000000" w:themeColor="text1"/>
          <w:u w:color="000000" w:themeColor="text1"/>
          <w:bdr w:val="nil"/>
        </w:rPr>
        <w:t>by the United States Government, where such services are provided solely under the direction or control of the United States Government.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t>(2)</w:t>
      </w:r>
      <w:r w:rsidRPr="00314690">
        <w:rPr>
          <w:color w:val="000000" w:themeColor="text1"/>
          <w:u w:color="000000" w:themeColor="text1"/>
          <w:bdr w:val="nil"/>
          <w:lang w:val="de-DE"/>
        </w:rPr>
        <w:tab/>
      </w:r>
      <w:r w:rsidRPr="00314690">
        <w:rPr>
          <w:rFonts w:eastAsia="Arial Unicode MS"/>
          <w:color w:val="000000" w:themeColor="text1"/>
          <w:u w:color="000000" w:themeColor="text1"/>
          <w:bdr w:val="nil"/>
        </w:rPr>
        <w:t xml:space="preserve">pursuing a course of study leading to a degree or certificate to practice as a physician assistant in a program </w:t>
      </w:r>
      <w:r w:rsidRPr="00314690">
        <w:rPr>
          <w:rFonts w:eastAsia="Arial Unicode MS"/>
          <w:strike/>
          <w:color w:val="000000" w:themeColor="text1"/>
          <w:u w:color="000000" w:themeColor="text1"/>
          <w:bdr w:val="nil"/>
        </w:rPr>
        <w:t>approved</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accredited</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by the </w:t>
      </w:r>
      <w:r w:rsidRPr="00314690">
        <w:rPr>
          <w:rFonts w:eastAsia="Arial Unicode MS"/>
          <w:strike/>
          <w:color w:val="000000" w:themeColor="text1"/>
          <w:u w:color="000000" w:themeColor="text1"/>
          <w:bdr w:val="nil"/>
        </w:rPr>
        <w:t>Commission on Accreditation of Allied Health Education Programs or its successor agency, where such activities and services constitute a part of a supervised course of study;</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Accreditation Review Commission on Education for the Physician Assistant, or its successor agency, provided,</w:t>
      </w:r>
      <w:r w:rsidRPr="00314690">
        <w:rPr>
          <w:rFonts w:eastAsia="Arial Unicode MS"/>
          <w:bCs/>
          <w:color w:val="000000" w:themeColor="text1"/>
          <w:u w:color="000000" w:themeColor="text1"/>
          <w:bdr w:val="nil"/>
        </w:rPr>
        <w:t xml:space="preserve"> </w:t>
      </w:r>
      <w:r w:rsidRPr="00314690">
        <w:rPr>
          <w:rFonts w:eastAsia="Arial Unicode MS"/>
          <w:color w:val="000000" w:themeColor="text1"/>
          <w:u w:color="000000" w:themeColor="text1"/>
          <w:bdr w:val="nil"/>
        </w:rPr>
        <w:t>however, the person must be clearly identified by a badge or other adornment with that person</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 xml:space="preserve">s name and the words </w:t>
      </w:r>
      <w:r w:rsidRPr="00314690">
        <w:rPr>
          <w:bCs/>
          <w:color w:val="000000" w:themeColor="text1"/>
          <w:u w:color="000000" w:themeColor="text1"/>
          <w:bdr w:val="nil"/>
        </w:rPr>
        <w:t>‘</w:t>
      </w:r>
      <w:r w:rsidRPr="00314690">
        <w:rPr>
          <w:rFonts w:eastAsia="Arial Unicode MS"/>
          <w:color w:val="000000" w:themeColor="text1"/>
          <w:u w:color="000000" w:themeColor="text1"/>
          <w:bdr w:val="nil"/>
        </w:rPr>
        <w:t>Physician Assistant Student’</w:t>
      </w:r>
      <w:r w:rsidRPr="00314690">
        <w:rPr>
          <w:rFonts w:eastAsia="Arial Unicode MS"/>
          <w:color w:val="000000" w:themeColor="text1"/>
          <w:u w:color="000000" w:themeColor="text1"/>
          <w:bdr w:val="nil"/>
          <w:lang w:val="de-DE"/>
        </w:rPr>
        <w:t xml:space="preserve"> </w:t>
      </w:r>
      <w:r w:rsidRPr="00314690">
        <w:rPr>
          <w:rFonts w:eastAsia="Arial Unicode MS"/>
          <w:color w:val="000000" w:themeColor="text1"/>
          <w:u w:color="000000" w:themeColor="text1"/>
          <w:bdr w:val="nil"/>
        </w:rPr>
        <w:t>clearly legible. The badge or adornment must be at least one inch by three inches in size.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920.</w:t>
      </w:r>
      <w:r w:rsidRPr="00314690">
        <w:rPr>
          <w:rFonts w:eastAsia="Arial Unicode MS"/>
          <w:bCs/>
          <w:color w:val="000000" w:themeColor="text1"/>
          <w:u w:color="000000" w:themeColor="text1"/>
          <w:bdr w:val="nil"/>
        </w:rPr>
        <w:tab/>
      </w:r>
      <w:r w:rsidRPr="00314690">
        <w:rPr>
          <w:color w:val="000000" w:themeColor="text1"/>
          <w:u w:color="000000" w:themeColor="text1"/>
          <w:bdr w:val="nil"/>
        </w:rPr>
        <w:t>The Director of the Department of Labor, Licensing and Regulation may employ additional staff as necessary for the performance of the department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s duties under this article.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925.</w:t>
      </w:r>
      <w:r w:rsidRPr="00314690">
        <w:rPr>
          <w:color w:val="000000" w:themeColor="text1"/>
          <w:u w:color="000000" w:themeColor="text1"/>
          <w:bdr w:val="nil"/>
        </w:rPr>
        <w:tab/>
        <w:t>(A)</w:t>
      </w:r>
      <w:r w:rsidRPr="00314690">
        <w:rPr>
          <w:color w:val="000000" w:themeColor="text1"/>
          <w:u w:color="000000" w:themeColor="text1"/>
          <w:bdr w:val="nil"/>
        </w:rPr>
        <w:tab/>
        <w:t xml:space="preserve">There is created the Physician Assistant Committee as an advisory committee to the board which consists of nine members to be appointed by the Board </w:t>
      </w:r>
      <w:r w:rsidRPr="00314690">
        <w:rPr>
          <w:rFonts w:eastAsia="Arial Unicode MS"/>
          <w:color w:val="000000" w:themeColor="text1"/>
          <w:u w:color="000000" w:themeColor="text1"/>
          <w:bdr w:val="nil"/>
        </w:rPr>
        <w:t xml:space="preserve">of Medical Examiners. Three of the members must be licensed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PAs</w:t>
      </w:r>
      <w:r w:rsidRPr="009F394B">
        <w:rPr>
          <w:rFonts w:eastAsia="Arial Unicode MS"/>
          <w:bCs/>
          <w:color w:val="000000" w:themeColor="text1"/>
          <w:bdr w:val="nil"/>
          <w:lang w:val="de-DE"/>
        </w:rPr>
        <w:t xml:space="preserve"> </w:t>
      </w:r>
      <w:r w:rsidRPr="00314690">
        <w:rPr>
          <w:rFonts w:eastAsia="Arial Unicode MS"/>
          <w:color w:val="000000" w:themeColor="text1"/>
          <w:u w:color="000000" w:themeColor="text1"/>
          <w:bdr w:val="nil"/>
        </w:rPr>
        <w:t xml:space="preserve">with a minimum of three years of patient care experience in this State. Two members must be consumers, and three members must be physicians who are licensed to practice in this State. Of the three physician members, at least </w:t>
      </w:r>
      <w:r w:rsidRPr="00314690">
        <w:rPr>
          <w:rFonts w:eastAsia="Arial Unicode MS"/>
          <w:strike/>
          <w:color w:val="000000" w:themeColor="text1"/>
          <w:u w:color="000000" w:themeColor="text1"/>
          <w:bdr w:val="nil"/>
        </w:rPr>
        <w:t>one</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two</w:t>
      </w:r>
      <w:r w:rsidRPr="00314690">
        <w:rPr>
          <w:rFonts w:eastAsia="Arial Unicode MS"/>
          <w:color w:val="000000" w:themeColor="text1"/>
          <w:u w:color="000000" w:themeColor="text1"/>
          <w:bdr w:val="nil"/>
        </w:rPr>
        <w:t xml:space="preserve"> must regularly </w:t>
      </w:r>
      <w:r w:rsidRPr="005F73E3">
        <w:rPr>
          <w:rFonts w:eastAsia="Arial Unicode MS"/>
          <w:strike/>
          <w:color w:val="000000" w:themeColor="text1"/>
          <w:u w:color="000000" w:themeColor="text1"/>
          <w:bdr w:val="nil"/>
        </w:rPr>
        <w:t>employ</w:t>
      </w:r>
      <w:r w:rsidRPr="00314690">
        <w:rPr>
          <w:rFonts w:eastAsia="Arial Unicode MS"/>
          <w:color w:val="000000" w:themeColor="text1"/>
          <w:u w:color="000000" w:themeColor="text1"/>
          <w:bdr w:val="nil"/>
        </w:rPr>
        <w:t xml:space="preserve"> </w:t>
      </w:r>
      <w:r>
        <w:rPr>
          <w:rFonts w:eastAsia="Arial Unicode MS"/>
          <w:color w:val="000000" w:themeColor="text1"/>
          <w:u w:val="single"/>
          <w:bdr w:val="nil"/>
        </w:rPr>
        <w:t>supervise</w:t>
      </w:r>
      <w:r>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w:t>
      </w:r>
      <w:r w:rsidRPr="00AD0FCD">
        <w:rPr>
          <w:rFonts w:eastAsia="Arial Unicode MS"/>
          <w:bCs/>
          <w:color w:val="000000" w:themeColor="text1"/>
          <w:bdr w:val="nil"/>
        </w:rPr>
        <w:t>.</w:t>
      </w:r>
      <w:r w:rsidRPr="00314690">
        <w:rPr>
          <w:rFonts w:eastAsia="Arial Unicode MS"/>
          <w:color w:val="000000" w:themeColor="text1"/>
          <w:u w:color="000000" w:themeColor="text1"/>
          <w:bdr w:val="nil"/>
        </w:rPr>
        <w:t xml:space="preserve"> One member of the Board of Medical Examiners shall serve on the committee ex officio. All organizations, groups, or interested individuals may submit recommendations to the board of at least two individuals for each position to be filled on the committee.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t>(B)</w:t>
      </w:r>
      <w:r w:rsidRPr="00314690">
        <w:rPr>
          <w:color w:val="000000" w:themeColor="text1"/>
          <w:u w:color="000000" w:themeColor="text1"/>
          <w:bdr w:val="nil"/>
        </w:rPr>
        <w:tab/>
        <w:t>The members shall serve for terms of four years and until their successors are appointed and qualify, except the initial term of two</w:t>
      </w:r>
      <w:r w:rsidRPr="00314690">
        <w:rPr>
          <w:rFonts w:eastAsia="Arial Unicode MS"/>
          <w:color w:val="000000" w:themeColor="text1"/>
          <w:u w:color="000000" w:themeColor="text1"/>
          <w:bdr w:val="nil"/>
          <w:lang w:val="de-DE"/>
        </w:rPr>
        <w:t xml:space="preserve">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PAs</w:t>
      </w:r>
      <w:r w:rsidRPr="00314690">
        <w:rPr>
          <w:rFonts w:eastAsia="Arial Unicode MS"/>
          <w:bCs/>
          <w:color w:val="000000" w:themeColor="text1"/>
          <w:u w:color="000000" w:themeColor="text1"/>
          <w:bdr w:val="nil"/>
          <w:lang w:val="de-DE"/>
        </w:rPr>
        <w:t>,</w:t>
      </w:r>
      <w:r w:rsidRPr="00314690">
        <w:rPr>
          <w:rFonts w:eastAsia="Arial Unicode MS"/>
          <w:color w:val="000000" w:themeColor="text1"/>
          <w:u w:color="000000" w:themeColor="text1"/>
          <w:bdr w:val="nil"/>
        </w:rPr>
        <w:t xml:space="preserve"> the consumer member, and one physician are for two years. Vacancies must be filled in the manner of the original appointment for the unexpired portion of the term. The board, after notice and opportunity for hearing, may remove any member of the committee for negligence, neglect of duty, incompetence, revocation or suspension of license, or other dishonorable conduct. Members of the committee shall receive mileage, subsistence, and per diem as provided by law for members of state boards, commissions, and committees for each meeting </w:t>
      </w:r>
      <w:r w:rsidRPr="00314690">
        <w:rPr>
          <w:rFonts w:eastAsia="Arial Unicode MS"/>
          <w:color w:val="000000" w:themeColor="text1"/>
          <w:u w:color="000000" w:themeColor="text1"/>
          <w:bdr w:val="nil"/>
        </w:rPr>
        <w:lastRenderedPageBreak/>
        <w:t>attended. No member may serve more than two full four</w:t>
      </w:r>
      <w:r w:rsidRPr="00314690">
        <w:rPr>
          <w:rFonts w:eastAsia="Arial Unicode MS"/>
          <w:color w:val="000000" w:themeColor="text1"/>
          <w:u w:color="000000" w:themeColor="text1"/>
          <w:bdr w:val="nil"/>
        </w:rPr>
        <w:noBreakHyphen/>
        <w:t>year terms consecutively, but may be eligible for reappointment four years from the date the last full four</w:t>
      </w:r>
      <w:r w:rsidRPr="00314690">
        <w:rPr>
          <w:rFonts w:eastAsia="Arial Unicode MS"/>
          <w:color w:val="000000" w:themeColor="text1"/>
          <w:u w:color="000000" w:themeColor="text1"/>
          <w:bdr w:val="nil"/>
        </w:rPr>
        <w:noBreakHyphen/>
        <w:t>year term expired.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t>(C)</w:t>
      </w:r>
      <w:r w:rsidRPr="00314690">
        <w:rPr>
          <w:color w:val="000000" w:themeColor="text1"/>
          <w:u w:color="000000" w:themeColor="text1"/>
          <w:bdr w:val="nil"/>
        </w:rPr>
        <w:tab/>
        <w:t>The committee shall meet at least two times yearly and at other times as may be necessary. A quorum for all meetings shall consist of five members. At its initial meeting, and at the beginning of each year thereafter, the committee shall elect from its membership a chairman, vice</w:t>
      </w:r>
      <w:r w:rsidRPr="00314690">
        <w:rPr>
          <w:rFonts w:eastAsia="Arial Unicode MS"/>
          <w:color w:val="000000" w:themeColor="text1"/>
          <w:u w:color="000000" w:themeColor="text1"/>
          <w:bdr w:val="nil"/>
        </w:rPr>
        <w:t xml:space="preserve"> chairman, and secretary to serve for a term of one year.</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t>(D)</w:t>
      </w:r>
      <w:r w:rsidRPr="00314690">
        <w:rPr>
          <w:color w:val="000000" w:themeColor="text1"/>
          <w:u w:color="000000" w:themeColor="text1"/>
          <w:bdr w:val="nil"/>
        </w:rPr>
        <w:tab/>
        <w:t>The committee shall receive and account for all monies under the provisions of this article and shall pay all monies collected to the board for deposit with the State Treasurer as provided for by law.</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930.</w:t>
      </w:r>
      <w:r w:rsidRPr="00314690">
        <w:rPr>
          <w:color w:val="000000" w:themeColor="text1"/>
          <w:u w:color="000000" w:themeColor="text1"/>
          <w:bdr w:val="nil"/>
        </w:rPr>
        <w:tab/>
        <w:t>(A)</w:t>
      </w:r>
      <w:r w:rsidRPr="00314690">
        <w:rPr>
          <w:color w:val="000000" w:themeColor="text1"/>
          <w:u w:color="000000" w:themeColor="text1"/>
          <w:bdr w:val="nil"/>
        </w:rPr>
        <w:tab/>
        <w:t xml:space="preserve">The committee shall evaluate the qualifications </w:t>
      </w:r>
      <w:r w:rsidRPr="00314690">
        <w:rPr>
          <w:strike/>
          <w:color w:val="000000" w:themeColor="text1"/>
          <w:u w:color="000000" w:themeColor="text1"/>
          <w:bdr w:val="nil"/>
        </w:rPr>
        <w:t xml:space="preserve">and </w:t>
      </w:r>
      <w:r w:rsidRPr="00314690">
        <w:rPr>
          <w:rFonts w:eastAsia="Arial Unicode MS"/>
          <w:strike/>
          <w:color w:val="000000" w:themeColor="text1"/>
          <w:u w:color="000000" w:themeColor="text1"/>
          <w:bdr w:val="nil"/>
        </w:rPr>
        <w:t>supervise the examinations of applicants</w:t>
      </w:r>
      <w:r w:rsidRPr="00314690">
        <w:rPr>
          <w:rFonts w:eastAsia="Arial Unicode MS"/>
          <w:color w:val="000000" w:themeColor="text1"/>
          <w:u w:color="000000" w:themeColor="text1"/>
          <w:bdr w:val="nil"/>
        </w:rPr>
        <w:t xml:space="preserve"> for licensure and make recommendations to the board.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bCs/>
          <w:color w:val="000000" w:themeColor="text1"/>
          <w:u w:val="single" w:color="000000" w:themeColor="text1"/>
          <w:bdr w:val="nil"/>
        </w:rPr>
      </w:pPr>
      <w:r w:rsidRPr="00314690">
        <w:rPr>
          <w:color w:val="000000" w:themeColor="text1"/>
          <w:u w:color="000000" w:themeColor="text1"/>
          <w:bdr w:val="nil"/>
        </w:rPr>
        <w:tab/>
        <w:t>(B)</w:t>
      </w:r>
      <w:r w:rsidRPr="00314690">
        <w:rPr>
          <w:color w:val="000000" w:themeColor="text1"/>
          <w:u w:color="000000" w:themeColor="text1"/>
          <w:bdr w:val="nil"/>
        </w:rPr>
        <w:tab/>
        <w:t xml:space="preserve">The board </w:t>
      </w:r>
      <w:r w:rsidRPr="00314690">
        <w:rPr>
          <w:rFonts w:eastAsia="Arial Unicode MS"/>
          <w:bCs/>
          <w:color w:val="000000" w:themeColor="text1"/>
          <w:u w:color="000000" w:themeColor="text1"/>
          <w:bdr w:val="nil"/>
        </w:rPr>
        <w:t>may</w:t>
      </w:r>
      <w:r w:rsidRPr="00314690">
        <w:rPr>
          <w:rFonts w:eastAsia="Arial Unicode MS"/>
          <w:color w:val="000000" w:themeColor="text1"/>
          <w:u w:color="000000" w:themeColor="text1"/>
          <w:bdr w:val="nil"/>
        </w:rPr>
        <w:t xml:space="preserve"> issue subpoenas, examine witnesses, and administer oaths and may investigate allegations of practices violating the provisions of this article.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t>(C)</w:t>
      </w:r>
      <w:r w:rsidRPr="00314690">
        <w:rPr>
          <w:color w:val="000000" w:themeColor="text1"/>
          <w:u w:color="000000" w:themeColor="text1"/>
          <w:bdr w:val="nil"/>
        </w:rPr>
        <w:tab/>
        <w:t>The committee: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(1)</w:t>
      </w:r>
      <w:r w:rsidRPr="00314690">
        <w:rPr>
          <w:color w:val="000000" w:themeColor="text1"/>
          <w:u w:color="000000" w:themeColor="text1"/>
          <w:bdr w:val="nil"/>
        </w:rPr>
        <w:tab/>
        <w:t>may recommend regulations to the board relating to professional conduct to carry out the provisions of this article including, but not limited to, professional certification and the establishment of ethical standards of practice for persons holding a license to practice as</w:t>
      </w:r>
      <w:r w:rsidRPr="00314690">
        <w:rPr>
          <w:rFonts w:eastAsia="Arial Unicode MS"/>
          <w:color w:val="000000" w:themeColor="text1"/>
          <w:u w:color="000000" w:themeColor="text1"/>
          <w:bdr w:val="nil"/>
          <w:lang w:val="de-DE"/>
        </w:rPr>
        <w:t xml:space="preserve">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lang w:val="de-DE"/>
        </w:rPr>
        <w:t xml:space="preserve"> </w:t>
      </w:r>
      <w:r w:rsidRPr="00314690">
        <w:rPr>
          <w:rFonts w:eastAsia="Arial Unicode MS"/>
          <w:bCs/>
          <w:color w:val="000000" w:themeColor="text1"/>
          <w:u w:val="single" w:color="000000" w:themeColor="text1"/>
          <w:bdr w:val="nil"/>
        </w:rPr>
        <w:t>PAs</w:t>
      </w:r>
      <w:r w:rsidRPr="00314690">
        <w:rPr>
          <w:rFonts w:eastAsia="Arial Unicode MS"/>
          <w:color w:val="000000" w:themeColor="text1"/>
          <w:u w:color="000000" w:themeColor="text1"/>
          <w:bdr w:val="nil"/>
        </w:rPr>
        <w:t xml:space="preserve"> in this State;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(2)</w:t>
      </w:r>
      <w:r w:rsidRPr="00314690">
        <w:rPr>
          <w:color w:val="000000" w:themeColor="text1"/>
          <w:u w:color="000000" w:themeColor="text1"/>
          <w:bdr w:val="nil"/>
        </w:rPr>
        <w:tab/>
        <w:t>shall conduct hearings and keep records and minutes necessary to carry out its functions;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(3)</w:t>
      </w:r>
      <w:r w:rsidRPr="00314690">
        <w:rPr>
          <w:color w:val="000000" w:themeColor="text1"/>
          <w:u w:color="000000" w:themeColor="text1"/>
          <w:bdr w:val="nil"/>
        </w:rPr>
        <w:tab/>
        <w:t>shall provide notice of all hearings authorized under this article pursuant to the Administrative Procedures Act;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(4)</w:t>
      </w:r>
      <w:r w:rsidRPr="00314690">
        <w:rPr>
          <w:color w:val="000000" w:themeColor="text1"/>
          <w:u w:color="000000" w:themeColor="text1"/>
          <w:bdr w:val="nil"/>
        </w:rPr>
        <w:tab/>
        <w:t xml:space="preserve">shall determine the qualifications and make recommendations regarding the issuance of licenses to qualified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PAs</w:t>
      </w:r>
      <w:r w:rsidRPr="00314690">
        <w:rPr>
          <w:rFonts w:eastAsia="Arial Unicode MS"/>
          <w:color w:val="000000" w:themeColor="text1"/>
          <w:u w:color="000000" w:themeColor="text1"/>
          <w:bdr w:val="nil"/>
          <w:lang w:val="de-DE"/>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(5)</w:t>
      </w:r>
      <w:r w:rsidRPr="00314690">
        <w:rPr>
          <w:color w:val="000000" w:themeColor="text1"/>
          <w:u w:color="000000" w:themeColor="text1"/>
          <w:bdr w:val="nil"/>
        </w:rPr>
        <w:tab/>
        <w:t>shall recommend to the board whether to issue or renew licenses under those conditions prescribed in this article;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(6)</w:t>
      </w:r>
      <w:r w:rsidRPr="00314690">
        <w:rPr>
          <w:color w:val="000000" w:themeColor="text1"/>
          <w:u w:color="000000" w:themeColor="text1"/>
          <w:bdr w:val="nil"/>
        </w:rPr>
        <w:tab/>
        <w:t xml:space="preserve">may recommend requirements to the board for continuing professional education of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lang w:val="de-DE"/>
        </w:rPr>
        <w:t xml:space="preserve"> </w:t>
      </w:r>
      <w:r w:rsidRPr="00314690">
        <w:rPr>
          <w:rFonts w:eastAsia="Arial Unicode MS"/>
          <w:bCs/>
          <w:color w:val="000000" w:themeColor="text1"/>
          <w:u w:val="single" w:color="000000" w:themeColor="text1"/>
          <w:bdr w:val="nil"/>
        </w:rPr>
        <w:t>PAs</w:t>
      </w:r>
      <w:r w:rsidRPr="00314690">
        <w:rPr>
          <w:rFonts w:eastAsia="Arial Unicode MS"/>
          <w:color w:val="000000" w:themeColor="text1"/>
          <w:u w:color="000000" w:themeColor="text1"/>
          <w:bdr w:val="nil"/>
        </w:rPr>
        <w:t xml:space="preserve"> to the board;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(7)</w:t>
      </w:r>
      <w:r w:rsidRPr="00314690">
        <w:rPr>
          <w:color w:val="000000" w:themeColor="text1"/>
          <w:u w:color="000000" w:themeColor="text1"/>
          <w:bdr w:val="nil"/>
        </w:rPr>
        <w:tab/>
        <w:t xml:space="preserve">shall keep a record of its proceedings and a register of all licensees, including their names and </w:t>
      </w:r>
      <w:r w:rsidRPr="00314690">
        <w:rPr>
          <w:rFonts w:eastAsia="Arial Unicode MS"/>
          <w:color w:val="000000" w:themeColor="text1"/>
          <w:u w:color="000000" w:themeColor="text1"/>
          <w:bdr w:val="nil"/>
        </w:rPr>
        <w:t>last known places of employment and</w:t>
      </w:r>
      <w:r w:rsidRPr="00314690">
        <w:rPr>
          <w:rFonts w:eastAsia="Arial Unicode MS"/>
          <w:color w:val="000000" w:themeColor="text1"/>
          <w:u w:color="000000" w:themeColor="text1"/>
          <w:bdr w:val="nil"/>
          <w:lang w:val="pt-PT"/>
        </w:rPr>
        <w:t xml:space="preserve"> residence. </w:t>
      </w:r>
      <w:r w:rsidRPr="00314690">
        <w:rPr>
          <w:rFonts w:eastAsia="Arial Unicode MS"/>
          <w:color w:val="000000" w:themeColor="text1"/>
          <w:u w:color="000000" w:themeColor="text1"/>
          <w:bdr w:val="nil"/>
        </w:rPr>
        <w:t xml:space="preserve">The board shall annually compile and make available a list of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PAs</w:t>
      </w:r>
      <w:r w:rsidRPr="00314690">
        <w:rPr>
          <w:rFonts w:eastAsia="Arial Unicode MS"/>
          <w:color w:val="000000" w:themeColor="text1"/>
          <w:u w:color="000000" w:themeColor="text1"/>
          <w:bdr w:val="nil"/>
        </w:rPr>
        <w:t xml:space="preserve"> authorized to practice in this State.</w:t>
      </w:r>
      <w:r w:rsidRPr="005F73E3">
        <w:rPr>
          <w:rFonts w:eastAsia="Arial Unicode MS"/>
          <w:color w:val="000000" w:themeColor="text1"/>
          <w:u w:color="000000" w:themeColor="text1"/>
          <w:bdr w:val="nil"/>
        </w:rPr>
        <w:t xml:space="preserve"> An interested person may obtain a copy of this </w:t>
      </w:r>
      <w:r w:rsidRPr="005F73E3">
        <w:rPr>
          <w:rFonts w:eastAsia="Arial Unicode MS"/>
          <w:color w:val="000000" w:themeColor="text1"/>
          <w:u w:color="000000" w:themeColor="text1"/>
          <w:bdr w:val="nil"/>
        </w:rPr>
        <w:lastRenderedPageBreak/>
        <w:t>list upon application to the board and payment of an amount sufficient to cover the cost of printing and mailing</w:t>
      </w:r>
      <w:r w:rsidRPr="00314690">
        <w:rPr>
          <w:rFonts w:eastAsia="Arial Unicode MS"/>
          <w:color w:val="000000" w:themeColor="text1"/>
          <w:u w:color="000000" w:themeColor="text1"/>
          <w:bdr w:val="nil"/>
          <w:lang w:val="de-DE"/>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(8)</w:t>
      </w:r>
      <w:r w:rsidRPr="00314690">
        <w:rPr>
          <w:color w:val="000000" w:themeColor="text1"/>
          <w:u w:color="000000" w:themeColor="text1"/>
          <w:bdr w:val="nil"/>
        </w:rPr>
        <w:tab/>
        <w:t>shall report annually to the board on duties performed, actions taken, and recommendations;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bdr w:val="nil"/>
        </w:rPr>
      </w:pPr>
      <w:r w:rsidRPr="00314690">
        <w:rPr>
          <w:color w:val="000000" w:themeColor="text1"/>
          <w:u w:color="000000" w:themeColor="text1"/>
          <w:bdr w:val="nil"/>
        </w:rPr>
        <w:tab/>
      </w:r>
      <w:r w:rsidRPr="00314690">
        <w:rPr>
          <w:color w:val="000000" w:themeColor="text1"/>
          <w:u w:color="000000" w:themeColor="text1"/>
          <w:bdr w:val="nil"/>
        </w:rPr>
        <w:tab/>
        <w:t>(9)</w:t>
      </w:r>
      <w:r w:rsidRPr="00314690">
        <w:rPr>
          <w:color w:val="000000" w:themeColor="text1"/>
          <w:u w:color="000000" w:themeColor="text1"/>
          <w:bdr w:val="nil"/>
        </w:rPr>
        <w:tab/>
        <w:t xml:space="preserve">shall hear disciplinary cases and recommend findings of </w:t>
      </w:r>
      <w:r w:rsidR="00567DEC" w:rsidRPr="00AE439C">
        <w:rPr>
          <w:color w:val="000000" w:themeColor="text1"/>
          <w:u w:color="000000" w:themeColor="text1"/>
          <w:bdr w:val="nil"/>
        </w:rPr>
        <w:t xml:space="preserve">fact, conclusions of law, and sanctions to the board. </w:t>
      </w:r>
      <w:r w:rsidR="00567DEC" w:rsidRPr="00AE439C">
        <w:rPr>
          <w:rFonts w:eastAsia="Arial Unicode MS"/>
          <w:color w:val="000000" w:themeColor="text1"/>
          <w:u w:color="000000" w:themeColor="text1"/>
          <w:bdr w:val="nil"/>
        </w:rPr>
        <w:t xml:space="preserve">The board shall conduct a final hearing at which it shall make a final decision; </w:t>
      </w:r>
      <w:r w:rsidR="00567DEC" w:rsidRPr="00AE439C">
        <w:rPr>
          <w:rFonts w:eastAsia="Arial Unicode MS"/>
          <w:color w:val="000000" w:themeColor="text1"/>
          <w:u w:val="single" w:color="000000" w:themeColor="text1"/>
          <w:bdr w:val="nil"/>
        </w:rPr>
        <w:t>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(10)</w:t>
      </w:r>
      <w:r w:rsidRPr="00314690">
        <w:rPr>
          <w:color w:val="000000" w:themeColor="text1"/>
          <w:u w:color="000000" w:themeColor="text1"/>
          <w:bdr w:val="nil"/>
        </w:rPr>
        <w:tab/>
        <w:t>shall perform such duties and tasks as may be delegated to the committee by the board.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935.</w:t>
      </w:r>
      <w:r w:rsidRPr="00314690">
        <w:rPr>
          <w:color w:val="000000" w:themeColor="text1"/>
          <w:u w:color="000000" w:themeColor="text1"/>
          <w:bdr w:val="nil"/>
          <w:lang w:val="de-DE"/>
        </w:rPr>
        <w:tab/>
        <w:t>(A)</w:t>
      </w:r>
      <w:r w:rsidRPr="00314690">
        <w:rPr>
          <w:color w:val="000000" w:themeColor="text1"/>
          <w:u w:color="000000" w:themeColor="text1"/>
          <w:bdr w:val="nil"/>
          <w:lang w:val="de-DE"/>
        </w:rPr>
        <w:tab/>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lang w:val="de-DE"/>
        </w:rPr>
        <w:t xml:space="preserve"> </w:t>
      </w:r>
      <w:r w:rsidRPr="00314690">
        <w:rPr>
          <w:rFonts w:eastAsia="Arial Unicode MS"/>
          <w:bCs/>
          <w:color w:val="000000" w:themeColor="text1"/>
          <w:u w:val="single" w:color="000000" w:themeColor="text1"/>
          <w:bdr w:val="nil"/>
        </w:rPr>
        <w:t>PAs</w:t>
      </w:r>
      <w:r w:rsidRPr="00314690">
        <w:rPr>
          <w:rFonts w:eastAsia="Arial Unicode MS"/>
          <w:color w:val="000000" w:themeColor="text1"/>
          <w:u w:color="000000" w:themeColor="text1"/>
          <w:bdr w:val="nil"/>
        </w:rPr>
        <w:t xml:space="preserve"> may perform:</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(1)</w:t>
      </w:r>
      <w:r w:rsidRPr="00314690">
        <w:rPr>
          <w:color w:val="000000" w:themeColor="text1"/>
          <w:u w:color="000000" w:themeColor="text1"/>
          <w:bdr w:val="nil"/>
        </w:rPr>
        <w:tab/>
        <w:t xml:space="preserve">medical acts, tasks, or functions </w:t>
      </w:r>
      <w:r w:rsidRPr="00314690">
        <w:rPr>
          <w:rFonts w:eastAsia="Arial Unicode MS"/>
          <w:strike/>
          <w:color w:val="000000" w:themeColor="text1"/>
          <w:u w:color="000000" w:themeColor="text1"/>
          <w:bdr w:val="nil"/>
        </w:rPr>
        <w:t>with</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within</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written scope of practice guidelines under physician supervision;</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(2)</w:t>
      </w:r>
      <w:r w:rsidRPr="00314690">
        <w:rPr>
          <w:color w:val="000000" w:themeColor="text1"/>
          <w:u w:color="000000" w:themeColor="text1"/>
          <w:bdr w:val="nil"/>
        </w:rPr>
        <w:tab/>
        <w:t xml:space="preserve">those duties and responsibilities, including the prescribing and dispensing of drugs and medical devices, that are lawfully delegated by their supervising physicians; provided, however, only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PAs</w:t>
      </w:r>
      <w:r w:rsidRPr="00314690">
        <w:rPr>
          <w:rFonts w:eastAsia="Arial Unicode MS"/>
          <w:bCs/>
          <w:color w:val="000000" w:themeColor="text1"/>
          <w:u w:color="000000" w:themeColor="text1"/>
          <w:bdr w:val="nil"/>
        </w:rPr>
        <w:t xml:space="preserve"> </w:t>
      </w:r>
      <w:r w:rsidRPr="00314690">
        <w:rPr>
          <w:rFonts w:eastAsia="Arial Unicode MS"/>
          <w:color w:val="000000" w:themeColor="text1"/>
          <w:u w:color="000000" w:themeColor="text1"/>
          <w:bdr w:val="nil"/>
        </w:rPr>
        <w:t>holding a permanent license may prescribe drug therapy as provided in this article; 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(3)</w:t>
      </w:r>
      <w:r w:rsidRPr="00314690">
        <w:rPr>
          <w:color w:val="000000" w:themeColor="text1"/>
          <w:u w:color="000000" w:themeColor="text1"/>
          <w:bdr w:val="nil"/>
        </w:rPr>
        <w:tab/>
        <w:t>telemedicine in accordance with the requirements of Section 40</w:t>
      </w:r>
      <w:r w:rsidRPr="00314690">
        <w:rPr>
          <w:rFonts w:eastAsia="Arial Unicode MS"/>
          <w:color w:val="000000" w:themeColor="text1"/>
          <w:u w:color="000000" w:themeColor="text1"/>
          <w:bdr w:val="nil"/>
        </w:rPr>
        <w:noBreakHyphen/>
      </w:r>
      <w:r w:rsidRPr="00314690">
        <w:rPr>
          <w:rFonts w:eastAsia="Arial Unicode MS"/>
          <w:color w:val="000000" w:themeColor="text1"/>
          <w:u w:color="000000" w:themeColor="text1"/>
          <w:bdr w:val="nil"/>
          <w:lang w:val="de-DE"/>
        </w:rPr>
        <w:t>47</w:t>
      </w:r>
      <w:r w:rsidRPr="00314690">
        <w:rPr>
          <w:rFonts w:eastAsia="Arial Unicode MS"/>
          <w:color w:val="000000" w:themeColor="text1"/>
          <w:u w:color="000000" w:themeColor="text1"/>
          <w:bdr w:val="nil"/>
        </w:rPr>
        <w:noBreakHyphen/>
        <w:t>37 including, but not limited to, Section 40</w:t>
      </w:r>
      <w:r w:rsidRPr="00314690">
        <w:rPr>
          <w:rFonts w:eastAsia="Arial Unicode MS"/>
          <w:color w:val="000000" w:themeColor="text1"/>
          <w:u w:color="000000" w:themeColor="text1"/>
          <w:bdr w:val="nil"/>
        </w:rPr>
        <w:noBreakHyphen/>
      </w:r>
      <w:r w:rsidRPr="00314690">
        <w:rPr>
          <w:rFonts w:eastAsia="Arial Unicode MS"/>
          <w:color w:val="000000" w:themeColor="text1"/>
          <w:u w:color="000000" w:themeColor="text1"/>
          <w:bdr w:val="nil"/>
          <w:lang w:val="de-DE"/>
        </w:rPr>
        <w:t>47</w:t>
      </w:r>
      <w:r w:rsidRPr="00314690">
        <w:rPr>
          <w:rFonts w:eastAsia="Arial Unicode MS"/>
          <w:color w:val="000000" w:themeColor="text1"/>
          <w:u w:color="000000" w:themeColor="text1"/>
          <w:bdr w:val="nil"/>
        </w:rPr>
        <w:noBreakHyphen/>
        <w:t>37(C)(6) requiring board authorization prior to prescribing Schedule II and Schedule III prescriptions</w:t>
      </w:r>
      <w:r w:rsidRPr="00314690">
        <w:rPr>
          <w:rFonts w:eastAsia="Arial Unicode MS"/>
          <w:strike/>
          <w:color w:val="000000" w:themeColor="text1"/>
          <w:u w:color="000000" w:themeColor="text1"/>
          <w:bdr w:val="nil"/>
        </w:rPr>
        <w:t>,</w:t>
      </w:r>
      <w:r w:rsidRPr="00314690">
        <w:rPr>
          <w:rFonts w:eastAsia="Arial Unicode MS"/>
          <w:color w:val="000000" w:themeColor="text1"/>
          <w:u w:val="single" w:color="000000" w:themeColor="text1"/>
          <w:bdr w:val="nil"/>
        </w:rPr>
        <w:t>;</w:t>
      </w:r>
      <w:r w:rsidRPr="00314690">
        <w:rPr>
          <w:rFonts w:eastAsia="Arial Unicode MS"/>
          <w:color w:val="000000" w:themeColor="text1"/>
          <w:u w:color="000000" w:themeColor="text1"/>
          <w:bdr w:val="nil"/>
        </w:rPr>
        <w:t xml:space="preserve"> </w:t>
      </w:r>
      <w:r w:rsidRPr="00314690">
        <w:rPr>
          <w:rFonts w:eastAsia="Arial Unicode MS"/>
          <w:color w:val="000000" w:themeColor="text1"/>
          <w:u w:color="000000" w:themeColor="text1"/>
          <w:bdr w:val="nil"/>
          <w:lang w:val="fr-FR"/>
        </w:rPr>
        <w:t>Section 40</w:t>
      </w:r>
      <w:r w:rsidRPr="00314690">
        <w:rPr>
          <w:rFonts w:eastAsia="Arial Unicode MS"/>
          <w:color w:val="000000" w:themeColor="text1"/>
          <w:u w:color="000000" w:themeColor="text1"/>
          <w:bdr w:val="nil"/>
        </w:rPr>
        <w:noBreakHyphen/>
      </w:r>
      <w:r w:rsidRPr="00314690">
        <w:rPr>
          <w:rFonts w:eastAsia="Arial Unicode MS"/>
          <w:color w:val="000000" w:themeColor="text1"/>
          <w:u w:color="000000" w:themeColor="text1"/>
          <w:bdr w:val="nil"/>
          <w:lang w:val="de-DE"/>
        </w:rPr>
        <w:t>47</w:t>
      </w:r>
      <w:r w:rsidRPr="00314690">
        <w:rPr>
          <w:rFonts w:eastAsia="Arial Unicode MS"/>
          <w:color w:val="000000" w:themeColor="text1"/>
          <w:u w:color="000000" w:themeColor="text1"/>
          <w:bdr w:val="nil"/>
        </w:rPr>
        <w:noBreakHyphen/>
        <w:t>113, approved written</w:t>
      </w:r>
      <w:r w:rsidRPr="00314690">
        <w:rPr>
          <w:rFonts w:eastAsia="Arial Unicode MS"/>
          <w:color w:val="000000" w:themeColor="text1"/>
          <w:u w:color="000000" w:themeColor="text1"/>
          <w:bdr w:val="nil"/>
          <w:lang w:val="de-DE"/>
        </w:rPr>
        <w:t xml:space="preserve"> </w:t>
      </w:r>
      <w:r w:rsidRPr="00314690">
        <w:rPr>
          <w:rFonts w:eastAsia="Arial Unicode MS"/>
          <w:color w:val="000000" w:themeColor="text1"/>
          <w:u w:color="000000" w:themeColor="text1"/>
          <w:bdr w:val="nil"/>
        </w:rPr>
        <w:t>scope of practice guidelines</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 xml:space="preserve"> and pursuant to all physician supervisory requirements imposed by this chapter.</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bdr w:val="nil"/>
          <w:lang w:val="de-DE"/>
        </w:rPr>
        <w:tab/>
        <w:t>(B)</w:t>
      </w:r>
      <w:r w:rsidRPr="00314690">
        <w:rPr>
          <w:color w:val="000000" w:themeColor="text1"/>
          <w:u w:color="000000" w:themeColor="text1"/>
          <w:bdr w:val="nil"/>
          <w:lang w:val="de-DE"/>
        </w:rPr>
        <w:tab/>
      </w:r>
      <w:r w:rsidRPr="00314690">
        <w:rPr>
          <w:strike/>
          <w:color w:val="000000" w:themeColor="text1"/>
          <w:u w:color="000000" w:themeColor="text1"/>
          <w:bdr w:val="nil"/>
          <w:lang w:val="de-DE"/>
        </w:rPr>
        <w:t xml:space="preserve">A </w:t>
      </w:r>
      <w:r w:rsidRPr="00314690">
        <w:rPr>
          <w:rFonts w:eastAsia="Arial Unicode MS"/>
          <w:strike/>
          <w:color w:val="000000" w:themeColor="text1"/>
          <w:u w:color="000000" w:themeColor="text1"/>
          <w:bdr w:val="nil"/>
        </w:rPr>
        <w:t xml:space="preserve">physician assistant is an agent of his </w:t>
      </w:r>
      <w:r w:rsidRPr="00314690">
        <w:rPr>
          <w:rFonts w:eastAsia="Arial Unicode MS"/>
          <w:strike/>
          <w:color w:val="000000" w:themeColor="text1"/>
          <w:u w:color="000000" w:themeColor="text1"/>
          <w:bdr w:val="nil"/>
          <w:lang w:val="nl-NL"/>
        </w:rPr>
        <w:t>or her</w:t>
      </w:r>
      <w:r w:rsidRPr="00314690">
        <w:rPr>
          <w:rFonts w:eastAsia="Arial Unicode MS"/>
          <w:strike/>
          <w:color w:val="000000" w:themeColor="text1"/>
          <w:u w:color="000000" w:themeColor="text1"/>
          <w:bdr w:val="nil"/>
        </w:rPr>
        <w:t xml:space="preserve"> supervising physician in the performance of all practice related activities including, but not limited to, the ordering of diagnostic, therapeutic, and other medical services</w:t>
      </w:r>
      <w:r w:rsidRPr="00037BDF">
        <w:rPr>
          <w:rFonts w:eastAsia="Arial Unicode MS"/>
          <w:color w:val="000000" w:themeColor="text1"/>
          <w:u w:color="000000" w:themeColor="text1"/>
          <w:bdr w:val="nil"/>
        </w:rPr>
        <w:t xml:space="preserve"> </w:t>
      </w:r>
      <w:r w:rsidRPr="00314690">
        <w:rPr>
          <w:color w:val="000000" w:themeColor="text1"/>
          <w:u w:val="single" w:color="000000" w:themeColor="text1"/>
        </w:rPr>
        <w:t>Notwithstanding any provisions of state law other than this chapter, and to the extent permitted by federal law, a PA may perform the following medical acts unless otherwise provided in the scope of practice guidelines:</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(1)</w:t>
      </w:r>
      <w:r w:rsidRPr="00314690">
        <w:rPr>
          <w:color w:val="000000" w:themeColor="text1"/>
          <w:u w:color="000000" w:themeColor="text1"/>
        </w:rPr>
        <w:tab/>
      </w:r>
      <w:r w:rsidRPr="00314690">
        <w:rPr>
          <w:color w:val="000000" w:themeColor="text1"/>
          <w:u w:val="single" w:color="000000" w:themeColor="text1"/>
        </w:rPr>
        <w:t>provide non-controlled prescription drugs at an entity that provides free medical care for indigent patients;</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(2)</w:t>
      </w:r>
      <w:r w:rsidRPr="00314690">
        <w:rPr>
          <w:color w:val="000000" w:themeColor="text1"/>
          <w:u w:color="000000" w:themeColor="text1"/>
        </w:rPr>
        <w:tab/>
      </w:r>
      <w:r w:rsidRPr="00314690">
        <w:rPr>
          <w:color w:val="000000" w:themeColor="text1"/>
          <w:u w:val="single" w:color="000000" w:themeColor="text1"/>
        </w:rPr>
        <w:t>certify that a student is unable to attend school but may benefit from receiving instruction given in his home or hospital;</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(3)</w:t>
      </w:r>
      <w:r w:rsidRPr="00314690">
        <w:rPr>
          <w:color w:val="000000" w:themeColor="text1"/>
          <w:u w:color="000000" w:themeColor="text1"/>
        </w:rPr>
        <w:tab/>
      </w:r>
      <w:r w:rsidRPr="00314690">
        <w:rPr>
          <w:color w:val="000000" w:themeColor="text1"/>
          <w:u w:val="single" w:color="000000" w:themeColor="text1"/>
        </w:rPr>
        <w:t>refer a patient to physical therapy for treatment;</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(4)</w:t>
      </w:r>
      <w:r w:rsidRPr="00314690">
        <w:rPr>
          <w:color w:val="000000" w:themeColor="text1"/>
          <w:u w:color="000000" w:themeColor="text1"/>
        </w:rPr>
        <w:tab/>
      </w:r>
      <w:r w:rsidRPr="00314690">
        <w:rPr>
          <w:color w:val="000000" w:themeColor="text1"/>
          <w:u w:val="single" w:color="000000" w:themeColor="text1"/>
        </w:rPr>
        <w:t>pronounce death, certify the manner and cause of death, and sign death certificates</w:t>
      </w:r>
      <w:r>
        <w:rPr>
          <w:color w:val="000000" w:themeColor="text1"/>
          <w:u w:val="single" w:color="000000" w:themeColor="text1"/>
        </w:rPr>
        <w:t xml:space="preserve"> pursuant to the provisions of Chapter 63, Title 44 and Chapter 8, Title 32;</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(5)</w:t>
      </w:r>
      <w:r w:rsidRPr="00314690">
        <w:rPr>
          <w:color w:val="000000" w:themeColor="text1"/>
          <w:u w:color="000000" w:themeColor="text1"/>
        </w:rPr>
        <w:tab/>
      </w:r>
      <w:r w:rsidRPr="00314690">
        <w:rPr>
          <w:color w:val="000000" w:themeColor="text1"/>
          <w:u w:val="single" w:color="000000" w:themeColor="text1"/>
        </w:rPr>
        <w:t>issue an order for a patient to receive appropriate services from a licensed hospice as defined in Chapter 71, Title 44;</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lastRenderedPageBreak/>
        <w:tab/>
      </w:r>
      <w:r w:rsidRPr="00314690">
        <w:rPr>
          <w:color w:val="000000" w:themeColor="text1"/>
          <w:u w:color="000000" w:themeColor="text1"/>
        </w:rPr>
        <w:tab/>
      </w:r>
      <w:r w:rsidRPr="00314690">
        <w:rPr>
          <w:color w:val="000000" w:themeColor="text1"/>
          <w:u w:val="single" w:color="000000" w:themeColor="text1"/>
        </w:rPr>
        <w:t>(6)</w:t>
      </w:r>
      <w:r w:rsidRPr="00314690">
        <w:rPr>
          <w:color w:val="000000" w:themeColor="text1"/>
          <w:u w:color="000000" w:themeColor="text1"/>
        </w:rPr>
        <w:tab/>
      </w:r>
      <w:r w:rsidRPr="00314690">
        <w:rPr>
          <w:color w:val="000000" w:themeColor="text1"/>
          <w:u w:val="single" w:color="000000" w:themeColor="text1"/>
        </w:rPr>
        <w:t>certify that an individual is handicapped and declare that the handicap is temporary or permanent for the purposes of the individual’s application for a placard; and</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(7)</w:t>
      </w:r>
      <w:r w:rsidRPr="00314690">
        <w:rPr>
          <w:color w:val="000000" w:themeColor="text1"/>
          <w:u w:color="000000" w:themeColor="text1"/>
        </w:rPr>
        <w:tab/>
      </w:r>
      <w:r w:rsidRPr="00314690">
        <w:rPr>
          <w:color w:val="000000" w:themeColor="text1"/>
          <w:u w:val="single" w:color="000000" w:themeColor="text1"/>
        </w:rPr>
        <w:t>execute a do not resuscitate order pursuant to the provisions of Chapter 78, Title 44</w:t>
      </w:r>
      <w:r w:rsidRPr="00AB1D62">
        <w:rPr>
          <w:color w:val="000000" w:themeColor="text1"/>
        </w:rPr>
        <w:t>.</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bCs/>
          <w:color w:val="000000" w:themeColor="text1"/>
          <w:u w:color="000000" w:themeColor="text1"/>
          <w:bdr w:val="nil"/>
        </w:rPr>
        <w:tab/>
      </w:r>
      <w:r w:rsidRPr="00314690">
        <w:rPr>
          <w:bCs/>
          <w:color w:val="000000" w:themeColor="text1"/>
          <w:u w:val="single" w:color="000000" w:themeColor="text1"/>
          <w:bdr w:val="nil"/>
        </w:rPr>
        <w:t>(C)(1)</w:t>
      </w:r>
      <w:r w:rsidRPr="00314690">
        <w:rPr>
          <w:bCs/>
          <w:color w:val="000000" w:themeColor="text1"/>
          <w:u w:color="000000" w:themeColor="text1"/>
          <w:bdr w:val="nil"/>
        </w:rPr>
        <w:tab/>
      </w:r>
      <w:r w:rsidRPr="00314690">
        <w:rPr>
          <w:color w:val="000000" w:themeColor="text1"/>
          <w:u w:val="single" w:color="000000" w:themeColor="text1"/>
        </w:rPr>
        <w:t>If provided in the scope of practice guidelines, a PA may delegate the following tasks to unlicensed assistive personnel to be performed under the PA’s supervision:</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(a)</w:t>
      </w:r>
      <w:r w:rsidRPr="00314690">
        <w:rPr>
          <w:color w:val="000000" w:themeColor="text1"/>
          <w:u w:color="000000" w:themeColor="text1"/>
        </w:rPr>
        <w:tab/>
      </w:r>
      <w:r w:rsidRPr="00314690">
        <w:rPr>
          <w:color w:val="000000" w:themeColor="text1"/>
          <w:u w:val="single" w:color="000000" w:themeColor="text1"/>
        </w:rPr>
        <w:t>meeting patients’ needs for personal hygiene;</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(b)</w:t>
      </w:r>
      <w:r w:rsidRPr="00314690">
        <w:rPr>
          <w:color w:val="000000" w:themeColor="text1"/>
          <w:u w:color="000000" w:themeColor="text1"/>
        </w:rPr>
        <w:tab/>
      </w:r>
      <w:r w:rsidRPr="00314690">
        <w:rPr>
          <w:color w:val="000000" w:themeColor="text1"/>
          <w:u w:val="single" w:color="000000" w:themeColor="text1"/>
        </w:rPr>
        <w:t>meeting patients’ needs relating to nutrition;</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color="000000" w:themeColor="text1"/>
        </w:rPr>
        <w:tab/>
      </w:r>
      <w:r w:rsidRPr="00AD0FCD">
        <w:rPr>
          <w:color w:val="000000" w:themeColor="text1"/>
          <w:u w:val="single"/>
        </w:rPr>
        <w:t>(</w:t>
      </w:r>
      <w:r w:rsidRPr="00314690">
        <w:rPr>
          <w:color w:val="000000" w:themeColor="text1"/>
          <w:u w:val="single" w:color="000000" w:themeColor="text1"/>
        </w:rPr>
        <w:t>c)</w:t>
      </w:r>
      <w:r w:rsidRPr="00314690">
        <w:rPr>
          <w:color w:val="000000" w:themeColor="text1"/>
          <w:u w:color="000000" w:themeColor="text1"/>
        </w:rPr>
        <w:tab/>
      </w:r>
      <w:r w:rsidRPr="00314690">
        <w:rPr>
          <w:color w:val="000000" w:themeColor="text1"/>
          <w:u w:val="single" w:color="000000" w:themeColor="text1"/>
        </w:rPr>
        <w:t>meeting patients’ needs relating to ambulation</w:t>
      </w:r>
      <w:r w:rsidRPr="00AB1D62">
        <w:rPr>
          <w:color w:val="000000" w:themeColor="text1"/>
          <w:u w:val="single"/>
        </w:rPr>
        <w:t>;</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(d)</w:t>
      </w:r>
      <w:r w:rsidRPr="00314690">
        <w:rPr>
          <w:color w:val="000000" w:themeColor="text1"/>
          <w:u w:color="000000" w:themeColor="text1"/>
        </w:rPr>
        <w:tab/>
      </w:r>
      <w:r w:rsidRPr="00314690">
        <w:rPr>
          <w:color w:val="000000" w:themeColor="text1"/>
          <w:u w:val="single" w:color="000000" w:themeColor="text1"/>
        </w:rPr>
        <w:t>meeting patients’ needs relating to elimination;</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(e)</w:t>
      </w:r>
      <w:r w:rsidRPr="00314690">
        <w:rPr>
          <w:color w:val="000000" w:themeColor="text1"/>
          <w:u w:color="000000" w:themeColor="text1"/>
        </w:rPr>
        <w:tab/>
      </w:r>
      <w:r w:rsidRPr="00314690">
        <w:rPr>
          <w:color w:val="000000" w:themeColor="text1"/>
          <w:u w:val="single" w:color="000000" w:themeColor="text1"/>
        </w:rPr>
        <w:t>taking vital signs;</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(f)</w:t>
      </w:r>
      <w:r w:rsidRPr="00314690">
        <w:rPr>
          <w:color w:val="000000" w:themeColor="text1"/>
          <w:u w:color="000000" w:themeColor="text1"/>
        </w:rPr>
        <w:tab/>
      </w:r>
      <w:r w:rsidRPr="00314690">
        <w:rPr>
          <w:color w:val="000000" w:themeColor="text1"/>
          <w:u w:val="single" w:color="000000" w:themeColor="text1"/>
        </w:rPr>
        <w:t>maintaining asepsis; and</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(g)</w:t>
      </w:r>
      <w:r w:rsidRPr="00314690">
        <w:rPr>
          <w:color w:val="000000" w:themeColor="text1"/>
          <w:u w:color="000000" w:themeColor="text1"/>
        </w:rPr>
        <w:tab/>
      </w:r>
      <w:r w:rsidRPr="00314690">
        <w:rPr>
          <w:color w:val="000000" w:themeColor="text1"/>
          <w:u w:val="single" w:color="000000" w:themeColor="text1"/>
        </w:rPr>
        <w:t>observing, recording, and reporting any of the tasks enumerated in this subsection.</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(2)</w:t>
      </w:r>
      <w:r w:rsidRPr="00314690">
        <w:rPr>
          <w:color w:val="000000" w:themeColor="text1"/>
          <w:u w:color="000000" w:themeColor="text1"/>
        </w:rPr>
        <w:tab/>
      </w:r>
      <w:r w:rsidRPr="00314690">
        <w:rPr>
          <w:color w:val="000000" w:themeColor="text1"/>
          <w:u w:val="single" w:color="000000" w:themeColor="text1"/>
        </w:rPr>
        <w:t>A PA may not delegate the administration of medication to unlicensed assistive personnel.</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olor w:val="000000" w:themeColor="text1"/>
          <w:u w:val="single"/>
          <w:bdr w:val="nil"/>
        </w:rPr>
      </w:pPr>
      <w:r w:rsidRPr="00314690">
        <w:rPr>
          <w:bCs/>
          <w:color w:val="000000" w:themeColor="text1"/>
          <w:u w:color="000000" w:themeColor="text1"/>
          <w:bdr w:val="nil"/>
          <w:lang w:val="de-DE"/>
        </w:rPr>
        <w:tab/>
      </w:r>
      <w:r w:rsidRPr="00314690">
        <w:rPr>
          <w:bCs/>
          <w:color w:val="000000" w:themeColor="text1"/>
          <w:u w:val="single" w:color="000000" w:themeColor="text1"/>
          <w:bdr w:val="nil"/>
          <w:lang w:val="de-DE"/>
        </w:rPr>
        <w:t>(D)</w:t>
      </w:r>
      <w:r w:rsidRPr="00314690">
        <w:rPr>
          <w:bCs/>
          <w:color w:val="000000" w:themeColor="text1"/>
          <w:u w:color="000000" w:themeColor="text1"/>
          <w:bdr w:val="nil"/>
          <w:lang w:val="de-DE"/>
        </w:rPr>
        <w:tab/>
      </w:r>
      <w:r w:rsidRPr="00314690">
        <w:rPr>
          <w:color w:val="000000" w:themeColor="text1"/>
          <w:u w:val="single"/>
          <w:bdr w:val="nil"/>
          <w:lang w:val="de-DE"/>
        </w:rPr>
        <w:t>A</w:t>
      </w:r>
      <w:r w:rsidRPr="00314690">
        <w:rPr>
          <w:rFonts w:eastAsia="Arial Unicode MS"/>
          <w:color w:val="000000" w:themeColor="text1"/>
          <w:u w:val="single"/>
          <w:bdr w:val="nil"/>
          <w:lang w:val="de-DE"/>
        </w:rPr>
        <w:t xml:space="preserve"> </w:t>
      </w:r>
      <w:r w:rsidRPr="00314690">
        <w:rPr>
          <w:rFonts w:eastAsia="Arial Unicode MS"/>
          <w:bCs/>
          <w:color w:val="000000" w:themeColor="text1"/>
          <w:u w:val="single"/>
          <w:bdr w:val="nil"/>
        </w:rPr>
        <w:t>PA</w:t>
      </w:r>
      <w:r w:rsidRPr="00314690">
        <w:rPr>
          <w:rFonts w:eastAsia="Arial Unicode MS"/>
          <w:color w:val="000000" w:themeColor="text1"/>
          <w:u w:val="single"/>
          <w:bdr w:val="nil"/>
        </w:rPr>
        <w:t xml:space="preserve"> is an agent of his supervising physician in the performance of all practice related activities</w:t>
      </w:r>
      <w:r>
        <w:rPr>
          <w:rFonts w:eastAsia="Arial Unicode MS"/>
          <w:color w:val="000000" w:themeColor="text1"/>
          <w:u w:val="single"/>
          <w:bdr w:val="nil"/>
        </w:rPr>
        <w:t>,</w:t>
      </w:r>
      <w:r w:rsidRPr="00314690">
        <w:rPr>
          <w:rFonts w:eastAsia="Arial Unicode MS"/>
          <w:color w:val="000000" w:themeColor="text1"/>
          <w:u w:val="single"/>
          <w:bdr w:val="nil"/>
        </w:rPr>
        <w:t xml:space="preserve"> including, but not limited to, the ordering of diagnostic, therapeutic, and other medical services.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olor w:val="000000" w:themeColor="text1"/>
          <w:u w:val="single"/>
          <w:bdr w:val="nil"/>
        </w:rPr>
      </w:pPr>
      <w:r w:rsidRPr="00314690">
        <w:rPr>
          <w:rFonts w:eastAsia="Arial Unicode MS"/>
          <w:color w:val="000000" w:themeColor="text1"/>
          <w:bdr w:val="nil"/>
        </w:rPr>
        <w:tab/>
      </w:r>
      <w:r w:rsidRPr="00314690">
        <w:rPr>
          <w:rFonts w:eastAsia="Arial Unicode MS"/>
          <w:color w:val="000000" w:themeColor="text1"/>
          <w:u w:val="single"/>
          <w:bdr w:val="nil"/>
        </w:rPr>
        <w:t>(E)</w:t>
      </w:r>
      <w:r w:rsidRPr="00314690">
        <w:rPr>
          <w:rFonts w:eastAsia="Arial Unicode MS"/>
          <w:color w:val="000000" w:themeColor="text1"/>
          <w:bdr w:val="nil"/>
        </w:rPr>
        <w:tab/>
      </w:r>
      <w:r w:rsidRPr="00314690">
        <w:rPr>
          <w:rFonts w:eastAsia="Arial Unicode MS"/>
          <w:color w:val="000000" w:themeColor="text1"/>
          <w:u w:val="single"/>
          <w:bdr w:val="nil"/>
        </w:rPr>
        <w:t>A PA may sign specified documents on behalf of the supervising physician or alternate supervising physician if authorized in the scope of practice guidelines.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olor w:val="000000" w:themeColor="text1"/>
          <w:u w:color="000000" w:themeColor="text1"/>
          <w:bdr w:val="nil"/>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938.</w:t>
      </w:r>
      <w:r w:rsidRPr="00314690">
        <w:rPr>
          <w:rFonts w:eastAsia="Arial Unicode MS"/>
          <w:bCs/>
          <w:color w:val="000000" w:themeColor="text1"/>
          <w:u w:color="000000" w:themeColor="text1"/>
          <w:bdr w:val="nil"/>
        </w:rPr>
        <w:tab/>
        <w:t>(A)</w:t>
      </w:r>
      <w:r w:rsidRPr="00314690">
        <w:rPr>
          <w:rFonts w:eastAsia="Arial Unicode MS"/>
          <w:bCs/>
          <w:color w:val="000000" w:themeColor="text1"/>
          <w:u w:color="000000" w:themeColor="text1"/>
          <w:bdr w:val="nil"/>
        </w:rPr>
        <w:tab/>
      </w:r>
      <w:r w:rsidRPr="00314690">
        <w:rPr>
          <w:color w:val="000000" w:themeColor="text1"/>
          <w:u w:color="000000" w:themeColor="text1"/>
          <w:bdr w:val="nil"/>
        </w:rPr>
        <w:t>A physician currently possessing an active, unrestricted permanent license to practice medicine under the provisions of this chapter, who</w:t>
      </w:r>
      <w:r w:rsidRPr="00314690">
        <w:rPr>
          <w:rFonts w:eastAsia="Arial Unicode MS"/>
          <w:color w:val="000000" w:themeColor="text1"/>
          <w:u w:color="000000" w:themeColor="text1"/>
          <w:bdr w:val="nil"/>
          <w:lang w:val="de-DE"/>
        </w:rPr>
        <w:t xml:space="preserve"> </w:t>
      </w:r>
      <w:r w:rsidRPr="00314690">
        <w:rPr>
          <w:rFonts w:eastAsia="Arial Unicode MS"/>
          <w:color w:val="000000" w:themeColor="text1"/>
          <w:u w:color="000000" w:themeColor="text1"/>
          <w:bdr w:val="nil"/>
        </w:rPr>
        <w:t xml:space="preserve">accepts the responsibility to supervise a </w:t>
      </w:r>
      <w:r w:rsidRPr="00314690">
        <w:rPr>
          <w:rFonts w:eastAsia="Arial Unicode MS"/>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PA’s</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activities, must enter into a supervisory relationship with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w:t>
      </w:r>
      <w:r w:rsidRPr="00314690">
        <w:rPr>
          <w:rFonts w:eastAsia="Arial Unicode MS"/>
          <w:color w:val="000000" w:themeColor="text1"/>
          <w:u w:color="000000" w:themeColor="text1"/>
          <w:bdr w:val="nil"/>
        </w:rPr>
        <w:t xml:space="preserve"> licensed pursuant to this article, subject to approval of scope of practice guidelines by the board. The physician must notify the board, in writing, of the proposed supervisory relationship and include the proposed scope of practice guidelines for the relationship.</w:t>
      </w:r>
      <w:r w:rsidRPr="00037BDF">
        <w:rPr>
          <w:rFonts w:eastAsia="Arial Unicode MS"/>
          <w:color w:val="000000" w:themeColor="text1"/>
          <w:u w:color="000000" w:themeColor="text1"/>
          <w:bdr w:val="nil"/>
        </w:rPr>
        <w:t xml:space="preserve"> </w:t>
      </w:r>
      <w:r w:rsidRPr="00314690">
        <w:rPr>
          <w:rFonts w:eastAsia="Arial Unicode MS"/>
          <w:strike/>
          <w:color w:val="000000" w:themeColor="text1"/>
          <w:u w:color="000000" w:themeColor="text1"/>
          <w:bdr w:val="nil"/>
        </w:rPr>
        <w:t>Upon receipt of board approval, the physician assistant</w:t>
      </w:r>
      <w:r w:rsidRPr="00314690">
        <w:rPr>
          <w:rFonts w:eastAsia="Arial Unicode MS"/>
          <w:color w:val="000000" w:themeColor="text1"/>
          <w:u w:color="000000" w:themeColor="text1"/>
          <w:bdr w:val="nil"/>
        </w:rPr>
        <w:t xml:space="preserve"> </w:t>
      </w:r>
      <w:r w:rsidRPr="00037BDF">
        <w:rPr>
          <w:rFonts w:eastAsia="Arial Unicode MS"/>
          <w:color w:val="000000" w:themeColor="text1"/>
          <w:u w:val="single" w:color="000000" w:themeColor="text1"/>
          <w:bdr w:val="nil"/>
        </w:rPr>
        <w:t xml:space="preserve">The </w:t>
      </w:r>
      <w:r w:rsidRPr="00314690">
        <w:rPr>
          <w:rFonts w:eastAsia="Arial Unicode MS"/>
          <w:color w:val="000000" w:themeColor="text1"/>
          <w:u w:val="single"/>
          <w:bdr w:val="nil"/>
        </w:rPr>
        <w:t>PA</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may begin clinical practice with the named supervising physician and alternate physicians </w:t>
      </w:r>
      <w:r w:rsidRPr="00314690">
        <w:rPr>
          <w:rFonts w:eastAsia="Arial Unicode MS"/>
          <w:color w:val="000000" w:themeColor="text1"/>
          <w:u w:val="single" w:color="000000" w:themeColor="text1"/>
          <w:bdr w:val="nil"/>
        </w:rPr>
        <w:t>ten business days after the scope of practice guidelines have been submitted to the board and until a final determination is made by the board</w:t>
      </w:r>
      <w:r w:rsidRPr="00314690">
        <w:rPr>
          <w:rFonts w:eastAsia="Arial Unicode MS"/>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olor w:val="000000" w:themeColor="text1"/>
          <w:u w:color="000000" w:themeColor="text1"/>
          <w:bdr w:val="nil"/>
        </w:rPr>
      </w:pPr>
      <w:r w:rsidRPr="00314690">
        <w:rPr>
          <w:rFonts w:eastAsia="Arial Unicode MS"/>
          <w:color w:val="000000" w:themeColor="text1"/>
          <w:u w:color="000000" w:themeColor="text1"/>
          <w:bdr w:val="nil"/>
        </w:rPr>
        <w:tab/>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B)</w:t>
      </w:r>
      <w:r w:rsidRPr="00314690">
        <w:rPr>
          <w:rFonts w:eastAsia="Arial Unicode MS"/>
          <w:color w:val="000000" w:themeColor="text1"/>
          <w:u w:color="000000" w:themeColor="text1"/>
          <w:bdr w:val="nil"/>
        </w:rPr>
        <w:tab/>
        <w:t xml:space="preserve">A supervising physician may determine that there are additional medical acts, tasks, or functions for which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color="000000" w:themeColor="text1"/>
          <w:bdr w:val="nil"/>
        </w:rPr>
        <w:t>PA</w:t>
      </w:r>
      <w:r w:rsidRPr="00314690">
        <w:rPr>
          <w:rFonts w:eastAsia="Arial Unicode MS"/>
          <w:color w:val="000000" w:themeColor="text1"/>
          <w:u w:color="000000" w:themeColor="text1"/>
          <w:bdr w:val="nil"/>
        </w:rPr>
        <w:t xml:space="preserve"> under the physician</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 xml:space="preserve">s supervision needs additional </w:t>
      </w:r>
      <w:r w:rsidRPr="00314690">
        <w:rPr>
          <w:rFonts w:eastAsia="Arial Unicode MS"/>
          <w:color w:val="000000" w:themeColor="text1"/>
          <w:u w:color="000000" w:themeColor="text1"/>
          <w:bdr w:val="nil"/>
        </w:rPr>
        <w:lastRenderedPageBreak/>
        <w:t>training or education to meet the needs of the physician</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s practice and that the physician would like to incorporate into the</w:t>
      </w:r>
      <w:r w:rsidRPr="00314690">
        <w:rPr>
          <w:rFonts w:eastAsia="Arial Unicode MS"/>
          <w:color w:val="000000" w:themeColor="text1"/>
          <w:u w:color="000000" w:themeColor="text1"/>
          <w:bdr w:val="nil"/>
          <w:lang w:val="de-DE"/>
        </w:rPr>
        <w:t xml:space="preserve"> </w:t>
      </w:r>
      <w:r w:rsidRPr="00314690">
        <w:rPr>
          <w:rFonts w:eastAsia="Arial Unicode MS"/>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PA’s</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scope of practice guidelines. The physician must determine, in consultation with the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w:t>
      </w:r>
      <w:r w:rsidRPr="00314690">
        <w:rPr>
          <w:rFonts w:eastAsia="Arial Unicode MS"/>
          <w:color w:val="000000" w:themeColor="text1"/>
          <w:u w:color="000000" w:themeColor="text1"/>
          <w:bdr w:val="nil"/>
        </w:rPr>
        <w:t xml:space="preserve">, the means of educating the </w:t>
      </w:r>
      <w:r w:rsidRPr="00AD0FCD">
        <w:rPr>
          <w:rFonts w:eastAsia="Arial Unicode MS"/>
          <w:strike/>
          <w:color w:val="000000" w:themeColor="text1"/>
          <w:u w:color="000000" w:themeColor="text1"/>
          <w:bdr w:val="nil"/>
        </w:rPr>
        <w:t>physician assistant</w:t>
      </w:r>
      <w:r w:rsidR="00AD0FCD">
        <w:rPr>
          <w:rFonts w:eastAsia="Arial Unicode MS"/>
          <w:color w:val="000000" w:themeColor="text1"/>
          <w:u w:color="000000" w:themeColor="text1"/>
          <w:bdr w:val="nil"/>
        </w:rPr>
        <w:t xml:space="preserve"> </w:t>
      </w:r>
      <w:r w:rsidR="00AD0FCD" w:rsidRPr="00802F4F">
        <w:rPr>
          <w:rFonts w:eastAsia="Arial Unicode MS"/>
          <w:color w:val="000000" w:themeColor="text1"/>
          <w:u w:val="single"/>
          <w:bdr w:val="nil"/>
        </w:rPr>
        <w:t>PA</w:t>
      </w:r>
      <w:r w:rsidRPr="00314690">
        <w:rPr>
          <w:rFonts w:eastAsia="Arial Unicode MS"/>
          <w:color w:val="000000" w:themeColor="text1"/>
          <w:u w:color="000000" w:themeColor="text1"/>
          <w:bdr w:val="nil"/>
        </w:rPr>
        <w:t xml:space="preserve">, which may include training under the direct supervision of the physician, education, or certification of proposed practices or other appropriate educational methods. The physician must notify the board in writing of the requested changes to the </w:t>
      </w:r>
      <w:r w:rsidRPr="00314690">
        <w:rPr>
          <w:rFonts w:eastAsia="Arial Unicode MS"/>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PA’s</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scope of practice guidelines and must provide documentation to the board of the competence of the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to perform the additional medical acts, tasks, or functions. </w:t>
      </w:r>
      <w:r w:rsidRPr="00314690">
        <w:rPr>
          <w:rFonts w:eastAsia="Arial Unicode MS"/>
          <w:strike/>
          <w:color w:val="000000" w:themeColor="text1"/>
          <w:u w:color="000000" w:themeColor="text1"/>
          <w:bdr w:val="nil"/>
        </w:rPr>
        <w:t>Upon receipt of board approval of the requested changes, the</w:t>
      </w:r>
      <w:r w:rsidRPr="00037BDF">
        <w:rPr>
          <w:rFonts w:eastAsia="Arial Unicode MS"/>
          <w:strike/>
          <w:color w:val="000000" w:themeColor="text1"/>
          <w:u w:color="000000" w:themeColor="text1"/>
          <w:bdr w:val="nil"/>
        </w:rPr>
        <w:t xml:space="preserve">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Pr>
          <w:rFonts w:eastAsia="Arial Unicode MS"/>
          <w:color w:val="000000" w:themeColor="text1"/>
          <w:u w:val="single" w:color="000000" w:themeColor="text1"/>
          <w:bdr w:val="nil"/>
        </w:rPr>
        <w:t xml:space="preserve">The </w:t>
      </w:r>
      <w:r w:rsidRPr="00314690">
        <w:rPr>
          <w:rFonts w:eastAsia="Arial Unicode MS"/>
          <w:color w:val="000000" w:themeColor="text1"/>
          <w:u w:val="single"/>
          <w:bdr w:val="nil"/>
        </w:rPr>
        <w:t>PA</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may incorporate these additional medical acts, tasks, or functions into practice </w:t>
      </w:r>
      <w:r w:rsidRPr="00314690">
        <w:rPr>
          <w:rFonts w:eastAsia="Arial Unicode MS"/>
          <w:color w:val="000000" w:themeColor="text1"/>
          <w:u w:val="single"/>
          <w:bdr w:val="nil"/>
        </w:rPr>
        <w:t>ten business days after the proposed changes have been submitted to the board and until a final determination is made by the board</w:t>
      </w:r>
      <w:r>
        <w:rPr>
          <w:rFonts w:eastAsia="Arial Unicode MS"/>
          <w:color w:val="000000" w:themeColor="text1"/>
          <w:u w:color="000000" w:themeColor="text1"/>
          <w:bdr w:val="nil"/>
        </w:rPr>
        <w:t>.</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bdr w:val="nil"/>
          <w:lang w:val="de-DE"/>
        </w:rPr>
        <w:tab/>
      </w:r>
      <w:r w:rsidRPr="00314690">
        <w:rPr>
          <w:rFonts w:eastAsia="Arial Unicode MS"/>
          <w:color w:val="000000" w:themeColor="text1"/>
          <w:u w:color="000000" w:themeColor="text1"/>
          <w:bdr w:val="nil"/>
        </w:rPr>
        <w:t>(C)</w:t>
      </w:r>
      <w:r w:rsidRPr="00314690">
        <w:rPr>
          <w:rFonts w:eastAsia="Arial Unicode MS"/>
          <w:color w:val="000000" w:themeColor="text1"/>
          <w:u w:color="000000" w:themeColor="text1"/>
          <w:bdr w:val="nil"/>
        </w:rPr>
        <w:tab/>
        <w:t>The board shall review and determine whether to approve these proposed scope of practice guidelines or requested changes to the scope of practice guidelines within ten business days after receipt of notice from the supervising physician as required by subsections (A) and (B). If the board needs additional information or clarification, a physician member of the board must contact the supervisory physician within ten business days of receipt of the physician</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 xml:space="preserve">s notice. If the board requests additional information or clarification to consider approval of scope of practice guidelines or changes to these guidelines, the supervising physician shall provide it in a timely manner; and upon receipt, a determination regarding approval must be made within </w:t>
      </w:r>
      <w:r w:rsidRPr="00314690">
        <w:rPr>
          <w:rFonts w:eastAsia="Arial Unicode MS"/>
          <w:strike/>
          <w:color w:val="000000" w:themeColor="text1"/>
          <w:u w:color="000000" w:themeColor="text1"/>
          <w:bdr w:val="nil"/>
        </w:rPr>
        <w:t>ten</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three</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business days</w:t>
      </w:r>
      <w:r w:rsidRPr="00314690">
        <w:rPr>
          <w:bCs/>
          <w:color w:val="000000" w:themeColor="text1"/>
          <w:u w:color="000000" w:themeColor="text1"/>
          <w:bdr w:val="nil"/>
          <w:lang w:val="de-DE"/>
        </w:rPr>
        <w:t xml:space="preserve">. </w:t>
      </w:r>
      <w:r w:rsidRPr="00314690">
        <w:rPr>
          <w:color w:val="000000" w:themeColor="text1"/>
          <w:u w:val="single" w:color="000000" w:themeColor="text1"/>
        </w:rPr>
        <w:t>If the proposed scope of practice guidelines or proposed change</w:t>
      </w:r>
      <w:r>
        <w:rPr>
          <w:color w:val="000000" w:themeColor="text1"/>
          <w:u w:val="single" w:color="000000" w:themeColor="text1"/>
        </w:rPr>
        <w:t>s</w:t>
      </w:r>
      <w:r w:rsidRPr="00314690">
        <w:rPr>
          <w:color w:val="000000" w:themeColor="text1"/>
          <w:u w:val="single" w:color="000000" w:themeColor="text1"/>
        </w:rPr>
        <w:t xml:space="preserve">, or </w:t>
      </w:r>
      <w:r>
        <w:rPr>
          <w:color w:val="000000" w:themeColor="text1"/>
          <w:u w:val="single" w:color="000000" w:themeColor="text1"/>
        </w:rPr>
        <w:t xml:space="preserve">a </w:t>
      </w:r>
      <w:r w:rsidRPr="00314690">
        <w:rPr>
          <w:color w:val="000000" w:themeColor="text1"/>
          <w:u w:val="single" w:color="000000" w:themeColor="text1"/>
        </w:rPr>
        <w:t>portion thereof, is disapproved by the board,</w:t>
      </w:r>
      <w:r>
        <w:rPr>
          <w:color w:val="000000" w:themeColor="text1"/>
          <w:u w:val="single" w:color="000000" w:themeColor="text1"/>
        </w:rPr>
        <w:t xml:space="preserve"> then</w:t>
      </w:r>
      <w:r w:rsidRPr="00314690">
        <w:rPr>
          <w:color w:val="000000" w:themeColor="text1"/>
          <w:u w:val="single" w:color="000000" w:themeColor="text1"/>
        </w:rPr>
        <w:t xml:space="preserve"> the board must provide a written explanation for its determination and a suggested remedy if possible. Upon receipt of the board’s determination, the supervising physician and PA must practice in accordance </w:t>
      </w:r>
      <w:r>
        <w:rPr>
          <w:color w:val="000000" w:themeColor="text1"/>
          <w:u w:val="single" w:color="000000" w:themeColor="text1"/>
        </w:rPr>
        <w:t>with the board’s determination.</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tab/>
      </w:r>
      <w:r w:rsidRPr="00314690">
        <w:rPr>
          <w:color w:val="000000" w:themeColor="text1"/>
          <w:u w:val="single" w:color="000000" w:themeColor="text1"/>
        </w:rPr>
        <w:t>(D)</w:t>
      </w:r>
      <w:r w:rsidRPr="00314690">
        <w:rPr>
          <w:color w:val="000000" w:themeColor="text1"/>
          <w:u w:color="000000" w:themeColor="text1"/>
        </w:rPr>
        <w:tab/>
      </w:r>
      <w:r w:rsidRPr="00314690">
        <w:rPr>
          <w:color w:val="000000" w:themeColor="text1"/>
          <w:u w:val="single" w:color="000000" w:themeColor="text1"/>
        </w:rPr>
        <w:t>If a PA is to be employed by a hospital system or provider group with a credentialing committee,</w:t>
      </w:r>
      <w:r>
        <w:rPr>
          <w:color w:val="000000" w:themeColor="text1"/>
          <w:u w:val="single" w:color="000000" w:themeColor="text1"/>
        </w:rPr>
        <w:t xml:space="preserve"> then</w:t>
      </w:r>
      <w:r w:rsidRPr="00314690">
        <w:rPr>
          <w:color w:val="000000" w:themeColor="text1"/>
          <w:u w:val="single" w:color="000000" w:themeColor="text1"/>
        </w:rPr>
        <w:t xml:space="preserve"> the credentialing committee may begin the credentialing process necessary to employ the PA upon submittal of the proposed scope of practice guidelines to the board.</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ab/>
      </w:r>
      <w:r w:rsidRPr="00314690">
        <w:rPr>
          <w:color w:val="000000" w:themeColor="text1"/>
          <w:u w:val="single" w:color="000000" w:themeColor="text1"/>
        </w:rPr>
        <w:t>(E)</w:t>
      </w:r>
      <w:r w:rsidRPr="00314690">
        <w:rPr>
          <w:color w:val="000000" w:themeColor="text1"/>
          <w:u w:color="000000" w:themeColor="text1"/>
        </w:rPr>
        <w:tab/>
      </w:r>
      <w:r w:rsidRPr="00314690">
        <w:rPr>
          <w:color w:val="000000" w:themeColor="text1"/>
          <w:u w:val="single" w:color="000000" w:themeColor="text1"/>
        </w:rPr>
        <w:t xml:space="preserve">A physician and a PA beginning practice pursuant to this section under a proposed scope of practice guidelines or proposed changes to a scope of practice guidelines ten business days after </w:t>
      </w:r>
      <w:r w:rsidRPr="00314690">
        <w:rPr>
          <w:color w:val="000000" w:themeColor="text1"/>
          <w:u w:val="single" w:color="000000" w:themeColor="text1"/>
        </w:rPr>
        <w:lastRenderedPageBreak/>
        <w:t>submittal to the board, but before a determination is made by the board, must not be subject to any disciplinary action for beginning practice.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940.</w:t>
      </w:r>
      <w:r w:rsidRPr="00314690">
        <w:rPr>
          <w:color w:val="000000" w:themeColor="text1"/>
          <w:u w:color="000000" w:themeColor="text1"/>
          <w:bdr w:val="nil"/>
        </w:rPr>
        <w:tab/>
      </w:r>
      <w:r w:rsidRPr="00314690">
        <w:rPr>
          <w:strike/>
          <w:color w:val="000000" w:themeColor="text1"/>
          <w:u w:color="000000" w:themeColor="text1"/>
          <w:bdr w:val="nil"/>
        </w:rPr>
        <w:t>(A)</w:t>
      </w:r>
      <w:r w:rsidRPr="00314690">
        <w:rPr>
          <w:color w:val="000000" w:themeColor="text1"/>
          <w:u w:color="000000" w:themeColor="text1"/>
          <w:bdr w:val="nil"/>
        </w:rPr>
        <w:tab/>
      </w:r>
      <w:r w:rsidRPr="00314690">
        <w:rPr>
          <w:strike/>
          <w:color w:val="000000" w:themeColor="text1"/>
          <w:u w:color="000000" w:themeColor="text1"/>
          <w:bdr w:val="nil"/>
        </w:rPr>
        <w:t>An</w:t>
      </w:r>
      <w:r w:rsidRPr="00314690">
        <w:rPr>
          <w:color w:val="000000" w:themeColor="text1"/>
          <w:u w:color="000000" w:themeColor="text1"/>
          <w:bdr w:val="nil"/>
        </w:rPr>
        <w:t xml:space="preserve"> </w:t>
      </w:r>
      <w:r w:rsidRPr="00314690">
        <w:rPr>
          <w:color w:val="000000" w:themeColor="text1"/>
          <w:u w:val="single"/>
          <w:bdr w:val="nil"/>
        </w:rPr>
        <w:t>A license</w:t>
      </w:r>
      <w:r w:rsidRPr="00314690">
        <w:rPr>
          <w:color w:val="000000" w:themeColor="text1"/>
          <w:bdr w:val="nil"/>
        </w:rPr>
        <w:t xml:space="preserve"> </w:t>
      </w:r>
      <w:r w:rsidRPr="00314690">
        <w:rPr>
          <w:color w:val="000000" w:themeColor="text1"/>
          <w:u w:color="000000" w:themeColor="text1"/>
          <w:bdr w:val="nil"/>
        </w:rPr>
        <w:t>application must be submitted to the board on forms supplied by the board. The application must be complete in every detail before licensure may be granted and must be accompanied by a nonrefundable fee</w:t>
      </w:r>
      <w:r>
        <w:rPr>
          <w:color w:val="000000" w:themeColor="text1"/>
          <w:u w:val="single"/>
          <w:bdr w:val="nil"/>
        </w:rPr>
        <w:t>,</w:t>
      </w:r>
      <w:r w:rsidRPr="00314690">
        <w:rPr>
          <w:color w:val="000000" w:themeColor="text1"/>
          <w:u w:val="single"/>
          <w:bdr w:val="nil"/>
        </w:rPr>
        <w:t xml:space="preserve"> provided, however, that a PA may not practice until the supervising physician and PA c</w:t>
      </w:r>
      <w:r>
        <w:rPr>
          <w:color w:val="000000" w:themeColor="text1"/>
          <w:u w:val="single"/>
          <w:bdr w:val="nil"/>
        </w:rPr>
        <w:t>omply with the requirements of S</w:t>
      </w:r>
      <w:r w:rsidRPr="00314690">
        <w:rPr>
          <w:color w:val="000000" w:themeColor="text1"/>
          <w:u w:val="single"/>
          <w:bdr w:val="nil"/>
        </w:rPr>
        <w:t>ection 40-47-938</w:t>
      </w:r>
      <w:r w:rsidRPr="00314690">
        <w:rPr>
          <w:color w:val="000000" w:themeColor="text1"/>
          <w:u w:color="000000" w:themeColor="text1"/>
          <w:bdr w:val="nil"/>
        </w:rPr>
        <w:t xml:space="preserve">. </w:t>
      </w:r>
      <w:r w:rsidRPr="00314690">
        <w:rPr>
          <w:rFonts w:eastAsia="Arial Unicode MS"/>
          <w:strike/>
          <w:color w:val="000000" w:themeColor="text1"/>
          <w:u w:color="000000" w:themeColor="text1"/>
          <w:bdr w:val="nil"/>
        </w:rPr>
        <w:t>As part of the application process, the supervising physician and physician assistant must specify clearly in detail those medical acts, tasks, or functions for which approval is being sought. The specific medical acts, tasks, or functions must be included in the scope of practice guidelines, and the scope of practice guidelines must accompany the application.</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strike/>
          <w:color w:val="000000" w:themeColor="text1"/>
          <w:u w:color="000000" w:themeColor="text1"/>
          <w:bdr w:val="nil"/>
        </w:rPr>
        <w:t>(B)</w:t>
      </w:r>
      <w:r w:rsidRPr="00314690">
        <w:rPr>
          <w:color w:val="000000" w:themeColor="text1"/>
          <w:u w:color="000000" w:themeColor="text1"/>
          <w:bdr w:val="nil"/>
        </w:rPr>
        <w:tab/>
      </w:r>
      <w:r w:rsidRPr="00314690">
        <w:rPr>
          <w:strike/>
          <w:color w:val="000000" w:themeColor="text1"/>
          <w:u w:color="000000" w:themeColor="text1"/>
          <w:bdr w:val="nil"/>
        </w:rPr>
        <w:t>When a board member or board designee or the administrative staff of the board has reviewed the entire application for completeness and correctness and has determined the eligibility or appropriateness of the application a temporary authorization may be issued immediately. At the next board meeting the application may be recommended for approval for a permanent license or other authorization consistent with this article. If a temporary authorization is not considered appropriate, the application must be reviewed by the committee and may be recommended to the board for approval as presented to or modified by the committee.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945.</w:t>
      </w:r>
      <w:r w:rsidRPr="00314690">
        <w:rPr>
          <w:color w:val="000000" w:themeColor="text1"/>
          <w:u w:color="000000" w:themeColor="text1"/>
          <w:bdr w:val="nil"/>
        </w:rPr>
        <w:tab/>
      </w:r>
      <w:r w:rsidRPr="009F394B">
        <w:rPr>
          <w:strike/>
          <w:color w:val="000000" w:themeColor="text1"/>
          <w:u w:color="000000" w:themeColor="text1"/>
          <w:bdr w:val="nil"/>
        </w:rPr>
        <w:t>(A)</w:t>
      </w:r>
      <w:r w:rsidRPr="00314690">
        <w:rPr>
          <w:color w:val="000000" w:themeColor="text1"/>
          <w:u w:color="000000" w:themeColor="text1"/>
          <w:bdr w:val="nil"/>
        </w:rPr>
        <w:tab/>
        <w:t xml:space="preserve">Except as otherwise provided in this article, an individual shall obtain a permanent license from the board before the individual may practice as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w:t>
      </w:r>
      <w:r w:rsidRPr="00314690">
        <w:rPr>
          <w:rFonts w:eastAsia="Arial Unicode MS"/>
          <w:color w:val="000000" w:themeColor="text1"/>
          <w:u w:color="000000" w:themeColor="text1"/>
          <w:bdr w:val="nil"/>
        </w:rPr>
        <w:t>.</w:t>
      </w:r>
      <w:r w:rsidRPr="00314690">
        <w:rPr>
          <w:rFonts w:eastAsia="Arial Unicode MS"/>
          <w:color w:val="000000" w:themeColor="text1"/>
          <w:u w:color="000000" w:themeColor="text1"/>
          <w:bdr w:val="nil"/>
          <w:lang w:val="de-DE"/>
        </w:rPr>
        <w:t xml:space="preserve"> </w:t>
      </w:r>
      <w:r w:rsidRPr="00314690">
        <w:rPr>
          <w:rFonts w:eastAsia="Arial Unicode MS"/>
          <w:color w:val="000000" w:themeColor="text1"/>
          <w:u w:color="000000" w:themeColor="text1"/>
          <w:bdr w:val="nil"/>
        </w:rPr>
        <w:t xml:space="preserve">The board shall grant a permanent license as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lang w:val="de-DE"/>
        </w:rPr>
        <w:t xml:space="preserve"> </w:t>
      </w:r>
      <w:r w:rsidRPr="00314690">
        <w:rPr>
          <w:rFonts w:eastAsia="Arial Unicode MS"/>
          <w:bCs/>
          <w:color w:val="000000" w:themeColor="text1"/>
          <w:u w:val="single" w:color="000000" w:themeColor="text1"/>
          <w:bdr w:val="nil"/>
        </w:rPr>
        <w:t>PA</w:t>
      </w:r>
      <w:r w:rsidRPr="00314690">
        <w:rPr>
          <w:rFonts w:eastAsia="Arial Unicode MS"/>
          <w:bCs/>
          <w:color w:val="000000" w:themeColor="text1"/>
          <w:bdr w:val="nil"/>
        </w:rPr>
        <w:t xml:space="preserve"> </w:t>
      </w:r>
      <w:r w:rsidRPr="00314690">
        <w:rPr>
          <w:rFonts w:eastAsia="Arial Unicode MS"/>
          <w:color w:val="000000" w:themeColor="text1"/>
          <w:u w:color="000000" w:themeColor="text1"/>
          <w:bdr w:val="nil"/>
        </w:rPr>
        <w:t>to an applicant who has: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(1)</w:t>
      </w:r>
      <w:r w:rsidRPr="00314690">
        <w:rPr>
          <w:color w:val="000000" w:themeColor="text1"/>
          <w:u w:color="000000" w:themeColor="text1"/>
          <w:bdr w:val="nil"/>
        </w:rPr>
        <w:tab/>
        <w:t>submitted a completed application on forms provided by the board;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(2)</w:t>
      </w:r>
      <w:r w:rsidRPr="00314690">
        <w:rPr>
          <w:color w:val="000000" w:themeColor="text1"/>
          <w:u w:color="000000" w:themeColor="text1"/>
          <w:bdr w:val="nil"/>
        </w:rPr>
        <w:tab/>
        <w:t>paid the nonrefundable application fees established in this article;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(3)</w:t>
      </w:r>
      <w:r w:rsidRPr="00314690">
        <w:rPr>
          <w:color w:val="000000" w:themeColor="text1"/>
          <w:u w:color="000000" w:themeColor="text1"/>
          <w:bdr w:val="nil"/>
        </w:rPr>
        <w:tab/>
        <w:t xml:space="preserve">successfully completed an educational program for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color="000000" w:themeColor="text1"/>
          <w:bdr w:val="nil"/>
        </w:rPr>
        <w:t>PAs</w:t>
      </w:r>
      <w:r w:rsidRPr="00314690">
        <w:rPr>
          <w:rFonts w:eastAsia="Arial Unicode MS"/>
          <w:color w:val="000000" w:themeColor="text1"/>
          <w:u w:color="000000" w:themeColor="text1"/>
          <w:bdr w:val="nil"/>
        </w:rPr>
        <w:t xml:space="preserve"> approved by the Accreditation Review Commission on Education for the Physician Assistant or its predecessor or successor organization;</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(4)</w:t>
      </w:r>
      <w:r w:rsidRPr="00314690">
        <w:rPr>
          <w:color w:val="000000" w:themeColor="text1"/>
          <w:u w:color="000000" w:themeColor="text1"/>
          <w:bdr w:val="nil"/>
        </w:rPr>
        <w:tab/>
        <w:t xml:space="preserve">successfully </w:t>
      </w:r>
      <w:r w:rsidRPr="00314690">
        <w:rPr>
          <w:rFonts w:eastAsia="Arial Unicode MS"/>
          <w:strike/>
          <w:color w:val="000000" w:themeColor="text1"/>
          <w:u w:color="000000" w:themeColor="text1"/>
          <w:bdr w:val="nil"/>
        </w:rPr>
        <w:t>completed the NCCPA certifying examination and provide documentation that the applicant possesses a current, active, NCCPA certificate</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color="000000" w:themeColor="text1"/>
          <w:bdr w:val="nil"/>
        </w:rPr>
        <w:t xml:space="preserve">passed the PA National </w:t>
      </w:r>
      <w:r w:rsidRPr="00314690">
        <w:rPr>
          <w:rFonts w:eastAsia="Arial Unicode MS"/>
          <w:color w:val="000000" w:themeColor="text1"/>
          <w:u w:val="single" w:color="000000" w:themeColor="text1"/>
          <w:bdr w:val="nil"/>
        </w:rPr>
        <w:lastRenderedPageBreak/>
        <w:t>Certifying Examination administered by the National Commission on the Certification of Physician Assistants (NCCPA) and provided documentation that the applicant possesses a current, active NCCPA certificate</w:t>
      </w:r>
      <w:r w:rsidRPr="00314690">
        <w:rPr>
          <w:rFonts w:eastAsia="Arial Unicode MS"/>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(5)</w:t>
      </w:r>
      <w:r w:rsidRPr="00314690">
        <w:rPr>
          <w:color w:val="000000" w:themeColor="text1"/>
          <w:u w:color="000000" w:themeColor="text1"/>
          <w:bdr w:val="nil"/>
        </w:rPr>
        <w:tab/>
        <w:t xml:space="preserve">certified that the applicant is mentally and physically able to engage safely in practice as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w:t>
      </w:r>
      <w:r w:rsidRPr="00314690">
        <w:rPr>
          <w:rFonts w:eastAsia="Arial Unicode MS"/>
          <w:bCs/>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(6)</w:t>
      </w:r>
      <w:r w:rsidRPr="00314690">
        <w:rPr>
          <w:color w:val="000000" w:themeColor="text1"/>
          <w:u w:color="000000" w:themeColor="text1"/>
          <w:bdr w:val="nil"/>
        </w:rPr>
        <w:tab/>
        <w:t xml:space="preserve">no licensure, certificate, or registration as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lang w:val="de-DE"/>
        </w:rPr>
        <w:t xml:space="preserve"> </w:t>
      </w:r>
      <w:r w:rsidRPr="00314690">
        <w:rPr>
          <w:rFonts w:eastAsia="Arial Unicode MS"/>
          <w:bCs/>
          <w:color w:val="000000" w:themeColor="text1"/>
          <w:u w:val="single" w:color="000000" w:themeColor="text1"/>
          <w:bdr w:val="nil"/>
        </w:rPr>
        <w:t>PA</w:t>
      </w:r>
      <w:r w:rsidRPr="00314690">
        <w:rPr>
          <w:rFonts w:eastAsia="Arial Unicode MS"/>
          <w:color w:val="000000" w:themeColor="text1"/>
          <w:u w:color="000000" w:themeColor="text1"/>
          <w:bdr w:val="nil"/>
        </w:rPr>
        <w:t xml:space="preserve"> under current discipline, revocation, suspension, probation, or investigation for cause resulting from the applicant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 xml:space="preserve">s practice as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w:t>
      </w:r>
      <w:r w:rsidRPr="00314690">
        <w:rPr>
          <w:rFonts w:eastAsia="Arial Unicode MS"/>
          <w:bCs/>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(7)</w:t>
      </w:r>
      <w:r w:rsidRPr="00314690">
        <w:rPr>
          <w:color w:val="000000" w:themeColor="text1"/>
          <w:u w:color="000000" w:themeColor="text1"/>
          <w:bdr w:val="nil"/>
        </w:rPr>
        <w:tab/>
        <w:t xml:space="preserve">good moral character; </w:t>
      </w:r>
      <w:r w:rsidRPr="00314690">
        <w:rPr>
          <w:rFonts w:eastAsia="Arial Unicode MS"/>
          <w:color w:val="000000" w:themeColor="text1"/>
          <w:u w:val="single"/>
          <w:bdr w:val="nil"/>
          <w:lang w:val="fr-FR"/>
        </w:rPr>
        <w:t>and</w:t>
      </w:r>
    </w:p>
    <w:p w:rsidR="00D65FF6" w:rsidRPr="005F73E3"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bdr w:val="nil"/>
          <w:lang w:val="de-DE"/>
        </w:rPr>
      </w:pPr>
      <w:r w:rsidRPr="00314690">
        <w:rPr>
          <w:color w:val="000000" w:themeColor="text1"/>
          <w:u w:color="000000" w:themeColor="text1"/>
          <w:bdr w:val="nil"/>
        </w:rPr>
        <w:tab/>
      </w:r>
      <w:r w:rsidRPr="00314690">
        <w:rPr>
          <w:color w:val="000000" w:themeColor="text1"/>
          <w:u w:color="000000" w:themeColor="text1"/>
          <w:bdr w:val="nil"/>
        </w:rPr>
        <w:tab/>
        <w:t>(8)</w:t>
      </w:r>
      <w:r w:rsidRPr="00314690">
        <w:rPr>
          <w:color w:val="000000" w:themeColor="text1"/>
          <w:u w:color="000000" w:themeColor="text1"/>
          <w:bdr w:val="nil"/>
        </w:rPr>
        <w:tab/>
        <w:t>submitted to the board other information the board considers necessary to evaluate the applicant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lang w:val="fr-FR"/>
        </w:rPr>
        <w:t>s qualifications</w:t>
      </w:r>
      <w:r w:rsidRPr="00AB1D62">
        <w:rPr>
          <w:rFonts w:eastAsia="Arial Unicode MS"/>
          <w:color w:val="000000" w:themeColor="text1"/>
          <w:u w:val="single" w:color="000000" w:themeColor="text1"/>
          <w:bdr w:val="nil"/>
          <w:lang w:val="fr-FR"/>
        </w:rPr>
        <w:t>,</w:t>
      </w:r>
      <w:r w:rsidRPr="00AB1D62">
        <w:rPr>
          <w:rFonts w:eastAsia="Arial Unicode MS"/>
          <w:color w:val="000000" w:themeColor="text1"/>
          <w:u w:val="single"/>
          <w:bdr w:val="nil"/>
          <w:lang w:val="fr-FR"/>
        </w:rPr>
        <w:t xml:space="preserve"> </w:t>
      </w:r>
      <w:r w:rsidRPr="00314690">
        <w:rPr>
          <w:rFonts w:eastAsia="Arial Unicode MS"/>
          <w:color w:val="000000" w:themeColor="text1"/>
          <w:u w:val="single"/>
          <w:bdr w:val="nil"/>
          <w:lang w:val="fr-FR"/>
        </w:rPr>
        <w:t>participated in an interview if requested by the board, or both</w:t>
      </w:r>
      <w:r w:rsidRPr="005F73E3">
        <w:rPr>
          <w:rFonts w:eastAsia="Arial Unicode MS"/>
          <w:strike/>
          <w:color w:val="000000" w:themeColor="text1"/>
          <w:u w:color="000000" w:themeColor="text1"/>
          <w:bdr w:val="nil"/>
          <w:lang w:val="fr-FR"/>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r>
      <w:r w:rsidRPr="005F73E3">
        <w:rPr>
          <w:rFonts w:eastAsia="Arial Unicode MS"/>
          <w:strike/>
          <w:color w:val="000000" w:themeColor="text1"/>
          <w:u w:color="000000" w:themeColor="text1"/>
          <w:bdr w:val="nil"/>
        </w:rPr>
        <w:t>(9)</w:t>
      </w:r>
      <w:r w:rsidRPr="00314690">
        <w:rPr>
          <w:rFonts w:eastAsia="Arial Unicode MS"/>
          <w:color w:val="000000" w:themeColor="text1"/>
          <w:u w:color="000000" w:themeColor="text1"/>
          <w:bdr w:val="nil"/>
        </w:rPr>
        <w:tab/>
      </w:r>
      <w:r w:rsidRPr="00314690">
        <w:rPr>
          <w:rFonts w:eastAsia="Arial Unicode MS"/>
          <w:strike/>
          <w:color w:val="000000" w:themeColor="text1"/>
          <w:u w:color="000000" w:themeColor="text1"/>
          <w:bdr w:val="nil"/>
        </w:rPr>
        <w:t>appeared before a board member or board designee with all original diplomas and certificates and demonstrated knowledge of the contents of this article</w:t>
      </w:r>
      <w:r w:rsidRPr="00314690">
        <w:rPr>
          <w:rFonts w:eastAsia="Arial Unicode MS"/>
          <w:color w:val="000000" w:themeColor="text1"/>
          <w:u w:color="000000" w:themeColor="text1"/>
          <w:bdr w:val="nil"/>
        </w:rPr>
        <w:t xml:space="preserve">. </w:t>
      </w:r>
      <w:r w:rsidRPr="00314690">
        <w:rPr>
          <w:rFonts w:eastAsia="Arial Unicode MS"/>
          <w:strike/>
          <w:color w:val="000000" w:themeColor="text1"/>
          <w:u w:color="000000" w:themeColor="text1"/>
          <w:bdr w:val="nil"/>
        </w:rPr>
        <w:t>A temporary authorization to practice may be issued as provided in Section 4047940 pending completion of this requirement and subject to satisfactory interview as provided below; 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r>
      <w:r w:rsidRPr="00314690">
        <w:rPr>
          <w:rFonts w:eastAsia="Arial Unicode MS"/>
          <w:strike/>
          <w:color w:val="000000" w:themeColor="text1"/>
          <w:u w:color="000000" w:themeColor="text1"/>
          <w:bdr w:val="nil"/>
        </w:rPr>
        <w:t>(10)</w:t>
      </w:r>
      <w:r w:rsidRPr="00314690">
        <w:rPr>
          <w:rFonts w:eastAsia="Arial Unicode MS"/>
          <w:color w:val="000000" w:themeColor="text1"/>
          <w:bdr w:val="nil"/>
        </w:rPr>
        <w:tab/>
      </w:r>
      <w:r w:rsidRPr="005F73E3">
        <w:rPr>
          <w:rFonts w:eastAsia="Arial Unicode MS"/>
          <w:strike/>
          <w:color w:val="000000" w:themeColor="text1"/>
          <w:u w:color="000000" w:themeColor="text1"/>
          <w:bdr w:val="nil"/>
        </w:rPr>
        <w:t>successfully completed an examination administered by the committee on the statutes and regulations regarding physician assistant practice and supervision</w:t>
      </w:r>
      <w:r w:rsidRPr="009F394B">
        <w:rPr>
          <w:rFonts w:eastAsia="Arial Unicode MS"/>
          <w:strike/>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bCs/>
          <w:color w:val="000000" w:themeColor="text1"/>
          <w:u w:val="single" w:color="000000" w:themeColor="text1"/>
          <w:bdr w:val="nil"/>
        </w:rPr>
      </w:pPr>
      <w:r w:rsidRPr="00314690">
        <w:rPr>
          <w:color w:val="000000" w:themeColor="text1"/>
          <w:u w:color="000000" w:themeColor="text1"/>
          <w:bdr w:val="nil"/>
          <w:lang w:val="de-DE"/>
        </w:rPr>
        <w:tab/>
      </w:r>
      <w:r w:rsidRPr="009F394B">
        <w:rPr>
          <w:strike/>
          <w:color w:val="000000" w:themeColor="text1"/>
          <w:u w:color="000000" w:themeColor="text1"/>
          <w:bdr w:val="nil"/>
          <w:lang w:val="de-DE"/>
        </w:rPr>
        <w:t>(B)</w:t>
      </w:r>
      <w:r w:rsidRPr="00314690">
        <w:rPr>
          <w:color w:val="000000" w:themeColor="text1"/>
          <w:u w:color="000000" w:themeColor="text1"/>
          <w:bdr w:val="nil"/>
          <w:lang w:val="de-DE"/>
        </w:rPr>
        <w:tab/>
      </w:r>
      <w:r w:rsidRPr="00314690">
        <w:rPr>
          <w:rFonts w:eastAsia="Arial Unicode MS"/>
          <w:strike/>
          <w:color w:val="000000" w:themeColor="text1"/>
          <w:u w:color="000000" w:themeColor="text1"/>
          <w:bdr w:val="nil"/>
        </w:rPr>
        <w:t>Not later than ninety days from the date a temporary authorization is issued, each applicant shall appear before a board member or board designee and demonstrate knowledge of the contents of this article. Failure to appear within the prescribed time automatically results in the immediate invalidation of the authorization to practice pending compliance and further order of the board. If approved, a permanent license may be issued immediately. If not approved, the application must be reviewed by the committee and may be recommended to the board for approval as presented to or modified by the committee.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lang w:val="de-DE"/>
        </w:rPr>
        <w:tab/>
      </w:r>
      <w:r w:rsidRPr="00314690">
        <w:rPr>
          <w:rFonts w:eastAsia="Arial Unicode MS"/>
          <w:strike/>
          <w:color w:val="000000" w:themeColor="text1"/>
          <w:u w:color="000000" w:themeColor="text1"/>
          <w:bdr w:val="nil"/>
        </w:rPr>
        <w:t>(C)</w:t>
      </w:r>
      <w:r w:rsidRPr="00314690">
        <w:rPr>
          <w:rFonts w:eastAsia="Arial Unicode MS"/>
          <w:color w:val="000000" w:themeColor="text1"/>
          <w:u w:color="000000" w:themeColor="text1"/>
          <w:bdr w:val="nil"/>
        </w:rPr>
        <w:tab/>
      </w:r>
      <w:r w:rsidRPr="00314690">
        <w:rPr>
          <w:rFonts w:eastAsia="Arial Unicode MS"/>
          <w:strike/>
          <w:color w:val="000000" w:themeColor="text1"/>
          <w:u w:color="000000" w:themeColor="text1"/>
          <w:bdr w:val="nil"/>
        </w:rPr>
        <w:t>The supervising physician of a limited licensee physically must be present on the premises at all times when the limited licensee is performing a task.</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950.</w:t>
      </w:r>
      <w:r w:rsidRPr="00314690">
        <w:rPr>
          <w:color w:val="000000" w:themeColor="text1"/>
          <w:u w:color="000000" w:themeColor="text1"/>
          <w:bdr w:val="nil"/>
        </w:rPr>
        <w:tab/>
        <w:t>(A)</w:t>
      </w:r>
      <w:r w:rsidRPr="00314690">
        <w:rPr>
          <w:color w:val="000000" w:themeColor="text1"/>
          <w:u w:color="000000" w:themeColor="text1"/>
          <w:bdr w:val="nil"/>
        </w:rPr>
        <w:tab/>
        <w:t xml:space="preserve">The board may issue a limited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w:t>
      </w:r>
      <w:r w:rsidRPr="00314690">
        <w:rPr>
          <w:rFonts w:eastAsia="Arial Unicode MS"/>
          <w:bCs/>
          <w:color w:val="000000" w:themeColor="text1"/>
          <w:u w:color="000000" w:themeColor="text1"/>
          <w:bdr w:val="nil"/>
        </w:rPr>
        <w:t xml:space="preserve"> </w:t>
      </w:r>
      <w:r w:rsidRPr="00314690">
        <w:rPr>
          <w:rFonts w:eastAsia="Arial Unicode MS"/>
          <w:color w:val="000000" w:themeColor="text1"/>
          <w:u w:color="000000" w:themeColor="text1"/>
          <w:bdr w:val="nil"/>
        </w:rPr>
        <w:t>license to an applicant who has: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(1)</w:t>
      </w:r>
      <w:r w:rsidRPr="00314690">
        <w:rPr>
          <w:color w:val="000000" w:themeColor="text1"/>
          <w:u w:color="000000" w:themeColor="text1"/>
          <w:bdr w:val="nil"/>
        </w:rPr>
        <w:tab/>
        <w:t>submitted a completed application on forms provided by the board;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(2)</w:t>
      </w:r>
      <w:r w:rsidRPr="00314690">
        <w:rPr>
          <w:color w:val="000000" w:themeColor="text1"/>
          <w:u w:color="000000" w:themeColor="text1"/>
          <w:bdr w:val="nil"/>
        </w:rPr>
        <w:tab/>
        <w:t>paid the nonrefundable application fees established by this regulation;</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lastRenderedPageBreak/>
        <w:tab/>
      </w:r>
      <w:r w:rsidRPr="00314690">
        <w:rPr>
          <w:color w:val="000000" w:themeColor="text1"/>
          <w:u w:color="000000" w:themeColor="text1"/>
          <w:bdr w:val="nil"/>
        </w:rPr>
        <w:tab/>
        <w:t>(3)</w:t>
      </w:r>
      <w:r w:rsidRPr="00314690">
        <w:rPr>
          <w:color w:val="000000" w:themeColor="text1"/>
          <w:u w:color="000000" w:themeColor="text1"/>
          <w:bdr w:val="nil"/>
        </w:rPr>
        <w:tab/>
        <w:t xml:space="preserve">successfully completed an educational </w:t>
      </w:r>
      <w:r w:rsidRPr="00314690">
        <w:rPr>
          <w:rFonts w:eastAsia="Arial Unicode MS"/>
          <w:bCs/>
          <w:color w:val="000000" w:themeColor="text1"/>
          <w:bdr w:val="nil"/>
        </w:rPr>
        <w:t>program</w:t>
      </w:r>
      <w:r w:rsidRPr="00314690">
        <w:rPr>
          <w:color w:val="000000" w:themeColor="text1"/>
          <w:u w:color="000000" w:themeColor="text1"/>
          <w:bdr w:val="nil"/>
        </w:rPr>
        <w:t xml:space="preserve"> for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lang w:val="de-DE"/>
        </w:rPr>
        <w:t xml:space="preserve"> </w:t>
      </w:r>
      <w:r w:rsidRPr="00314690">
        <w:rPr>
          <w:rFonts w:eastAsia="Arial Unicode MS"/>
          <w:bCs/>
          <w:color w:val="000000" w:themeColor="text1"/>
          <w:u w:val="single" w:color="000000" w:themeColor="text1"/>
          <w:bdr w:val="nil"/>
        </w:rPr>
        <w:t>PAs</w:t>
      </w:r>
      <w:r w:rsidRPr="00314690">
        <w:rPr>
          <w:rFonts w:eastAsia="Arial Unicode MS"/>
          <w:bCs/>
          <w:color w:val="000000" w:themeColor="text1"/>
          <w:u w:color="000000" w:themeColor="text1"/>
          <w:bdr w:val="nil"/>
        </w:rPr>
        <w:t xml:space="preserve"> </w:t>
      </w:r>
      <w:r w:rsidRPr="00314690">
        <w:rPr>
          <w:rFonts w:eastAsia="Arial Unicode MS"/>
          <w:color w:val="000000" w:themeColor="text1"/>
          <w:u w:color="000000" w:themeColor="text1"/>
          <w:bdr w:val="nil"/>
        </w:rPr>
        <w:t>approved by the Accreditation Review Commission on Education for the Physician Assistant or its predecessor or successor organization;</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t>(4)</w:t>
      </w:r>
      <w:r w:rsidRPr="00314690">
        <w:rPr>
          <w:color w:val="000000" w:themeColor="text1"/>
          <w:u w:color="000000" w:themeColor="text1"/>
          <w:bdr w:val="nil"/>
          <w:lang w:val="de-DE"/>
        </w:rPr>
        <w:tab/>
      </w:r>
      <w:r w:rsidRPr="00314690">
        <w:rPr>
          <w:rFonts w:eastAsia="Arial Unicode MS"/>
          <w:strike/>
          <w:color w:val="000000" w:themeColor="text1"/>
          <w:u w:color="000000" w:themeColor="text1"/>
          <w:bdr w:val="nil"/>
        </w:rPr>
        <w:t>never</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not</w:t>
      </w:r>
      <w:r w:rsidRPr="00314690">
        <w:rPr>
          <w:rFonts w:eastAsia="Arial Unicode MS"/>
          <w:bCs/>
          <w:color w:val="000000" w:themeColor="text1"/>
          <w:u w:color="000000" w:themeColor="text1"/>
          <w:bdr w:val="nil"/>
        </w:rPr>
        <w:t xml:space="preserve"> </w:t>
      </w:r>
      <w:r w:rsidRPr="00314690">
        <w:rPr>
          <w:rFonts w:eastAsia="Arial Unicode MS"/>
          <w:color w:val="000000" w:themeColor="text1"/>
          <w:u w:color="000000" w:themeColor="text1"/>
          <w:bdr w:val="nil"/>
        </w:rPr>
        <w:t>previously failed two consecutive NCCPA certifying examinations and has registered for, or intends to register to take the next offering of, the NCCPA examination;</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(5)</w:t>
      </w:r>
      <w:r w:rsidRPr="00314690">
        <w:rPr>
          <w:color w:val="000000" w:themeColor="text1"/>
          <w:u w:color="000000" w:themeColor="text1"/>
          <w:bdr w:val="nil"/>
        </w:rPr>
        <w:tab/>
        <w:t xml:space="preserve">certified that the applicant mentally and physically is able to engage safely in practice as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w:t>
      </w:r>
      <w:r w:rsidRPr="00314690">
        <w:rPr>
          <w:rFonts w:eastAsia="Arial Unicode MS"/>
          <w:color w:val="000000" w:themeColor="text1"/>
          <w:u w:color="000000" w:themeColor="text1"/>
          <w:bdr w:val="nil"/>
          <w:lang w:val="de-DE"/>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(6)</w:t>
      </w:r>
      <w:r w:rsidRPr="00314690">
        <w:rPr>
          <w:color w:val="000000" w:themeColor="text1"/>
          <w:u w:color="000000" w:themeColor="text1"/>
          <w:bdr w:val="nil"/>
        </w:rPr>
        <w:tab/>
        <w:t xml:space="preserve">no licensure, certificate, or registration as a </w:t>
      </w:r>
      <w:r w:rsidRPr="00802F4F">
        <w:rPr>
          <w:strike/>
          <w:color w:val="000000" w:themeColor="text1"/>
          <w:u w:color="000000" w:themeColor="text1"/>
          <w:bdr w:val="nil"/>
        </w:rPr>
        <w:t>physician assistant</w:t>
      </w:r>
      <w:r w:rsidR="00802F4F">
        <w:rPr>
          <w:color w:val="000000" w:themeColor="text1"/>
          <w:u w:color="000000" w:themeColor="text1"/>
          <w:bdr w:val="nil"/>
        </w:rPr>
        <w:t xml:space="preserve"> </w:t>
      </w:r>
      <w:r w:rsidR="00802F4F" w:rsidRPr="00802F4F">
        <w:rPr>
          <w:color w:val="000000" w:themeColor="text1"/>
          <w:u w:val="single"/>
          <w:bdr w:val="nil"/>
        </w:rPr>
        <w:t>PA</w:t>
      </w:r>
      <w:r w:rsidRPr="00314690">
        <w:rPr>
          <w:color w:val="000000" w:themeColor="text1"/>
          <w:u w:color="000000" w:themeColor="text1"/>
          <w:bdr w:val="nil"/>
        </w:rPr>
        <w:t xml:space="preserve"> under current discipline, revocation, suspension, probation, or investigation for cause resulting from the applicant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 xml:space="preserve">s practice as a </w:t>
      </w:r>
      <w:r w:rsidRPr="00802F4F">
        <w:rPr>
          <w:rFonts w:eastAsia="Arial Unicode MS"/>
          <w:strike/>
          <w:color w:val="000000" w:themeColor="text1"/>
          <w:u w:color="000000" w:themeColor="text1"/>
          <w:bdr w:val="nil"/>
        </w:rPr>
        <w:t>physician assistant</w:t>
      </w:r>
      <w:r w:rsidR="00802F4F">
        <w:rPr>
          <w:rFonts w:eastAsia="Arial Unicode MS"/>
          <w:color w:val="000000" w:themeColor="text1"/>
          <w:u w:color="000000" w:themeColor="text1"/>
          <w:bdr w:val="nil"/>
        </w:rPr>
        <w:t xml:space="preserve"> </w:t>
      </w:r>
      <w:r w:rsidR="00802F4F" w:rsidRPr="00802F4F">
        <w:rPr>
          <w:rFonts w:eastAsia="Arial Unicode MS"/>
          <w:color w:val="000000" w:themeColor="text1"/>
          <w:u w:val="single"/>
          <w:bdr w:val="nil"/>
        </w:rPr>
        <w:t>PA</w:t>
      </w:r>
      <w:r w:rsidRPr="00314690">
        <w:rPr>
          <w:rFonts w:eastAsia="Arial Unicode MS"/>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(7)</w:t>
      </w:r>
      <w:r w:rsidRPr="00314690">
        <w:rPr>
          <w:color w:val="000000" w:themeColor="text1"/>
          <w:u w:color="000000" w:themeColor="text1"/>
          <w:bdr w:val="nil"/>
        </w:rPr>
        <w:tab/>
        <w:t>good moral character;</w:t>
      </w:r>
    </w:p>
    <w:p w:rsidR="00D65FF6" w:rsidRPr="005F73E3"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bdr w:val="nil"/>
          <w:lang w:val="de-DE"/>
        </w:rPr>
      </w:pPr>
      <w:r w:rsidRPr="00314690">
        <w:rPr>
          <w:color w:val="000000" w:themeColor="text1"/>
          <w:u w:color="000000" w:themeColor="text1"/>
          <w:bdr w:val="nil"/>
        </w:rPr>
        <w:tab/>
      </w:r>
      <w:r w:rsidRPr="00314690">
        <w:rPr>
          <w:color w:val="000000" w:themeColor="text1"/>
          <w:u w:color="000000" w:themeColor="text1"/>
          <w:bdr w:val="nil"/>
        </w:rPr>
        <w:tab/>
        <w:t>(8)</w:t>
      </w:r>
      <w:r w:rsidRPr="00314690">
        <w:rPr>
          <w:color w:val="000000" w:themeColor="text1"/>
          <w:u w:color="000000" w:themeColor="text1"/>
          <w:bdr w:val="nil"/>
        </w:rPr>
        <w:tab/>
        <w:t>submitted to the board any other information the board considers necessary to evaluate the applicant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lang w:val="fr-FR"/>
        </w:rPr>
        <w:t>s qualifications</w:t>
      </w:r>
      <w:r w:rsidRPr="005F73E3">
        <w:rPr>
          <w:rFonts w:eastAsia="Arial Unicode MS"/>
          <w:color w:val="000000" w:themeColor="text1"/>
          <w:u w:color="000000" w:themeColor="text1"/>
          <w:bdr w:val="nil"/>
          <w:lang w:val="fr-FR"/>
        </w:rPr>
        <w:t>;</w:t>
      </w:r>
      <w:r>
        <w:rPr>
          <w:rFonts w:eastAsia="Arial Unicode MS"/>
          <w:color w:val="000000" w:themeColor="text1"/>
          <w:u w:color="000000" w:themeColor="text1"/>
          <w:bdr w:val="nil"/>
          <w:lang w:val="fr-FR"/>
        </w:rPr>
        <w:t xml:space="preserve"> </w:t>
      </w:r>
      <w:r>
        <w:rPr>
          <w:rFonts w:eastAsia="Arial Unicode MS"/>
          <w:color w:val="000000" w:themeColor="text1"/>
          <w:u w:val="single"/>
          <w:bdr w:val="nil"/>
          <w:lang w:val="fr-FR"/>
        </w:rPr>
        <w:t>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r>
      <w:r w:rsidRPr="00314690">
        <w:rPr>
          <w:rFonts w:eastAsia="Arial Unicode MS"/>
          <w:color w:val="000000" w:themeColor="text1"/>
          <w:u w:color="000000" w:themeColor="text1"/>
          <w:bdr w:val="nil"/>
        </w:rPr>
        <w:t>(9)</w:t>
      </w:r>
      <w:r w:rsidRPr="00314690">
        <w:rPr>
          <w:rFonts w:eastAsia="Arial Unicode MS"/>
          <w:color w:val="000000" w:themeColor="text1"/>
          <w:u w:color="000000" w:themeColor="text1"/>
          <w:bdr w:val="nil"/>
        </w:rPr>
        <w:tab/>
        <w:t xml:space="preserve">appeared before a board member or board designee </w:t>
      </w:r>
      <w:r w:rsidRPr="00314690">
        <w:rPr>
          <w:rFonts w:eastAsia="Arial Unicode MS"/>
          <w:strike/>
          <w:color w:val="000000" w:themeColor="text1"/>
          <w:u w:color="000000" w:themeColor="text1"/>
          <w:bdr w:val="nil"/>
        </w:rPr>
        <w:t>with all original diplomas and certificates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if requested by the board with any documents requested by the board</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and demonstrated knowledge of the contents of this article</w:t>
      </w:r>
      <w:r w:rsidRPr="005F73E3">
        <w:rPr>
          <w:rFonts w:eastAsia="Arial Unicode MS"/>
          <w:strike/>
          <w:color w:val="000000" w:themeColor="text1"/>
          <w:u w:color="000000" w:themeColor="text1"/>
          <w:bdr w:val="nil"/>
        </w:rPr>
        <w:t>; 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r>
      <w:r w:rsidRPr="005F73E3">
        <w:rPr>
          <w:rFonts w:eastAsia="Arial Unicode MS"/>
          <w:strike/>
          <w:color w:val="000000" w:themeColor="text1"/>
          <w:u w:color="000000" w:themeColor="text1"/>
          <w:bdr w:val="nil"/>
        </w:rPr>
        <w:t>(10)</w:t>
      </w:r>
      <w:r w:rsidRPr="00314690">
        <w:rPr>
          <w:rFonts w:eastAsia="Arial Unicode MS"/>
          <w:color w:val="000000" w:themeColor="text1"/>
          <w:u w:color="000000" w:themeColor="text1"/>
          <w:bdr w:val="nil"/>
        </w:rPr>
        <w:tab/>
      </w:r>
      <w:r w:rsidRPr="005F73E3">
        <w:rPr>
          <w:rFonts w:eastAsia="Arial Unicode MS"/>
          <w:strike/>
          <w:color w:val="000000" w:themeColor="text1"/>
          <w:u w:color="000000" w:themeColor="text1"/>
          <w:bdr w:val="nil"/>
        </w:rPr>
        <w:t>successfully completed an examination administered by the committee on the statutes and regulations regarding physician assistant</w:t>
      </w:r>
      <w:r w:rsidRPr="005F73E3">
        <w:rPr>
          <w:rFonts w:eastAsia="Arial Unicode MS"/>
          <w:strike/>
          <w:color w:val="000000" w:themeColor="text1"/>
          <w:bdr w:val="nil"/>
        </w:rPr>
        <w:t xml:space="preserve"> </w:t>
      </w:r>
      <w:r w:rsidRPr="005F73E3">
        <w:rPr>
          <w:rFonts w:eastAsia="Arial Unicode MS"/>
          <w:strike/>
          <w:color w:val="000000" w:themeColor="text1"/>
          <w:u w:color="000000" w:themeColor="text1"/>
          <w:bdr w:val="nil"/>
        </w:rPr>
        <w:t>practice and supervision</w:t>
      </w:r>
      <w:r w:rsidRPr="00314690">
        <w:rPr>
          <w:rFonts w:eastAsia="Arial Unicode MS"/>
          <w:color w:val="000000" w:themeColor="text1"/>
          <w:u w:color="000000" w:themeColor="text1"/>
          <w:bdr w:val="nil"/>
          <w:lang w:val="de-DE"/>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t>(B)</w:t>
      </w:r>
      <w:r w:rsidRPr="00314690">
        <w:rPr>
          <w:color w:val="000000" w:themeColor="text1"/>
          <w:u w:color="000000" w:themeColor="text1"/>
          <w:bdr w:val="nil"/>
        </w:rPr>
        <w:tab/>
        <w:t>A limited license is not renewable and is valid only until the results of a limited licensee</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s two consecutive NCCPA certifying examinations are reported to the board. When a limited licensee has failed two consecutive NCCPA certifying examinations, or fails one exam and does not take the NCCPA certifying examination at the next opportunity or, after applying for a limited license, fails to register for the next offering of the examination, the limited license immediately is void and the applicant is no longer eligible to apply for further limited licensure.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t>(C)</w:t>
      </w:r>
      <w:r w:rsidRPr="00314690">
        <w:rPr>
          <w:color w:val="000000" w:themeColor="text1"/>
          <w:u w:color="000000" w:themeColor="text1"/>
          <w:bdr w:val="nil"/>
        </w:rPr>
        <w:tab/>
        <w:t>The supervising physician of a limited licensee physically must be present on the premises at all times when the limited licensee is performing a task.</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bCs/>
          <w:color w:val="000000" w:themeColor="text1"/>
          <w:u w:val="single" w:color="000000" w:themeColor="text1"/>
          <w:bdr w:val="nil"/>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955.</w:t>
      </w:r>
      <w:r w:rsidRPr="00314690">
        <w:rPr>
          <w:color w:val="000000" w:themeColor="text1"/>
          <w:u w:color="000000" w:themeColor="text1"/>
          <w:bdr w:val="nil"/>
          <w:lang w:val="de-DE"/>
        </w:rPr>
        <w:tab/>
        <w:t>(A)</w:t>
      </w:r>
      <w:r w:rsidRPr="00314690">
        <w:rPr>
          <w:color w:val="000000" w:themeColor="text1"/>
          <w:u w:color="000000" w:themeColor="text1"/>
          <w:bdr w:val="nil"/>
          <w:lang w:val="de-DE"/>
        </w:rPr>
        <w:tab/>
      </w:r>
      <w:r w:rsidRPr="00314690">
        <w:rPr>
          <w:rFonts w:eastAsia="Arial Unicode MS"/>
          <w:bCs/>
          <w:color w:val="000000" w:themeColor="text1"/>
          <w:u w:color="000000" w:themeColor="text1"/>
          <w:bdr w:val="nil"/>
        </w:rPr>
        <w:t xml:space="preserve">The supervising physician is responsible for all aspects of the </w:t>
      </w:r>
      <w:r w:rsidRPr="00314690">
        <w:rPr>
          <w:rFonts w:eastAsia="Arial Unicode MS"/>
          <w:bCs/>
          <w:strike/>
          <w:color w:val="000000" w:themeColor="text1"/>
          <w:bdr w:val="nil"/>
        </w:rPr>
        <w:t>physician assistant’s</w:t>
      </w:r>
      <w:r w:rsidRPr="00314690">
        <w:rPr>
          <w:rFonts w:eastAsia="Arial Unicode MS"/>
          <w:bCs/>
          <w:color w:val="000000" w:themeColor="text1"/>
          <w:u w:color="000000" w:themeColor="text1"/>
          <w:bdr w:val="nil"/>
        </w:rPr>
        <w:t xml:space="preserve"> </w:t>
      </w:r>
      <w:r w:rsidRPr="00314690">
        <w:rPr>
          <w:rFonts w:eastAsia="Arial Unicode MS"/>
          <w:bCs/>
          <w:color w:val="000000" w:themeColor="text1"/>
          <w:u w:val="single" w:color="000000" w:themeColor="text1"/>
          <w:bdr w:val="nil"/>
        </w:rPr>
        <w:t>PA</w:t>
      </w:r>
      <w:r w:rsidRPr="00314690">
        <w:rPr>
          <w:rFonts w:eastAsia="Arial Unicode MS"/>
          <w:bCs/>
          <w:color w:val="000000" w:themeColor="text1"/>
          <w:u w:val="single" w:color="000000" w:themeColor="text1"/>
          <w:bdr w:val="nil"/>
          <w:lang w:val="de-DE"/>
        </w:rPr>
        <w:t>’</w:t>
      </w:r>
      <w:r w:rsidRPr="00314690">
        <w:rPr>
          <w:rFonts w:eastAsia="Arial Unicode MS"/>
          <w:bCs/>
          <w:color w:val="000000" w:themeColor="text1"/>
          <w:u w:val="single" w:color="000000" w:themeColor="text1"/>
          <w:bdr w:val="nil"/>
        </w:rPr>
        <w:t>s</w:t>
      </w:r>
      <w:r w:rsidRPr="00314690">
        <w:rPr>
          <w:rFonts w:eastAsia="Arial Unicode MS"/>
          <w:bCs/>
          <w:color w:val="000000" w:themeColor="text1"/>
          <w:u w:color="000000" w:themeColor="text1"/>
          <w:bdr w:val="nil"/>
        </w:rPr>
        <w:t xml:space="preserve"> practice. Supervision must be continuous but must not be construed as necessarily requiring the physical presence of the supervising physician at the time and place where the services are rendered, except as otherwise required for limited licensees. </w:t>
      </w:r>
      <w:r w:rsidRPr="00314690">
        <w:rPr>
          <w:rFonts w:eastAsia="Arial Unicode MS"/>
          <w:color w:val="000000" w:themeColor="text1"/>
          <w:u w:color="000000" w:themeColor="text1"/>
          <w:bdr w:val="nil"/>
        </w:rPr>
        <w:t xml:space="preserve">The supervising physician shall identify the </w:t>
      </w:r>
      <w:r w:rsidRPr="00314690">
        <w:rPr>
          <w:rFonts w:eastAsia="Arial Unicode MS"/>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PA’s</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scope of practice and </w:t>
      </w:r>
      <w:r w:rsidRPr="00314690">
        <w:rPr>
          <w:rFonts w:eastAsia="Arial Unicode MS"/>
          <w:color w:val="000000" w:themeColor="text1"/>
          <w:u w:color="000000" w:themeColor="text1"/>
          <w:bdr w:val="nil"/>
        </w:rPr>
        <w:lastRenderedPageBreak/>
        <w:t xml:space="preserve">determine the delegation of medical acts, tasks, or functions. Medical acts, tasks, or functions must be defined in written scope of practice guidelines which must be appropriate to the </w:t>
      </w:r>
      <w:r w:rsidRPr="00314690">
        <w:rPr>
          <w:rFonts w:eastAsia="Arial Unicode MS"/>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PA’s</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ability and knowledge.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strike/>
          <w:color w:val="000000" w:themeColor="text1"/>
          <w:u w:color="000000" w:themeColor="text1"/>
          <w:bdr w:val="nil"/>
        </w:rPr>
      </w:pPr>
      <w:r w:rsidRPr="00314690">
        <w:rPr>
          <w:color w:val="000000" w:themeColor="text1"/>
          <w:u w:color="000000" w:themeColor="text1"/>
          <w:bdr w:val="nil"/>
        </w:rPr>
        <w:tab/>
        <w:t>(B)</w:t>
      </w:r>
      <w:r w:rsidRPr="00314690">
        <w:rPr>
          <w:color w:val="000000" w:themeColor="text1"/>
          <w:u w:color="000000" w:themeColor="text1"/>
          <w:bdr w:val="nil"/>
        </w:rPr>
        <w:tab/>
        <w:t xml:space="preserve">Pursuant to scope of practice </w:t>
      </w:r>
      <w:r w:rsidRPr="00314690">
        <w:rPr>
          <w:rFonts w:eastAsia="Arial Unicode MS"/>
          <w:color w:val="000000" w:themeColor="text1"/>
          <w:u w:color="000000" w:themeColor="text1"/>
          <w:bdr w:val="nil"/>
        </w:rPr>
        <w:t>guidelines</w:t>
      </w:r>
      <w:r w:rsidRPr="00314690">
        <w:rPr>
          <w:rFonts w:eastAsia="Arial Unicode MS"/>
          <w:color w:val="000000" w:themeColor="text1"/>
          <w:u w:color="000000" w:themeColor="text1"/>
          <w:bdr w:val="nil"/>
          <w:lang w:val="de-DE"/>
        </w:rPr>
        <w:t xml:space="preserve">,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w:t>
      </w:r>
      <w:r w:rsidRPr="00314690">
        <w:rPr>
          <w:rFonts w:eastAsia="Arial Unicode MS"/>
          <w:color w:val="000000" w:themeColor="text1"/>
          <w:u w:color="000000" w:themeColor="text1"/>
          <w:bdr w:val="nil"/>
        </w:rPr>
        <w:t xml:space="preserve"> </w:t>
      </w:r>
      <w:r w:rsidRPr="00314690">
        <w:rPr>
          <w:rFonts w:eastAsia="Arial Unicode MS"/>
          <w:color w:val="000000" w:themeColor="text1"/>
          <w:u w:color="000000" w:themeColor="text1"/>
          <w:bdr w:val="nil"/>
          <w:lang w:val="de-DE"/>
        </w:rPr>
        <w:t>may:</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t>(1)</w:t>
      </w:r>
      <w:r w:rsidRPr="00314690">
        <w:rPr>
          <w:color w:val="000000" w:themeColor="text1"/>
          <w:u w:color="000000" w:themeColor="text1"/>
          <w:bdr w:val="nil"/>
          <w:lang w:val="de-DE"/>
        </w:rPr>
        <w:tab/>
      </w:r>
      <w:r w:rsidRPr="00314690">
        <w:rPr>
          <w:rFonts w:eastAsia="Arial Unicode MS"/>
          <w:color w:val="000000" w:themeColor="text1"/>
          <w:u w:color="000000" w:themeColor="text1"/>
          <w:bdr w:val="nil"/>
        </w:rPr>
        <w:t xml:space="preserve">practice in a public place, a private place, or a facility where the supervising physician regularly sees patients; </w:t>
      </w:r>
      <w:r w:rsidRPr="00314690">
        <w:rPr>
          <w:rFonts w:eastAsia="Arial Unicode MS"/>
          <w:color w:val="000000" w:themeColor="text1"/>
          <w:u w:color="000000" w:themeColor="text1"/>
          <w:bdr w:val="nil"/>
          <w:lang w:val="de-DE"/>
        </w:rPr>
        <w:t>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t>(2)</w:t>
      </w:r>
      <w:r w:rsidRPr="00314690">
        <w:rPr>
          <w:color w:val="000000" w:themeColor="text1"/>
          <w:u w:color="000000" w:themeColor="text1"/>
          <w:bdr w:val="nil"/>
          <w:lang w:val="de-DE"/>
        </w:rPr>
        <w:tab/>
      </w:r>
      <w:r w:rsidRPr="00314690">
        <w:rPr>
          <w:rFonts w:eastAsia="Arial Unicode MS"/>
          <w:strike/>
          <w:color w:val="000000" w:themeColor="text1"/>
          <w:u w:color="000000" w:themeColor="text1"/>
          <w:bdr w:val="nil"/>
        </w:rPr>
        <w:t>may</w:t>
      </w:r>
      <w:r w:rsidRPr="00314690">
        <w:rPr>
          <w:rFonts w:eastAsia="Arial Unicode MS"/>
          <w:color w:val="000000" w:themeColor="text1"/>
          <w:u w:color="000000" w:themeColor="text1"/>
          <w:bdr w:val="nil"/>
        </w:rPr>
        <w:t xml:space="preserve"> make house calls, </w:t>
      </w:r>
      <w:r w:rsidRPr="00314690">
        <w:rPr>
          <w:rFonts w:eastAsia="Arial Unicode MS"/>
          <w:bCs/>
          <w:color w:val="000000" w:themeColor="text1"/>
          <w:u w:color="000000" w:themeColor="text1"/>
          <w:bdr w:val="nil"/>
        </w:rPr>
        <w:t xml:space="preserve">perform hospital duties, </w:t>
      </w:r>
      <w:r w:rsidRPr="00314690">
        <w:rPr>
          <w:rFonts w:eastAsia="Arial Unicode MS"/>
          <w:color w:val="000000" w:themeColor="text1"/>
          <w:u w:color="000000" w:themeColor="text1"/>
          <w:bdr w:val="nil"/>
        </w:rPr>
        <w:t>perform</w:t>
      </w:r>
      <w:r w:rsidRPr="00314690">
        <w:rPr>
          <w:rFonts w:eastAsia="Arial Unicode MS"/>
          <w:color w:val="000000" w:themeColor="text1"/>
          <w:u w:color="000000" w:themeColor="text1"/>
          <w:bdr w:val="nil"/>
          <w:lang w:val="de-DE"/>
        </w:rPr>
        <w:t xml:space="preserve"> telemedicine</w:t>
      </w:r>
      <w:r w:rsidRPr="00314690">
        <w:rPr>
          <w:rFonts w:eastAsia="Arial Unicode MS"/>
          <w:bCs/>
          <w:color w:val="000000" w:themeColor="text1"/>
          <w:u w:color="000000" w:themeColor="text1"/>
          <w:bdr w:val="nil"/>
          <w:lang w:val="de-DE"/>
        </w:rPr>
        <w:t xml:space="preserve">, and </w:t>
      </w:r>
      <w:r w:rsidRPr="00314690">
        <w:rPr>
          <w:rFonts w:eastAsia="Arial Unicode MS"/>
          <w:color w:val="000000" w:themeColor="text1"/>
          <w:u w:color="000000" w:themeColor="text1"/>
          <w:bdr w:val="nil"/>
        </w:rPr>
        <w:t xml:space="preserve">perform any functions performed by the supervising physician if the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is also qualified to perform those functions</w:t>
      </w:r>
      <w:r w:rsidRPr="00314690">
        <w:rPr>
          <w:rFonts w:eastAsia="Arial Unicode MS"/>
          <w:bCs/>
          <w:color w:val="000000" w:themeColor="text1"/>
          <w:u w:color="000000" w:themeColor="text1"/>
          <w:bdr w:val="nil"/>
        </w:rPr>
        <w:t>.</w:t>
      </w:r>
    </w:p>
    <w:p w:rsidR="00D65FF6"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olor w:val="000000" w:themeColor="text1"/>
          <w:u w:color="000000" w:themeColor="text1"/>
          <w:bdr w:val="nil"/>
        </w:rPr>
      </w:pPr>
      <w:r w:rsidRPr="00314690">
        <w:rPr>
          <w:color w:val="000000" w:themeColor="text1"/>
          <w:u w:color="000000" w:themeColor="text1"/>
          <w:bdr w:val="nil"/>
          <w:lang w:val="de-DE"/>
        </w:rPr>
        <w:tab/>
      </w:r>
      <w:r w:rsidRPr="00314690">
        <w:rPr>
          <w:rFonts w:eastAsia="Arial Unicode MS"/>
          <w:color w:val="000000" w:themeColor="text1"/>
          <w:u w:color="000000" w:themeColor="text1"/>
          <w:bdr w:val="nil"/>
        </w:rPr>
        <w:t>(C)</w:t>
      </w:r>
      <w:r w:rsidRPr="00314690">
        <w:rPr>
          <w:rFonts w:eastAsia="Arial Unicode MS"/>
          <w:color w:val="000000" w:themeColor="text1"/>
          <w:bdr w:val="nil"/>
        </w:rPr>
        <w:tab/>
      </w:r>
      <w:r w:rsidRPr="00314690">
        <w:rPr>
          <w:rFonts w:eastAsia="Arial Unicode MS"/>
          <w:strike/>
          <w:color w:val="000000" w:themeColor="text1"/>
          <w:u w:color="000000" w:themeColor="text1"/>
          <w:bdr w:val="nil"/>
        </w:rPr>
        <w:t>A physician assistant must have six months of clinical experience with the current supervising physician before being permitted to practice at a location off site from the supervising physician, except that a physician assistant</w:t>
      </w:r>
      <w:r w:rsidRPr="001B0485">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A PA</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who has </w:t>
      </w:r>
      <w:r w:rsidRPr="00314690">
        <w:rPr>
          <w:rFonts w:eastAsia="Arial Unicode MS"/>
          <w:strike/>
          <w:color w:val="000000" w:themeColor="text1"/>
          <w:u w:color="000000" w:themeColor="text1"/>
          <w:bdr w:val="nil"/>
        </w:rPr>
        <w:t>at least</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less than</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two years continuous practice </w:t>
      </w:r>
      <w:r w:rsidRPr="00314690">
        <w:rPr>
          <w:rFonts w:eastAsia="Arial Unicode MS"/>
          <w:strike/>
          <w:color w:val="000000" w:themeColor="text1"/>
          <w:u w:color="000000" w:themeColor="text1"/>
          <w:bdr w:val="nil"/>
        </w:rPr>
        <w:t>in the same specialty</w:t>
      </w:r>
      <w:r w:rsidRPr="00314690">
        <w:rPr>
          <w:rFonts w:eastAsia="Arial Unicode MS"/>
          <w:color w:val="000000" w:themeColor="text1"/>
          <w:bdr w:val="nil"/>
        </w:rPr>
        <w:t xml:space="preserve"> </w:t>
      </w:r>
      <w:r w:rsidRPr="00314690">
        <w:rPr>
          <w:rFonts w:eastAsia="Arial Unicode MS"/>
          <w:color w:val="000000" w:themeColor="text1"/>
          <w:u w:val="single"/>
          <w:bdr w:val="nil"/>
        </w:rPr>
        <w:t>or who is changing specialties</w:t>
      </w:r>
      <w:r w:rsidRPr="00314690">
        <w:rPr>
          <w:rFonts w:eastAsia="Arial Unicode MS"/>
          <w:color w:val="000000" w:themeColor="text1"/>
          <w:u w:color="000000" w:themeColor="text1"/>
          <w:bdr w:val="nil"/>
        </w:rPr>
        <w:t xml:space="preserve"> may </w:t>
      </w:r>
      <w:r w:rsidRPr="00314690">
        <w:rPr>
          <w:rFonts w:eastAsia="Arial Unicode MS"/>
          <w:color w:val="000000" w:themeColor="text1"/>
          <w:u w:val="single"/>
          <w:bdr w:val="nil"/>
        </w:rPr>
        <w:t>not</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practice at a location off site from the supervising physician</w:t>
      </w:r>
      <w:r w:rsidRPr="001B0485">
        <w:rPr>
          <w:rFonts w:eastAsia="Arial Unicode MS"/>
          <w:color w:val="000000" w:themeColor="text1"/>
          <w:u w:color="000000" w:themeColor="text1"/>
          <w:bdr w:val="nil"/>
        </w:rPr>
        <w:t xml:space="preserve"> </w:t>
      </w:r>
      <w:r w:rsidRPr="00314690">
        <w:rPr>
          <w:rFonts w:eastAsia="Arial Unicode MS"/>
          <w:strike/>
          <w:color w:val="000000" w:themeColor="text1"/>
          <w:u w:color="000000" w:themeColor="text1"/>
          <w:bdr w:val="nil"/>
        </w:rPr>
        <w:t>after three months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until the PA has sixty days</w:t>
      </w:r>
      <w:r w:rsidRPr="00314690">
        <w:rPr>
          <w:rFonts w:eastAsia="Arial Unicode MS"/>
          <w:color w:val="000000" w:themeColor="text1"/>
          <w:u w:color="000000" w:themeColor="text1"/>
          <w:bdr w:val="nil"/>
        </w:rPr>
        <w:t xml:space="preserve"> clinical experience </w:t>
      </w:r>
      <w:r w:rsidRPr="00314690">
        <w:rPr>
          <w:rFonts w:eastAsia="Arial Unicode MS"/>
          <w:color w:val="000000" w:themeColor="text1"/>
          <w:u w:val="single"/>
          <w:bdr w:val="nil"/>
        </w:rPr>
        <w:t>on-site</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with the supervising physician </w:t>
      </w:r>
      <w:r w:rsidRPr="00314690">
        <w:rPr>
          <w:rFonts w:eastAsia="Arial Unicode MS"/>
          <w:strike/>
          <w:color w:val="000000" w:themeColor="text1"/>
          <w:u w:color="000000" w:themeColor="text1"/>
          <w:bdr w:val="nil"/>
        </w:rPr>
        <w:t>and upon request of the supervising physician</w:t>
      </w:r>
      <w:r w:rsidRPr="00314690">
        <w:rPr>
          <w:rFonts w:eastAsia="Arial Unicode MS"/>
          <w:color w:val="000000" w:themeColor="text1"/>
          <w:u w:color="000000" w:themeColor="text1"/>
          <w:bdr w:val="nil"/>
        </w:rPr>
        <w:t xml:space="preserve">. This </w:t>
      </w:r>
      <w:r w:rsidRPr="00314690">
        <w:rPr>
          <w:rFonts w:eastAsia="Arial Unicode MS"/>
          <w:strike/>
          <w:color w:val="000000" w:themeColor="text1"/>
          <w:u w:color="000000" w:themeColor="text1"/>
          <w:bdr w:val="nil"/>
        </w:rPr>
        <w:t>three</w:t>
      </w:r>
      <w:r w:rsidRPr="00314690">
        <w:rPr>
          <w:rFonts w:eastAsia="Arial Unicode MS"/>
          <w:strike/>
          <w:color w:val="000000" w:themeColor="text1"/>
          <w:u w:color="000000" w:themeColor="text1"/>
          <w:bdr w:val="nil"/>
        </w:rPr>
        <w:noBreakHyphen/>
        <w:t>month</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sixty-day</w:t>
      </w:r>
      <w:r w:rsidRPr="00314690">
        <w:rPr>
          <w:rFonts w:eastAsia="Arial Unicode MS"/>
          <w:color w:val="000000" w:themeColor="text1"/>
          <w:u w:color="000000" w:themeColor="text1"/>
          <w:bdr w:val="nil"/>
        </w:rPr>
        <w:t xml:space="preserve"> requirement</w:t>
      </w:r>
      <w:r w:rsidRPr="00314690">
        <w:rPr>
          <w:rFonts w:eastAsia="Arial Unicode MS"/>
          <w:color w:val="000000" w:themeColor="text1"/>
          <w:u w:val="single"/>
          <w:bdr w:val="nil"/>
        </w:rPr>
        <w:t xml:space="preserve">, or </w:t>
      </w:r>
      <w:r>
        <w:rPr>
          <w:rFonts w:eastAsia="Arial Unicode MS"/>
          <w:color w:val="000000" w:themeColor="text1"/>
          <w:u w:val="single"/>
          <w:bdr w:val="nil"/>
        </w:rPr>
        <w:t xml:space="preserve">a </w:t>
      </w:r>
      <w:r w:rsidRPr="00314690">
        <w:rPr>
          <w:rFonts w:eastAsia="Arial Unicode MS"/>
          <w:color w:val="000000" w:themeColor="text1"/>
          <w:u w:val="single"/>
          <w:bdr w:val="nil"/>
        </w:rPr>
        <w:t>portion thereof</w:t>
      </w:r>
      <w:r w:rsidRPr="001B0485">
        <w:rPr>
          <w:rFonts w:eastAsia="Arial Unicode MS"/>
          <w:color w:val="000000" w:themeColor="text1"/>
          <w:u w:val="single"/>
          <w:bdr w:val="nil"/>
        </w:rPr>
        <w:t>,</w:t>
      </w:r>
      <w:r w:rsidRPr="00314690">
        <w:rPr>
          <w:rFonts w:eastAsia="Arial Unicode MS"/>
          <w:color w:val="000000" w:themeColor="text1"/>
          <w:u w:color="000000" w:themeColor="text1"/>
          <w:bdr w:val="nil"/>
        </w:rPr>
        <w:t xml:space="preserve"> may be waived </w:t>
      </w:r>
      <w:r w:rsidRPr="00314690">
        <w:rPr>
          <w:rFonts w:eastAsia="Arial Unicode MS"/>
          <w:color w:val="000000" w:themeColor="text1"/>
          <w:u w:val="single"/>
          <w:bdr w:val="nil"/>
        </w:rPr>
        <w:t>by the supervising physician in writing on a form approved by the board and submitted to the board</w:t>
      </w:r>
      <w:r w:rsidRPr="009F394B">
        <w:rPr>
          <w:rFonts w:eastAsia="Arial Unicode MS"/>
          <w:color w:val="000000" w:themeColor="text1"/>
          <w:u w:color="000000" w:themeColor="text1"/>
          <w:bdr w:val="nil"/>
        </w:rPr>
        <w:t xml:space="preserve"> </w:t>
      </w:r>
      <w:r w:rsidRPr="00314690">
        <w:rPr>
          <w:rFonts w:eastAsia="Arial Unicode MS"/>
          <w:strike/>
          <w:color w:val="000000" w:themeColor="text1"/>
          <w:u w:color="000000" w:themeColor="text1"/>
          <w:bdr w:val="nil"/>
        </w:rPr>
        <w:t>for experienced physician assistants and supervisors upon recommendation of the committee and approval by the board</w:t>
      </w:r>
      <w:r w:rsidRPr="001B0485">
        <w:rPr>
          <w:rFonts w:eastAsia="Arial Unicode MS"/>
          <w:color w:val="000000" w:themeColor="text1"/>
          <w:u w:color="000000" w:themeColor="text1"/>
          <w:bdr w:val="nil"/>
        </w:rPr>
        <w:t xml:space="preserve">. </w:t>
      </w:r>
      <w:r w:rsidRPr="00314690">
        <w:rPr>
          <w:rFonts w:eastAsia="Arial Unicode MS"/>
          <w:strike/>
          <w:color w:val="000000" w:themeColor="text1"/>
          <w:u w:color="000000" w:themeColor="text1"/>
          <w:bdr w:val="nil"/>
        </w:rPr>
        <w:t>The offsite location may not be more than sixty miles of travel from the supervising physician or alternate supervising physician without written approval of the board. Notice of offsite practice must be filed with the administrative staff of the board before offsite practice may be authorized.</w:t>
      </w:r>
      <w:r w:rsidRPr="00314690">
        <w:rPr>
          <w:rFonts w:eastAsia="Arial Unicode MS"/>
          <w:color w:val="000000" w:themeColor="text1"/>
          <w:u w:color="000000" w:themeColor="text1"/>
          <w:bdr w:val="nil"/>
        </w:rPr>
        <w:t xml:space="preserve"> The supervising physician or alternate must review, initial, and date the offsite physician assistant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 xml:space="preserve">s charts periodically as </w:t>
      </w:r>
      <w:r w:rsidRPr="00314690">
        <w:rPr>
          <w:rFonts w:eastAsia="Arial Unicode MS"/>
          <w:strike/>
          <w:color w:val="000000" w:themeColor="text1"/>
          <w:u w:color="000000" w:themeColor="text1"/>
          <w:bdr w:val="nil"/>
        </w:rPr>
        <w:t>provided</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specified</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in the written scope of practice guidelines</w:t>
      </w:r>
      <w:r w:rsidRPr="00314690">
        <w:rPr>
          <w:rFonts w:eastAsia="Arial Unicode MS"/>
          <w:strike/>
          <w:color w:val="000000" w:themeColor="text1"/>
          <w:u w:color="000000" w:themeColor="text1"/>
          <w:bdr w:val="nil"/>
        </w:rPr>
        <w:t>, provided the supervising physician must review and verify the adequacy of clinical practice of ten percent of these charts monthly</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to ensure quality of care and patient safety</w:t>
      </w:r>
      <w:r>
        <w:rPr>
          <w:rFonts w:eastAsia="Arial Unicode MS"/>
          <w:color w:val="000000" w:themeColor="text1"/>
          <w:u w:color="000000" w:themeColor="text1"/>
          <w:bdr w:val="nil"/>
        </w:rPr>
        <w:t>.</w:t>
      </w:r>
    </w:p>
    <w:p w:rsidR="00D65FF6" w:rsidRPr="00567DEC" w:rsidRDefault="00567DEC"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bCs/>
          <w:color w:val="000000" w:themeColor="text1"/>
          <w:u w:val="single"/>
          <w:bdr w:val="nil"/>
        </w:rPr>
      </w:pPr>
      <w:r>
        <w:rPr>
          <w:rFonts w:eastAsia="Arial Unicode MS"/>
          <w:color w:val="000000" w:themeColor="text1"/>
          <w:u w:color="000000" w:themeColor="text1"/>
          <w:bdr w:val="nil"/>
        </w:rPr>
        <w:tab/>
      </w:r>
      <w:r w:rsidR="00D65FF6" w:rsidRPr="00314690">
        <w:rPr>
          <w:rFonts w:eastAsia="Arial Unicode MS"/>
          <w:strike/>
          <w:color w:val="000000" w:themeColor="text1"/>
          <w:u w:color="000000" w:themeColor="text1"/>
          <w:bdr w:val="nil"/>
        </w:rPr>
        <w:t>(D)</w:t>
      </w:r>
      <w:r w:rsidR="00D65FF6" w:rsidRPr="00314690">
        <w:rPr>
          <w:rFonts w:eastAsia="Arial Unicode MS"/>
          <w:color w:val="000000" w:themeColor="text1"/>
          <w:u w:color="000000" w:themeColor="text1"/>
          <w:bdr w:val="nil"/>
        </w:rPr>
        <w:tab/>
      </w:r>
      <w:r w:rsidR="00D65FF6" w:rsidRPr="00314690">
        <w:rPr>
          <w:rFonts w:eastAsia="Arial Unicode MS"/>
          <w:strike/>
          <w:color w:val="000000" w:themeColor="text1"/>
          <w:u w:color="000000" w:themeColor="text1"/>
          <w:bdr w:val="nil"/>
        </w:rPr>
        <w:t>A supervising physician may simultaneously supervise no more than three physician assistants providing clinical service at one time.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lang w:val="de-DE"/>
        </w:rPr>
        <w:tab/>
      </w:r>
      <w:r w:rsidRPr="00314690">
        <w:rPr>
          <w:rFonts w:eastAsia="Arial Unicode MS"/>
          <w:strike/>
          <w:color w:val="000000" w:themeColor="text1"/>
          <w:u w:color="000000" w:themeColor="text1"/>
          <w:bdr w:val="nil"/>
          <w:lang w:val="de-DE"/>
        </w:rPr>
        <w:t>(E)</w:t>
      </w:r>
      <w:r w:rsidRPr="00314690">
        <w:rPr>
          <w:rFonts w:eastAsia="Arial Unicode MS"/>
          <w:color w:val="000000" w:themeColor="text1"/>
          <w:u w:color="000000" w:themeColor="text1"/>
          <w:bdr w:val="nil"/>
          <w:lang w:val="de-DE"/>
        </w:rPr>
        <w:tab/>
      </w:r>
      <w:r w:rsidRPr="00314690">
        <w:rPr>
          <w:rFonts w:eastAsia="Arial Unicode MS"/>
          <w:strike/>
          <w:color w:val="000000" w:themeColor="text1"/>
          <w:u w:color="000000" w:themeColor="text1"/>
          <w:bdr w:val="nil"/>
        </w:rPr>
        <w:t>Upon written request, and recommendation of the committee, the board may authorize exceptions to the requirements of this section.</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lastRenderedPageBreak/>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960</w:t>
      </w:r>
      <w:r w:rsidRPr="00314690">
        <w:rPr>
          <w:rFonts w:eastAsia="Arial Unicode MS"/>
          <w:bCs/>
          <w:color w:val="000000" w:themeColor="text1"/>
          <w:u w:color="000000" w:themeColor="text1"/>
          <w:bdr w:val="nil"/>
          <w:lang w:val="de-DE"/>
        </w:rPr>
        <w:t>.</w:t>
      </w:r>
      <w:r w:rsidRPr="00314690">
        <w:rPr>
          <w:rFonts w:eastAsia="Arial Unicode MS"/>
          <w:bCs/>
          <w:color w:val="000000" w:themeColor="text1"/>
          <w:u w:color="000000" w:themeColor="text1"/>
          <w:bdr w:val="nil"/>
          <w:lang w:val="de-DE"/>
        </w:rPr>
        <w:tab/>
      </w:r>
      <w:r w:rsidRPr="00314690">
        <w:rPr>
          <w:rFonts w:eastAsia="Arial Unicode MS"/>
          <w:bCs/>
          <w:color w:val="000000" w:themeColor="text1"/>
          <w:u w:val="single" w:color="000000" w:themeColor="text1"/>
          <w:bdr w:val="nil"/>
          <w:lang w:val="de-DE"/>
        </w:rPr>
        <w:t>(A)</w:t>
      </w:r>
      <w:r w:rsidRPr="00314690">
        <w:rPr>
          <w:color w:val="000000" w:themeColor="text1"/>
          <w:u w:color="000000" w:themeColor="text1"/>
          <w:bdr w:val="nil"/>
        </w:rPr>
        <w:tab/>
        <w:t>A</w:t>
      </w:r>
      <w:r w:rsidRPr="009F394B">
        <w:rPr>
          <w:color w:val="000000" w:themeColor="text1"/>
          <w:u w:color="000000" w:themeColor="text1"/>
          <w:bdr w:val="nil"/>
        </w:rPr>
        <w:t xml:space="preserv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color w:val="000000" w:themeColor="text1"/>
          <w:u w:val="single"/>
          <w:bdr w:val="nil"/>
        </w:rPr>
        <w:t>PA</w:t>
      </w:r>
      <w:r w:rsidRPr="00314690">
        <w:rPr>
          <w:color w:val="000000" w:themeColor="text1"/>
          <w:bdr w:val="nil"/>
        </w:rPr>
        <w:t xml:space="preserve"> </w:t>
      </w:r>
      <w:r w:rsidRPr="00314690">
        <w:rPr>
          <w:color w:val="000000" w:themeColor="text1"/>
          <w:u w:color="000000" w:themeColor="text1"/>
          <w:bdr w:val="nil"/>
        </w:rPr>
        <w:t xml:space="preserve">practicing at all sites shall practice pursuant to written scope of practice guidelines signed by all supervisory physicians and 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color w:val="000000" w:themeColor="text1"/>
          <w:u w:val="single"/>
          <w:bdr w:val="nil"/>
        </w:rPr>
        <w:t>PA</w:t>
      </w:r>
      <w:r w:rsidRPr="00314690">
        <w:rPr>
          <w:color w:val="000000" w:themeColor="text1"/>
          <w:u w:color="000000" w:themeColor="text1"/>
          <w:bdr w:val="nil"/>
        </w:rPr>
        <w:t>. Copies of the guidelines must be on file at all practice sites</w:t>
      </w:r>
      <w:r w:rsidRPr="00314690">
        <w:rPr>
          <w:rFonts w:eastAsia="Arial Unicode MS"/>
          <w:bCs/>
          <w:color w:val="000000" w:themeColor="text1"/>
          <w:bdr w:val="nil"/>
        </w:rPr>
        <w:t>.</w:t>
      </w:r>
      <w:r w:rsidRPr="00314690">
        <w:rPr>
          <w:rFonts w:eastAsia="Arial Unicode MS"/>
          <w:color w:val="000000" w:themeColor="text1"/>
          <w:u w:color="000000" w:themeColor="text1"/>
          <w:bdr w:val="nil"/>
        </w:rPr>
        <w:t xml:space="preserve"> The</w:t>
      </w:r>
      <w:r w:rsidRPr="00314690">
        <w:rPr>
          <w:bCs/>
          <w:color w:val="000000" w:themeColor="text1"/>
          <w:u w:color="000000" w:themeColor="text1"/>
          <w:bdr w:val="nil"/>
        </w:rPr>
        <w:t xml:space="preserve"> </w:t>
      </w:r>
      <w:r w:rsidRPr="00314690">
        <w:rPr>
          <w:rFonts w:eastAsia="Arial Unicode MS"/>
          <w:color w:val="000000" w:themeColor="text1"/>
          <w:u w:color="000000" w:themeColor="text1"/>
          <w:bdr w:val="nil"/>
        </w:rPr>
        <w:t>guidelines shall include at a minimum the: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r>
      <w:r w:rsidRPr="00314690">
        <w:rPr>
          <w:rFonts w:eastAsia="Arial Unicode MS"/>
          <w:color w:val="000000" w:themeColor="text1"/>
          <w:u w:color="000000" w:themeColor="text1"/>
          <w:bdr w:val="nil"/>
        </w:rPr>
        <w:t>(1)</w:t>
      </w:r>
      <w:r w:rsidRPr="00314690">
        <w:rPr>
          <w:rFonts w:eastAsia="Arial Unicode MS"/>
          <w:color w:val="000000" w:themeColor="text1"/>
          <w:u w:color="000000" w:themeColor="text1"/>
          <w:bdr w:val="nil"/>
        </w:rPr>
        <w:tab/>
        <w:t>name, license number, and practice addresses of all supervising physicians</w:t>
      </w:r>
      <w:r w:rsidRPr="00314690">
        <w:rPr>
          <w:bCs/>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(2)</w:t>
      </w:r>
      <w:r w:rsidRPr="00314690">
        <w:rPr>
          <w:color w:val="000000" w:themeColor="text1"/>
          <w:u w:color="000000" w:themeColor="text1"/>
          <w:bdr w:val="nil"/>
        </w:rPr>
        <w:tab/>
        <w:t xml:space="preserve">name and practice address of the </w:t>
      </w:r>
      <w:r w:rsidRPr="00314690">
        <w:rPr>
          <w:strike/>
          <w:color w:val="000000" w:themeColor="text1"/>
          <w:u w:color="000000" w:themeColor="text1"/>
          <w:bdr w:val="nil"/>
        </w:rPr>
        <w:t>physician assistant</w:t>
      </w:r>
      <w:r w:rsidRPr="009F394B">
        <w:rPr>
          <w:color w:val="000000" w:themeColor="text1"/>
          <w:u w:color="000000" w:themeColor="text1"/>
          <w:bdr w:val="nil"/>
        </w:rPr>
        <w:t xml:space="preserve"> </w:t>
      </w:r>
      <w:r w:rsidRPr="00314690">
        <w:rPr>
          <w:color w:val="000000" w:themeColor="text1"/>
          <w:u w:val="single"/>
          <w:bdr w:val="nil"/>
        </w:rPr>
        <w:t>PA</w:t>
      </w:r>
      <w:r w:rsidRPr="00314690">
        <w:rPr>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(3)</w:t>
      </w:r>
      <w:r w:rsidRPr="00314690">
        <w:rPr>
          <w:color w:val="000000" w:themeColor="text1"/>
          <w:u w:color="000000" w:themeColor="text1"/>
          <w:bdr w:val="nil"/>
        </w:rPr>
        <w:tab/>
        <w:t>date the guidelines were developed and dates they were reviewed and amended;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(4)</w:t>
      </w:r>
      <w:r w:rsidRPr="00314690">
        <w:rPr>
          <w:color w:val="000000" w:themeColor="text1"/>
          <w:u w:color="000000" w:themeColor="text1"/>
          <w:bdr w:val="nil"/>
        </w:rPr>
        <w:tab/>
        <w:t>medical conditions for which therapies may be initiated, continued, or modified;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(5)</w:t>
      </w:r>
      <w:r w:rsidRPr="00314690">
        <w:rPr>
          <w:color w:val="000000" w:themeColor="text1"/>
          <w:u w:color="000000" w:themeColor="text1"/>
          <w:bdr w:val="nil"/>
        </w:rPr>
        <w:tab/>
        <w:t>treatments that may be initiated, continued, or modified;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(6)</w:t>
      </w:r>
      <w:r w:rsidRPr="00314690">
        <w:rPr>
          <w:color w:val="000000" w:themeColor="text1"/>
          <w:u w:color="000000" w:themeColor="text1"/>
          <w:bdr w:val="nil"/>
        </w:rPr>
        <w:tab/>
        <w:t>drug therapy, if any, that may be prescribed with drug</w:t>
      </w:r>
      <w:r w:rsidRPr="00314690">
        <w:rPr>
          <w:rFonts w:eastAsia="Arial Unicode MS"/>
          <w:color w:val="000000" w:themeColor="text1"/>
          <w:u w:color="000000" w:themeColor="text1"/>
          <w:bdr w:val="nil"/>
        </w:rPr>
        <w:t xml:space="preserve"> specific classifications; 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(7)</w:t>
      </w:r>
      <w:r w:rsidRPr="00314690">
        <w:rPr>
          <w:color w:val="000000" w:themeColor="text1"/>
          <w:u w:color="000000" w:themeColor="text1"/>
          <w:bdr w:val="nil"/>
        </w:rPr>
        <w:tab/>
        <w:t>situations that require direct evaluation by or immediate referral to the physician, including Schedule II controlled substance prescription authorization as provided for in Section 40-47-965.</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r w:rsidRPr="00314690">
        <w:rPr>
          <w:bCs/>
          <w:color w:val="000000" w:themeColor="text1"/>
          <w:u w:color="000000" w:themeColor="text1"/>
          <w:bdr w:val="nil"/>
        </w:rPr>
        <w:tab/>
      </w:r>
      <w:r w:rsidRPr="00314690">
        <w:rPr>
          <w:bCs/>
          <w:color w:val="000000" w:themeColor="text1"/>
          <w:u w:val="single" w:color="000000" w:themeColor="text1"/>
          <w:bdr w:val="nil"/>
        </w:rPr>
        <w:t>(B)</w:t>
      </w:r>
      <w:r w:rsidRPr="00314690">
        <w:rPr>
          <w:bCs/>
          <w:color w:val="000000" w:themeColor="text1"/>
          <w:u w:color="000000" w:themeColor="text1"/>
          <w:bdr w:val="nil"/>
        </w:rPr>
        <w:tab/>
      </w:r>
      <w:r w:rsidRPr="00314690">
        <w:rPr>
          <w:bCs/>
          <w:color w:val="000000" w:themeColor="text1"/>
          <w:u w:val="single" w:color="000000" w:themeColor="text1"/>
          <w:bdr w:val="nil"/>
        </w:rPr>
        <w:t>In a hospital practice setting, a list of alternate supervising physicians may be submitted to the board without the signatures of the alternate supervising physicians.</w:t>
      </w:r>
    </w:p>
    <w:p w:rsidR="00D65FF6"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bCs/>
          <w:color w:val="000000" w:themeColor="text1"/>
          <w:u w:color="000000" w:themeColor="text1"/>
          <w:bdr w:val="nil"/>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965.</w:t>
      </w:r>
      <w:r w:rsidRPr="00314690">
        <w:rPr>
          <w:color w:val="000000" w:themeColor="text1"/>
          <w:u w:color="000000" w:themeColor="text1"/>
          <w:bdr w:val="nil"/>
        </w:rPr>
        <w:tab/>
        <w:t>(A)</w:t>
      </w:r>
      <w:r w:rsidRPr="00314690">
        <w:rPr>
          <w:color w:val="000000" w:themeColor="text1"/>
          <w:u w:color="000000" w:themeColor="text1"/>
          <w:bdr w:val="nil"/>
        </w:rPr>
        <w:tab/>
        <w:t xml:space="preserve">If the written scope of practice guidelines authorizes the </w:t>
      </w:r>
      <w:r w:rsidRPr="00314690">
        <w:rPr>
          <w:strike/>
          <w:color w:val="000000" w:themeColor="text1"/>
          <w:u w:color="000000" w:themeColor="text1"/>
          <w:bdr w:val="nil"/>
        </w:rPr>
        <w:t>physician</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 assistant</w:t>
      </w:r>
      <w:r w:rsidRPr="00314690">
        <w:rPr>
          <w:rFonts w:eastAsia="Arial Unicode MS"/>
          <w:color w:val="000000" w:themeColor="text1"/>
          <w:u w:color="000000" w:themeColor="text1"/>
          <w:bdr w:val="nil"/>
        </w:rPr>
        <w:t xml:space="preserve"> </w:t>
      </w:r>
      <w:r w:rsidRPr="00314690">
        <w:rPr>
          <w:bCs/>
          <w:color w:val="000000" w:themeColor="text1"/>
          <w:u w:val="single" w:color="000000" w:themeColor="text1"/>
          <w:bdr w:val="nil"/>
        </w:rPr>
        <w:t>PA</w:t>
      </w:r>
      <w:r w:rsidRPr="00314690">
        <w:rPr>
          <w:rFonts w:eastAsia="Arial Unicode MS"/>
          <w:color w:val="000000" w:themeColor="text1"/>
          <w:u w:color="000000" w:themeColor="text1"/>
          <w:bdr w:val="nil"/>
        </w:rPr>
        <w:t xml:space="preserve"> to prescribe drug therapy:</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(1)</w:t>
      </w:r>
      <w:r w:rsidRPr="00314690">
        <w:rPr>
          <w:color w:val="000000" w:themeColor="text1"/>
          <w:u w:color="000000" w:themeColor="text1"/>
          <w:bdr w:val="nil"/>
        </w:rPr>
        <w:tab/>
        <w:t>prescriptions for authorized drugs and devices shall comply with all applicable state and federal laws</w:t>
      </w:r>
      <w:r w:rsidRPr="00314690">
        <w:rPr>
          <w:bCs/>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(2)</w:t>
      </w:r>
      <w:r w:rsidRPr="00314690">
        <w:rPr>
          <w:color w:val="000000" w:themeColor="text1"/>
          <w:u w:color="000000" w:themeColor="text1"/>
          <w:bdr w:val="nil"/>
        </w:rPr>
        <w:tab/>
        <w:t>prescriptions must be limited to drugs and devices authorized by the supervising physician and set forth in the written scope of practice guidelines;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olor w:val="000000" w:themeColor="text1"/>
          <w:u w:color="000000" w:themeColor="text1"/>
          <w:bdr w:val="nil"/>
        </w:rPr>
      </w:pPr>
      <w:r w:rsidRPr="00314690">
        <w:rPr>
          <w:color w:val="000000" w:themeColor="text1"/>
          <w:u w:color="000000" w:themeColor="text1"/>
          <w:bdr w:val="nil"/>
        </w:rPr>
        <w:tab/>
      </w:r>
      <w:r w:rsidRPr="00314690">
        <w:rPr>
          <w:color w:val="000000" w:themeColor="text1"/>
          <w:u w:color="000000" w:themeColor="text1"/>
          <w:bdr w:val="nil"/>
        </w:rPr>
        <w:tab/>
        <w:t>(3)</w:t>
      </w:r>
      <w:r w:rsidRPr="00314690">
        <w:rPr>
          <w:color w:val="000000" w:themeColor="text1"/>
          <w:u w:color="000000" w:themeColor="text1"/>
          <w:bdr w:val="nil"/>
        </w:rPr>
        <w:tab/>
        <w:t xml:space="preserve">prescriptions must be signed </w:t>
      </w:r>
      <w:r w:rsidRPr="00314690">
        <w:rPr>
          <w:color w:val="000000" w:themeColor="text1"/>
          <w:u w:val="single"/>
          <w:bdr w:val="nil"/>
        </w:rPr>
        <w:t>or electronically submitted</w:t>
      </w:r>
      <w:r w:rsidRPr="00314690">
        <w:rPr>
          <w:color w:val="000000" w:themeColor="text1"/>
          <w:bdr w:val="nil"/>
        </w:rPr>
        <w:t xml:space="preserve"> </w:t>
      </w:r>
      <w:r w:rsidRPr="00314690">
        <w:rPr>
          <w:color w:val="000000" w:themeColor="text1"/>
          <w:u w:color="000000" w:themeColor="text1"/>
          <w:bdr w:val="nil"/>
        </w:rPr>
        <w:t xml:space="preserve">by 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bCs/>
          <w:color w:val="000000" w:themeColor="text1"/>
          <w:u w:val="single" w:color="000000" w:themeColor="text1"/>
          <w:bdr w:val="nil"/>
        </w:rPr>
        <w:t>PA</w:t>
      </w:r>
      <w:r w:rsidRPr="00314690">
        <w:rPr>
          <w:color w:val="000000" w:themeColor="text1"/>
          <w:u w:color="000000" w:themeColor="text1"/>
          <w:bdr w:val="nil"/>
        </w:rPr>
        <w:t xml:space="preserve"> and must bear the </w:t>
      </w:r>
      <w:r w:rsidRPr="00314690">
        <w:rPr>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rFonts w:eastAsia="Arial Unicode MS"/>
          <w:color w:val="000000" w:themeColor="text1"/>
          <w:u w:color="000000" w:themeColor="text1"/>
          <w:bdr w:val="nil"/>
        </w:rPr>
        <w:t xml:space="preserve"> </w:t>
      </w:r>
      <w:r w:rsidRPr="00314690">
        <w:rPr>
          <w:bCs/>
          <w:color w:val="000000" w:themeColor="text1"/>
          <w:u w:val="single" w:color="000000" w:themeColor="text1"/>
          <w:bdr w:val="nil"/>
        </w:rPr>
        <w:t>PA’s</w:t>
      </w:r>
      <w:r w:rsidRPr="00314690">
        <w:rPr>
          <w:rFonts w:eastAsia="Arial Unicode MS"/>
          <w:color w:val="000000" w:themeColor="text1"/>
          <w:u w:color="000000" w:themeColor="text1"/>
          <w:bdr w:val="nil"/>
        </w:rPr>
        <w:t xml:space="preserve"> identification number as assigned by the board and all prescribing numbers required by law. The preprinted prescription form shall include both the </w:t>
      </w:r>
      <w:r w:rsidRPr="00314690">
        <w:rPr>
          <w:rFonts w:eastAsia="Arial Unicode MS"/>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bCs/>
          <w:color w:val="000000" w:themeColor="text1"/>
          <w:u w:color="000000" w:themeColor="text1"/>
          <w:bdr w:val="nil"/>
        </w:rPr>
        <w:t xml:space="preserve"> </w:t>
      </w:r>
      <w:r w:rsidRPr="00314690">
        <w:rPr>
          <w:bCs/>
          <w:color w:val="000000" w:themeColor="text1"/>
          <w:u w:val="single" w:color="000000" w:themeColor="text1"/>
          <w:bdr w:val="nil"/>
        </w:rPr>
        <w:t>PA’s</w:t>
      </w:r>
      <w:r w:rsidRPr="00314690">
        <w:rPr>
          <w:rFonts w:eastAsia="Arial Unicode MS"/>
          <w:color w:val="000000" w:themeColor="text1"/>
          <w:u w:color="000000" w:themeColor="text1"/>
          <w:bdr w:val="nil"/>
        </w:rPr>
        <w:t xml:space="preserve"> and physician</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s name, address, and phone number, and</w:t>
      </w:r>
      <w:r w:rsidRPr="00314690">
        <w:rPr>
          <w:rFonts w:eastAsia="Arial Unicode MS"/>
          <w:color w:val="000000" w:themeColor="text1"/>
          <w:u w:val="single"/>
          <w:bdr w:val="nil"/>
        </w:rPr>
        <w:t>, if possible, the physician through the electronic system, and</w:t>
      </w:r>
      <w:r w:rsidRPr="00314690">
        <w:rPr>
          <w:rFonts w:eastAsia="Arial Unicode MS"/>
          <w:color w:val="000000" w:themeColor="text1"/>
          <w:u w:color="000000" w:themeColor="text1"/>
          <w:bdr w:val="nil"/>
        </w:rPr>
        <w:t xml:space="preserve"> shall comply with the provisions of Section 39</w:t>
      </w:r>
      <w:r w:rsidRPr="00314690">
        <w:rPr>
          <w:rFonts w:eastAsia="Arial Unicode MS"/>
          <w:color w:val="000000" w:themeColor="text1"/>
          <w:u w:color="000000" w:themeColor="text1"/>
          <w:bdr w:val="nil"/>
        </w:rPr>
        <w:noBreakHyphen/>
        <w:t>24</w:t>
      </w:r>
      <w:r w:rsidRPr="00314690">
        <w:rPr>
          <w:rFonts w:eastAsia="Arial Unicode MS"/>
          <w:color w:val="000000" w:themeColor="text1"/>
          <w:u w:color="000000" w:themeColor="text1"/>
          <w:bdr w:val="nil"/>
        </w:rPr>
        <w:noBreakHyphen/>
        <w:t>40;</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(4)</w:t>
      </w:r>
      <w:r w:rsidRPr="00314690">
        <w:rPr>
          <w:color w:val="000000" w:themeColor="text1"/>
          <w:u w:color="000000" w:themeColor="text1"/>
          <w:bdr w:val="nil"/>
        </w:rPr>
        <w:tab/>
        <w:t>drugs or devices prescribed must be specifically documented in the patient record;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bdr w:val="nil"/>
        </w:rPr>
      </w:pPr>
      <w:r w:rsidRPr="00314690">
        <w:rPr>
          <w:color w:val="000000" w:themeColor="text1"/>
          <w:u w:color="000000" w:themeColor="text1"/>
          <w:bdr w:val="nil"/>
        </w:rPr>
        <w:tab/>
      </w:r>
      <w:r w:rsidRPr="00314690">
        <w:rPr>
          <w:color w:val="000000" w:themeColor="text1"/>
          <w:u w:color="000000" w:themeColor="text1"/>
          <w:bdr w:val="nil"/>
        </w:rPr>
        <w:tab/>
        <w:t>(5)</w:t>
      </w:r>
      <w:r w:rsidRPr="00314690">
        <w:rPr>
          <w:color w:val="000000" w:themeColor="text1"/>
          <w:u w:color="000000" w:themeColor="text1"/>
          <w:bdr w:val="nil"/>
        </w:rPr>
        <w:tab/>
        <w:t xml:space="preserve">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bCs/>
          <w:color w:val="000000" w:themeColor="text1"/>
          <w:u w:val="single" w:color="000000" w:themeColor="text1"/>
          <w:bdr w:val="nil"/>
        </w:rPr>
        <w:t>PA</w:t>
      </w:r>
      <w:r w:rsidRPr="00314690">
        <w:rPr>
          <w:color w:val="000000" w:themeColor="text1"/>
          <w:u w:color="000000" w:themeColor="text1"/>
          <w:bdr w:val="nil"/>
        </w:rPr>
        <w:t xml:space="preserve"> may request, receive, and sign for professional samples of drugs authorized in the written scope of practice guidelines and may distribute professional samples to </w:t>
      </w:r>
      <w:r w:rsidRPr="00314690">
        <w:rPr>
          <w:color w:val="000000" w:themeColor="text1"/>
          <w:u w:color="000000" w:themeColor="text1"/>
          <w:bdr w:val="nil"/>
        </w:rPr>
        <w:lastRenderedPageBreak/>
        <w:t xml:space="preserve">patients in compliance with appropriate federal and state regulations and the written scope of practice guidelines; </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(6)</w:t>
      </w:r>
      <w:r w:rsidRPr="00314690">
        <w:rPr>
          <w:color w:val="000000" w:themeColor="text1"/>
          <w:u w:color="000000" w:themeColor="text1"/>
          <w:bdr w:val="nil"/>
        </w:rPr>
        <w:tab/>
        <w:t xml:space="preserve">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bCs/>
          <w:color w:val="000000" w:themeColor="text1"/>
          <w:u w:val="single" w:color="000000" w:themeColor="text1"/>
          <w:bdr w:val="nil"/>
        </w:rPr>
        <w:t>PA</w:t>
      </w:r>
      <w:r w:rsidRPr="00314690">
        <w:rPr>
          <w:color w:val="000000" w:themeColor="text1"/>
          <w:u w:color="000000" w:themeColor="text1"/>
          <w:bdr w:val="nil"/>
        </w:rPr>
        <w:t xml:space="preserve"> may authorize prescriptions for an orally administered Schedule II controlled substance, as defined in the federal Controlled Substances Act, pursuant to the following requirements: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color="000000" w:themeColor="text1"/>
          <w:bdr w:val="nil"/>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(a)</w:t>
      </w:r>
      <w:r w:rsidRPr="00314690">
        <w:rPr>
          <w:color w:val="000000" w:themeColor="text1"/>
          <w:u w:color="000000" w:themeColor="text1"/>
          <w:bdr w:val="nil"/>
        </w:rPr>
        <w:tab/>
        <w:t xml:space="preserve">the authorization to prescribe is expressly approved by the supervising physician as set forth in the </w:t>
      </w:r>
      <w:r w:rsidRPr="00314690">
        <w:rPr>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rFonts w:eastAsia="Arial Unicode MS"/>
          <w:color w:val="000000" w:themeColor="text1"/>
          <w:u w:color="000000" w:themeColor="text1"/>
          <w:bdr w:val="nil"/>
        </w:rPr>
        <w:t xml:space="preserve"> </w:t>
      </w:r>
      <w:r w:rsidRPr="00314690">
        <w:rPr>
          <w:bCs/>
          <w:color w:val="000000" w:themeColor="text1"/>
          <w:u w:val="single" w:color="000000" w:themeColor="text1"/>
          <w:bdr w:val="nil"/>
        </w:rPr>
        <w:t>PA</w:t>
      </w:r>
      <w:r>
        <w:rPr>
          <w:bCs/>
          <w:color w:val="000000" w:themeColor="text1"/>
          <w:u w:val="single" w:color="000000" w:themeColor="text1"/>
          <w:bdr w:val="nil"/>
        </w:rPr>
        <w:t>’s</w:t>
      </w:r>
      <w:r w:rsidRPr="00314690">
        <w:rPr>
          <w:rFonts w:eastAsia="Arial Unicode MS"/>
          <w:color w:val="000000" w:themeColor="text1"/>
          <w:u w:color="000000" w:themeColor="text1"/>
          <w:bdr w:val="nil"/>
        </w:rPr>
        <w:t xml:space="preserve"> written scope of practice guidelines; </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(b)</w:t>
      </w:r>
      <w:r w:rsidRPr="00314690">
        <w:rPr>
          <w:color w:val="000000" w:themeColor="text1"/>
          <w:u w:color="000000" w:themeColor="text1"/>
          <w:bdr w:val="nil"/>
        </w:rPr>
        <w:tab/>
      </w:r>
      <w:r w:rsidRPr="00AF3EDF">
        <w:rPr>
          <w:color w:val="000000" w:themeColor="text1"/>
          <w:u w:color="000000" w:themeColor="text1"/>
          <w:bdr w:val="nil"/>
        </w:rPr>
        <w:t xml:space="preserve">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color w:val="000000" w:themeColor="text1"/>
          <w:u w:val="single"/>
          <w:bdr w:val="nil"/>
        </w:rPr>
        <w:t>PA</w:t>
      </w:r>
      <w:r w:rsidRPr="00314690">
        <w:rPr>
          <w:color w:val="000000" w:themeColor="text1"/>
          <w:bdr w:val="nil"/>
        </w:rPr>
        <w:t xml:space="preserve"> </w:t>
      </w:r>
      <w:r w:rsidRPr="00314690">
        <w:rPr>
          <w:color w:val="000000" w:themeColor="text1"/>
          <w:u w:color="000000" w:themeColor="text1"/>
          <w:bdr w:val="nil"/>
        </w:rPr>
        <w:t>has directly evaluated the patient</w:t>
      </w:r>
      <w:r w:rsidRPr="00314690">
        <w:rPr>
          <w:color w:val="000000" w:themeColor="text1"/>
          <w:u w:val="single"/>
          <w:bdr w:val="nil"/>
        </w:rPr>
        <w:t>, provided, however, that a PA may authorize a prescription if the PA is assigned to take calls for the supervising physician or alternate supervising physician treating the patient</w:t>
      </w:r>
      <w:r w:rsidRPr="00314690">
        <w:rPr>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(c)</w:t>
      </w:r>
      <w:r w:rsidRPr="00314690">
        <w:rPr>
          <w:color w:val="000000" w:themeColor="text1"/>
          <w:u w:color="000000" w:themeColor="text1"/>
          <w:bdr w:val="nil"/>
        </w:rPr>
        <w:tab/>
        <w:t xml:space="preserve">the authority to prescribe </w:t>
      </w:r>
      <w:r w:rsidRPr="00314690">
        <w:rPr>
          <w:color w:val="000000" w:themeColor="text1"/>
          <w:u w:val="single"/>
          <w:bdr w:val="nil"/>
        </w:rPr>
        <w:t>a Schedule II narcotic controlled substance</w:t>
      </w:r>
      <w:r w:rsidRPr="00314690">
        <w:rPr>
          <w:color w:val="000000" w:themeColor="text1"/>
          <w:bdr w:val="nil"/>
        </w:rPr>
        <w:t xml:space="preserve"> </w:t>
      </w:r>
      <w:r w:rsidRPr="00314690">
        <w:rPr>
          <w:color w:val="000000" w:themeColor="text1"/>
          <w:u w:color="000000" w:themeColor="text1"/>
          <w:bdr w:val="nil"/>
        </w:rPr>
        <w:t xml:space="preserve">is limited to an initial prescription </w:t>
      </w:r>
      <w:r w:rsidRPr="00314690">
        <w:rPr>
          <w:strike/>
          <w:color w:val="000000" w:themeColor="text1"/>
          <w:u w:color="000000" w:themeColor="text1"/>
          <w:bdr w:val="nil"/>
        </w:rPr>
        <w:t>and must</w:t>
      </w:r>
      <w:r w:rsidRPr="00314690">
        <w:rPr>
          <w:color w:val="000000" w:themeColor="text1"/>
          <w:u w:color="000000" w:themeColor="text1"/>
          <w:bdr w:val="nil"/>
        </w:rPr>
        <w:t xml:space="preserve"> not </w:t>
      </w:r>
      <w:r w:rsidRPr="00314690">
        <w:rPr>
          <w:color w:val="000000" w:themeColor="text1"/>
          <w:u w:val="single"/>
          <w:bdr w:val="nil"/>
        </w:rPr>
        <w:t>to</w:t>
      </w:r>
      <w:r w:rsidRPr="00314690">
        <w:rPr>
          <w:color w:val="000000" w:themeColor="text1"/>
          <w:bdr w:val="nil"/>
        </w:rPr>
        <w:t xml:space="preserve"> </w:t>
      </w:r>
      <w:r w:rsidRPr="00314690">
        <w:rPr>
          <w:color w:val="000000" w:themeColor="text1"/>
          <w:u w:color="000000" w:themeColor="text1"/>
          <w:bdr w:val="nil"/>
        </w:rPr>
        <w:t xml:space="preserve">exceed a </w:t>
      </w:r>
      <w:r w:rsidRPr="00314690">
        <w:rPr>
          <w:strike/>
          <w:color w:val="000000" w:themeColor="text1"/>
          <w:u w:color="000000" w:themeColor="text1"/>
          <w:bdr w:val="nil"/>
        </w:rPr>
        <w:t>seventy two hour</w:t>
      </w:r>
      <w:r w:rsidRPr="00314690">
        <w:rPr>
          <w:color w:val="000000" w:themeColor="text1"/>
          <w:u w:color="000000" w:themeColor="text1"/>
          <w:bdr w:val="nil"/>
        </w:rPr>
        <w:t xml:space="preserve"> </w:t>
      </w:r>
      <w:r w:rsidRPr="00314690">
        <w:rPr>
          <w:color w:val="000000" w:themeColor="text1"/>
          <w:u w:val="single"/>
          <w:bdr w:val="nil"/>
        </w:rPr>
        <w:t>five-day</w:t>
      </w:r>
      <w:r w:rsidRPr="00314690">
        <w:rPr>
          <w:color w:val="000000" w:themeColor="text1"/>
          <w:bdr w:val="nil"/>
        </w:rPr>
        <w:t xml:space="preserve"> </w:t>
      </w:r>
      <w:r w:rsidRPr="00314690">
        <w:rPr>
          <w:color w:val="000000" w:themeColor="text1"/>
          <w:u w:color="000000" w:themeColor="text1"/>
          <w:bdr w:val="nil"/>
        </w:rPr>
        <w:t>supply;</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(d)</w:t>
      </w:r>
      <w:r w:rsidRPr="00314690">
        <w:rPr>
          <w:color w:val="000000" w:themeColor="text1"/>
          <w:u w:color="000000" w:themeColor="text1"/>
          <w:bdr w:val="nil"/>
        </w:rPr>
        <w:tab/>
        <w:t xml:space="preserve">any subsequent prescription authorization </w:t>
      </w:r>
      <w:r w:rsidRPr="00314690">
        <w:rPr>
          <w:color w:val="000000" w:themeColor="text1"/>
          <w:u w:val="single"/>
          <w:bdr w:val="nil"/>
        </w:rPr>
        <w:t>for a Schedule II narcotic controlled substance after the initial prescription</w:t>
      </w:r>
      <w:r w:rsidRPr="00314690">
        <w:rPr>
          <w:color w:val="000000" w:themeColor="text1"/>
          <w:bdr w:val="nil"/>
        </w:rPr>
        <w:t xml:space="preserve"> </w:t>
      </w:r>
      <w:r w:rsidRPr="00314690">
        <w:rPr>
          <w:color w:val="000000" w:themeColor="text1"/>
          <w:u w:color="000000" w:themeColor="text1"/>
          <w:bdr w:val="nil"/>
        </w:rPr>
        <w:t xml:space="preserve">must be in consultation with </w:t>
      </w:r>
      <w:r w:rsidRPr="00314690">
        <w:rPr>
          <w:strike/>
          <w:color w:val="000000" w:themeColor="text1"/>
          <w:u w:color="000000" w:themeColor="text1"/>
          <w:bdr w:val="nil"/>
        </w:rPr>
        <w:t>and upon patient examination and evaluation by</w:t>
      </w:r>
      <w:r w:rsidRPr="00314690">
        <w:rPr>
          <w:color w:val="000000" w:themeColor="text1"/>
          <w:u w:color="000000" w:themeColor="text1"/>
          <w:bdr w:val="nil"/>
        </w:rPr>
        <w:t xml:space="preserve"> </w:t>
      </w:r>
      <w:r w:rsidRPr="00314690">
        <w:rPr>
          <w:color w:val="000000" w:themeColor="text1"/>
          <w:u w:val="single"/>
          <w:bdr w:val="nil"/>
        </w:rPr>
        <w:t>and approved by</w:t>
      </w:r>
      <w:r w:rsidRPr="00314690">
        <w:rPr>
          <w:color w:val="000000" w:themeColor="text1"/>
          <w:bdr w:val="nil"/>
        </w:rPr>
        <w:t xml:space="preserve"> </w:t>
      </w:r>
      <w:r w:rsidRPr="00314690">
        <w:rPr>
          <w:color w:val="000000" w:themeColor="text1"/>
          <w:u w:color="000000" w:themeColor="text1"/>
          <w:bdr w:val="nil"/>
        </w:rPr>
        <w:t xml:space="preserve">the supervising physician, and </w:t>
      </w:r>
      <w:r>
        <w:rPr>
          <w:color w:val="000000" w:themeColor="text1"/>
          <w:u w:val="single"/>
          <w:bdr w:val="nil"/>
        </w:rPr>
        <w:t>such approval</w:t>
      </w:r>
      <w:r>
        <w:rPr>
          <w:color w:val="000000" w:themeColor="text1"/>
          <w:bdr w:val="nil"/>
        </w:rPr>
        <w:t xml:space="preserve"> </w:t>
      </w:r>
      <w:r w:rsidRPr="00314690">
        <w:rPr>
          <w:color w:val="000000" w:themeColor="text1"/>
          <w:u w:color="000000" w:themeColor="text1"/>
          <w:bdr w:val="nil"/>
        </w:rPr>
        <w:t>must be documented in the patient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s chart; 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(e)</w:t>
      </w:r>
      <w:r w:rsidRPr="00314690">
        <w:rPr>
          <w:color w:val="000000" w:themeColor="text1"/>
          <w:u w:color="000000" w:themeColor="text1"/>
          <w:bdr w:val="nil"/>
        </w:rPr>
        <w:tab/>
        <w:t>any prescription for continuing drug therapy must include consultation with the supervising physician and must be documented in the patient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s chart;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(7)</w:t>
      </w:r>
      <w:r w:rsidRPr="00314690">
        <w:rPr>
          <w:color w:val="000000" w:themeColor="text1"/>
          <w:u w:color="000000" w:themeColor="text1"/>
          <w:bdr w:val="nil"/>
        </w:rPr>
        <w:tab/>
        <w:t xml:space="preserve">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color w:val="000000" w:themeColor="text1"/>
          <w:u w:val="single"/>
          <w:bdr w:val="nil"/>
        </w:rPr>
        <w:t>PA</w:t>
      </w:r>
      <w:r w:rsidRPr="00314690">
        <w:rPr>
          <w:color w:val="000000" w:themeColor="text1"/>
          <w:bdr w:val="nil"/>
        </w:rPr>
        <w:t xml:space="preserve"> </w:t>
      </w:r>
      <w:r w:rsidRPr="00314690">
        <w:rPr>
          <w:color w:val="000000" w:themeColor="text1"/>
          <w:u w:color="000000" w:themeColor="text1"/>
          <w:bdr w:val="nil"/>
        </w:rPr>
        <w:t>may authorize a medical order for parenteral administration of a Schedule II controlled substance, as defined in the federal Controlled Substances Act, pursuant to the following requirements: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(a)</w:t>
      </w:r>
      <w:r w:rsidRPr="00314690">
        <w:rPr>
          <w:color w:val="000000" w:themeColor="text1"/>
          <w:u w:color="000000" w:themeColor="text1"/>
          <w:bdr w:val="nil"/>
        </w:rPr>
        <w:tab/>
        <w:t xml:space="preserve">the authorization to write a medical order is expressly approved by the supervising physician as set forth in the </w:t>
      </w:r>
      <w:r w:rsidRPr="00314690">
        <w:rPr>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PA’s</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written scope of practice guidelines;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(b)</w:t>
      </w:r>
      <w:r w:rsidRPr="00314690">
        <w:rPr>
          <w:color w:val="000000" w:themeColor="text1"/>
          <w:u w:color="000000" w:themeColor="text1"/>
          <w:bdr w:val="nil"/>
        </w:rPr>
        <w:tab/>
        <w:t xml:space="preserve">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color w:val="000000" w:themeColor="text1"/>
          <w:u w:val="single" w:color="000000" w:themeColor="text1"/>
          <w:bdr w:val="nil"/>
        </w:rPr>
        <w:t>PA</w:t>
      </w:r>
      <w:r w:rsidRPr="00314690">
        <w:rPr>
          <w:color w:val="000000" w:themeColor="text1"/>
          <w:u w:color="000000" w:themeColor="text1"/>
          <w:bdr w:val="nil"/>
        </w:rPr>
        <w:t xml:space="preserve"> is providing patient care in a hospital setting, including emergency and outpatient departments affiliated with the hospital;</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(c)</w:t>
      </w:r>
      <w:r w:rsidRPr="00314690">
        <w:rPr>
          <w:color w:val="000000" w:themeColor="text1"/>
          <w:u w:color="000000" w:themeColor="text1"/>
          <w:bdr w:val="nil"/>
        </w:rPr>
        <w:tab/>
        <w:t>an initial patient examination and evaluation has been performed by the supervising physician, or his delegate physician, and has been documented in the patient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 xml:space="preserve">s chart; however, in a hospital emergency department,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may authorize such a medical order if the supervising or delegate physician is unavailable due to clinical demands, but remains on the premises and is immediately available, and the supervising or </w:t>
      </w:r>
      <w:r w:rsidRPr="00314690">
        <w:rPr>
          <w:rFonts w:eastAsia="Arial Unicode MS"/>
          <w:color w:val="000000" w:themeColor="text1"/>
          <w:u w:color="000000" w:themeColor="text1"/>
          <w:bdr w:val="nil"/>
        </w:rPr>
        <w:lastRenderedPageBreak/>
        <w:t>delegate physician conducts the patient evaluation as soon as practicable and is documented in the patient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s chart;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r>
      <w:r w:rsidR="00567DEC" w:rsidRPr="00314690">
        <w:rPr>
          <w:color w:val="000000" w:themeColor="text1"/>
          <w:u w:color="000000" w:themeColor="text1"/>
          <w:bdr w:val="nil"/>
        </w:rPr>
        <w:t>(d)</w:t>
      </w:r>
      <w:r w:rsidR="00567DEC" w:rsidRPr="00314690">
        <w:rPr>
          <w:color w:val="000000" w:themeColor="text1"/>
          <w:u w:color="000000" w:themeColor="text1"/>
          <w:bdr w:val="nil"/>
        </w:rPr>
        <w:tab/>
        <w:t xml:space="preserve">the </w:t>
      </w:r>
      <w:r w:rsidR="00567DEC" w:rsidRPr="00314690">
        <w:rPr>
          <w:strike/>
          <w:color w:val="000000" w:themeColor="text1"/>
          <w:u w:color="000000" w:themeColor="text1"/>
          <w:bdr w:val="nil"/>
        </w:rPr>
        <w:t>physician assistant</w:t>
      </w:r>
      <w:r w:rsidR="00567DEC" w:rsidRPr="00314690">
        <w:rPr>
          <w:color w:val="000000" w:themeColor="text1"/>
          <w:u w:color="000000" w:themeColor="text1"/>
          <w:bdr w:val="nil"/>
        </w:rPr>
        <w:t xml:space="preserve"> </w:t>
      </w:r>
      <w:r w:rsidR="00567DEC" w:rsidRPr="00314690">
        <w:rPr>
          <w:color w:val="000000" w:themeColor="text1"/>
          <w:u w:val="single" w:color="000000" w:themeColor="text1"/>
          <w:bdr w:val="nil"/>
        </w:rPr>
        <w:t>PA</w:t>
      </w:r>
      <w:r w:rsidR="00567DEC" w:rsidRPr="00314690">
        <w:rPr>
          <w:color w:val="000000" w:themeColor="text1"/>
          <w:u w:color="000000" w:themeColor="text1"/>
          <w:bdr w:val="nil"/>
        </w:rPr>
        <w:t xml:space="preserve"> has directly evaluated the patient</w:t>
      </w:r>
      <w:r w:rsidR="00567DEC">
        <w:rPr>
          <w:color w:val="000000" w:themeColor="text1"/>
          <w:u w:val="single"/>
          <w:bdr w:val="nil"/>
        </w:rPr>
        <w:t>, provided, however, that the PA may authorize a medical order if the PA is assigned to take call for the supervising physician or alternate supervising physician treating the patient</w:t>
      </w:r>
      <w:r w:rsidR="00567DEC" w:rsidRPr="00314690">
        <w:rPr>
          <w:color w:val="000000" w:themeColor="text1"/>
          <w:u w:color="000000" w:themeColor="text1"/>
          <w:bdr w:val="nil"/>
        </w:rPr>
        <w:t>; 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(e)</w:t>
      </w:r>
      <w:r w:rsidRPr="00314690">
        <w:rPr>
          <w:color w:val="000000" w:themeColor="text1"/>
          <w:u w:color="000000" w:themeColor="text1"/>
          <w:bdr w:val="nil"/>
        </w:rPr>
        <w:tab/>
        <w:t>the written medical order may not exceed a one</w:t>
      </w:r>
      <w:r w:rsidRPr="00AF3EDF">
        <w:rPr>
          <w:color w:val="000000" w:themeColor="text1"/>
          <w:bdr w:val="nil"/>
        </w:rPr>
        <w:t>-</w:t>
      </w:r>
      <w:r w:rsidRPr="00314690">
        <w:rPr>
          <w:color w:val="000000" w:themeColor="text1"/>
          <w:u w:color="000000" w:themeColor="text1"/>
          <w:bdr w:val="nil"/>
        </w:rPr>
        <w:t>time administration within a twenty</w:t>
      </w:r>
      <w:r w:rsidRPr="00314690">
        <w:rPr>
          <w:color w:val="000000" w:themeColor="text1"/>
          <w:u w:color="000000" w:themeColor="text1"/>
          <w:bdr w:val="nil"/>
        </w:rPr>
        <w:noBreakHyphen/>
        <w:t xml:space="preserve">four hour period </w:t>
      </w:r>
      <w:r w:rsidRPr="00314690">
        <w:rPr>
          <w:color w:val="000000" w:themeColor="text1"/>
          <w:u w:val="single"/>
          <w:bdr w:val="nil"/>
        </w:rPr>
        <w:t xml:space="preserve">without </w:t>
      </w:r>
      <w:r>
        <w:rPr>
          <w:color w:val="000000" w:themeColor="text1"/>
          <w:u w:val="single"/>
          <w:bdr w:val="nil"/>
        </w:rPr>
        <w:t xml:space="preserve">the </w:t>
      </w:r>
      <w:r w:rsidRPr="00314690">
        <w:rPr>
          <w:color w:val="000000" w:themeColor="text1"/>
          <w:u w:val="single"/>
          <w:bdr w:val="nil"/>
        </w:rPr>
        <w:t>approval of the supervising physician or alternate supervising physician</w:t>
      </w:r>
      <w:r>
        <w:rPr>
          <w:color w:val="000000" w:themeColor="text1"/>
          <w:u w:val="single"/>
          <w:bdr w:val="nil"/>
        </w:rPr>
        <w:t>, and such approval must be</w:t>
      </w:r>
      <w:r w:rsidRPr="00314690">
        <w:rPr>
          <w:color w:val="000000" w:themeColor="text1"/>
          <w:u w:val="single"/>
          <w:bdr w:val="nil"/>
        </w:rPr>
        <w:t xml:space="preserve"> documented in the patient’s chart</w:t>
      </w:r>
      <w:r w:rsidRPr="00314690">
        <w:rPr>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t>(B)</w:t>
      </w:r>
      <w:r w:rsidRPr="00314690">
        <w:rPr>
          <w:color w:val="000000" w:themeColor="text1"/>
          <w:u w:color="000000" w:themeColor="text1"/>
          <w:bdr w:val="nil"/>
        </w:rPr>
        <w:tab/>
        <w:t>When applying for controlled substance prescriptive authority, the applicant shall comply with the following requirements: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(1)</w:t>
      </w:r>
      <w:r w:rsidRPr="00314690">
        <w:rPr>
          <w:color w:val="000000" w:themeColor="text1"/>
          <w:u w:color="000000" w:themeColor="text1"/>
          <w:bdr w:val="nil"/>
        </w:rPr>
        <w:tab/>
        <w:t xml:space="preserve">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bCs/>
          <w:color w:val="000000" w:themeColor="text1"/>
          <w:u w:val="single" w:color="000000" w:themeColor="text1"/>
          <w:bdr w:val="nil"/>
        </w:rPr>
        <w:t>PA</w:t>
      </w:r>
      <w:r w:rsidRPr="00314690">
        <w:rPr>
          <w:color w:val="000000" w:themeColor="text1"/>
          <w:u w:color="000000" w:themeColor="text1"/>
          <w:bdr w:val="nil"/>
        </w:rPr>
        <w:t xml:space="preserve"> shall provide evidence </w:t>
      </w:r>
      <w:r w:rsidRPr="00314690">
        <w:rPr>
          <w:strike/>
          <w:color w:val="000000" w:themeColor="text1"/>
          <w:u w:color="000000" w:themeColor="text1"/>
          <w:bdr w:val="nil"/>
        </w:rPr>
        <w:t>of completion of sixty contact hours</w:t>
      </w:r>
      <w:r w:rsidRPr="00AF3EDF">
        <w:rPr>
          <w:color w:val="000000" w:themeColor="text1"/>
          <w:u w:color="000000" w:themeColor="text1"/>
          <w:bdr w:val="nil"/>
        </w:rPr>
        <w:t xml:space="preserve"> </w:t>
      </w:r>
      <w:r w:rsidRPr="00314690">
        <w:rPr>
          <w:color w:val="000000" w:themeColor="text1"/>
          <w:u w:color="000000" w:themeColor="text1"/>
          <w:bdr w:val="nil"/>
        </w:rPr>
        <w:t xml:space="preserve">of education in pharmacotherapeutics </w:t>
      </w:r>
      <w:r w:rsidRPr="00314690">
        <w:rPr>
          <w:strike/>
          <w:color w:val="000000" w:themeColor="text1"/>
          <w:u w:color="000000" w:themeColor="text1"/>
          <w:bdr w:val="nil"/>
        </w:rPr>
        <w:t>acceptable to</w:t>
      </w:r>
      <w:r w:rsidRPr="00314690">
        <w:rPr>
          <w:color w:val="000000" w:themeColor="text1"/>
          <w:u w:color="000000" w:themeColor="text1"/>
          <w:bdr w:val="nil"/>
        </w:rPr>
        <w:t xml:space="preserve"> </w:t>
      </w:r>
      <w:r w:rsidRPr="00314690">
        <w:rPr>
          <w:color w:val="000000" w:themeColor="text1"/>
          <w:u w:val="single"/>
          <w:bdr w:val="nil"/>
        </w:rPr>
        <w:t>as determined by</w:t>
      </w:r>
      <w:r w:rsidRPr="00314690">
        <w:rPr>
          <w:color w:val="000000" w:themeColor="text1"/>
          <w:bdr w:val="nil"/>
        </w:rPr>
        <w:t xml:space="preserve"> </w:t>
      </w:r>
      <w:r w:rsidRPr="00314690">
        <w:rPr>
          <w:color w:val="000000" w:themeColor="text1"/>
          <w:u w:color="000000" w:themeColor="text1"/>
          <w:bdr w:val="nil"/>
        </w:rPr>
        <w:t>the board before application;</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(2)</w:t>
      </w:r>
      <w:r w:rsidRPr="00314690">
        <w:rPr>
          <w:color w:val="000000" w:themeColor="text1"/>
          <w:u w:color="000000" w:themeColor="text1"/>
          <w:bdr w:val="nil"/>
        </w:rPr>
        <w:tab/>
      </w:r>
      <w:r w:rsidRPr="008C133B">
        <w:rPr>
          <w:strike/>
          <w:color w:val="000000" w:themeColor="text1"/>
          <w:u w:color="000000" w:themeColor="text1"/>
          <w:bdr w:val="nil"/>
        </w:rPr>
        <w:t>the physician assistant shall provide at least fifteen contact hours of education in controlled substances acceptable to the board;</w:t>
      </w:r>
    </w:p>
    <w:p w:rsidR="00D65FF6" w:rsidRPr="005C3D93"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bdr w:val="nil"/>
        </w:rPr>
      </w:pPr>
      <w:r w:rsidRPr="00A653E5">
        <w:rPr>
          <w:color w:val="000000" w:themeColor="text1"/>
          <w:u w:color="000000" w:themeColor="text1"/>
          <w:bdr w:val="nil"/>
        </w:rPr>
        <w:tab/>
      </w:r>
      <w:r w:rsidRPr="00A653E5">
        <w:rPr>
          <w:color w:val="000000" w:themeColor="text1"/>
          <w:u w:color="000000" w:themeColor="text1"/>
          <w:bdr w:val="nil"/>
        </w:rPr>
        <w:tab/>
      </w:r>
      <w:r w:rsidRPr="008C133B">
        <w:rPr>
          <w:strike/>
          <w:color w:val="000000" w:themeColor="text1"/>
          <w:u w:color="000000" w:themeColor="text1"/>
          <w:bdr w:val="nil"/>
        </w:rPr>
        <w:t>(3)</w:t>
      </w:r>
      <w:r w:rsidRPr="00A653E5">
        <w:rPr>
          <w:color w:val="000000" w:themeColor="text1"/>
          <w:u w:color="000000" w:themeColor="text1"/>
          <w:bdr w:val="nil"/>
        </w:rPr>
        <w:tab/>
        <w:t xml:space="preserve">every two years, the </w:t>
      </w:r>
      <w:r w:rsidRPr="00A653E5">
        <w:rPr>
          <w:strike/>
          <w:color w:val="000000" w:themeColor="text1"/>
          <w:u w:color="000000" w:themeColor="text1"/>
          <w:bdr w:val="nil"/>
        </w:rPr>
        <w:t>physician assistant</w:t>
      </w:r>
      <w:r w:rsidRPr="00D872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 xml:space="preserve"> shall provide documentation of four continuing education hours </w:t>
      </w:r>
      <w:r w:rsidRPr="000403C3">
        <w:rPr>
          <w:color w:val="000000" w:themeColor="text1"/>
          <w:u w:color="000000" w:themeColor="text1"/>
          <w:bdr w:val="nil"/>
        </w:rPr>
        <w:t>related to approved procedures of prescribing and monitoring controlled substances listed in Schedules II, III, and IV of the schedules provided for in Sections 44</w:t>
      </w:r>
      <w:r w:rsidRPr="000403C3">
        <w:rPr>
          <w:color w:val="000000" w:themeColor="text1"/>
          <w:u w:color="000000" w:themeColor="text1"/>
          <w:bdr w:val="nil"/>
        </w:rPr>
        <w:noBreakHyphen/>
        <w:t>53</w:t>
      </w:r>
      <w:r w:rsidRPr="000403C3">
        <w:rPr>
          <w:color w:val="000000" w:themeColor="text1"/>
          <w:u w:color="000000" w:themeColor="text1"/>
          <w:bdr w:val="nil"/>
        </w:rPr>
        <w:noBreakHyphen/>
        <w:t>210, 44</w:t>
      </w:r>
      <w:r w:rsidRPr="000403C3">
        <w:rPr>
          <w:color w:val="000000" w:themeColor="text1"/>
          <w:u w:color="000000" w:themeColor="text1"/>
          <w:bdr w:val="nil"/>
        </w:rPr>
        <w:noBreakHyphen/>
        <w:t>53</w:t>
      </w:r>
      <w:r w:rsidRPr="000403C3">
        <w:rPr>
          <w:color w:val="000000" w:themeColor="text1"/>
          <w:u w:color="000000" w:themeColor="text1"/>
          <w:bdr w:val="nil"/>
        </w:rPr>
        <w:noBreakHyphen/>
        <w:t>230 and 44</w:t>
      </w:r>
      <w:r w:rsidRPr="000403C3">
        <w:rPr>
          <w:color w:val="000000" w:themeColor="text1"/>
          <w:u w:color="000000" w:themeColor="text1"/>
          <w:bdr w:val="nil"/>
        </w:rPr>
        <w:noBreakHyphen/>
        <w:t>53</w:t>
      </w:r>
      <w:r w:rsidRPr="000403C3">
        <w:rPr>
          <w:color w:val="000000" w:themeColor="text1"/>
          <w:u w:color="000000" w:themeColor="text1"/>
          <w:bdr w:val="nil"/>
        </w:rPr>
        <w:noBreakHyphen/>
        <w:t>250</w:t>
      </w:r>
      <w:r>
        <w:rPr>
          <w:color w:val="000000" w:themeColor="text1"/>
          <w:u w:color="000000" w:themeColor="text1"/>
          <w:bdr w:val="nil"/>
        </w:rPr>
        <w:t xml:space="preserve">; </w:t>
      </w:r>
      <w:r>
        <w:rPr>
          <w:color w:val="000000" w:themeColor="text1"/>
          <w:u w:val="single"/>
          <w:bdr w:val="nil"/>
        </w:rPr>
        <w:t>and</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r>
      <w:r w:rsidRPr="008C133B">
        <w:rPr>
          <w:strike/>
          <w:color w:val="000000" w:themeColor="text1"/>
          <w:u w:color="000000" w:themeColor="text1"/>
          <w:bdr w:val="nil"/>
        </w:rPr>
        <w:t>(4)</w:t>
      </w:r>
      <w:r>
        <w:rPr>
          <w:color w:val="000000" w:themeColor="text1"/>
          <w:u w:val="single" w:color="000000" w:themeColor="text1"/>
          <w:bdr w:val="nil"/>
        </w:rPr>
        <w:t>(3)</w:t>
      </w:r>
      <w:r w:rsidRPr="00A653E5">
        <w:rPr>
          <w:color w:val="000000" w:themeColor="text1"/>
          <w:u w:color="000000" w:themeColor="text1"/>
          <w:bdr w:val="nil"/>
        </w:rPr>
        <w:tab/>
        <w:t xml:space="preserve">the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 xml:space="preserve"> must have a valid Drug Enforcement Administration (DEA) registration and prescribe in accordance with DEA rules</w:t>
      </w:r>
      <w:r w:rsidRPr="005C3D93">
        <w:rPr>
          <w:strike/>
          <w:color w:val="000000" w:themeColor="text1"/>
          <w:u w:color="000000" w:themeColor="text1"/>
          <w:bdr w:val="nil"/>
        </w:rPr>
        <w:t>; and</w:t>
      </w:r>
    </w:p>
    <w:p w:rsidR="00D65FF6" w:rsidRPr="000403C3"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r>
      <w:r w:rsidRPr="005C3D93">
        <w:rPr>
          <w:strike/>
          <w:color w:val="000000" w:themeColor="text1"/>
          <w:u w:color="000000" w:themeColor="text1"/>
          <w:bdr w:val="nil"/>
        </w:rPr>
        <w:t>(5)</w:t>
      </w:r>
      <w:r w:rsidRPr="000403C3">
        <w:rPr>
          <w:color w:val="000000" w:themeColor="text1"/>
          <w:u w:color="000000" w:themeColor="text1"/>
          <w:bdr w:val="nil"/>
        </w:rPr>
        <w:tab/>
      </w:r>
      <w:r w:rsidRPr="005C3D93">
        <w:rPr>
          <w:strike/>
          <w:color w:val="000000" w:themeColor="text1"/>
          <w:u w:color="000000" w:themeColor="text1"/>
          <w:bdr w:val="nil"/>
        </w:rPr>
        <w:t>the physician assistant</w:t>
      </w:r>
      <w:r w:rsidRPr="005C3D93">
        <w:rPr>
          <w:strike/>
          <w:color w:val="000000" w:themeColor="text1"/>
          <w:bdr w:val="nil"/>
        </w:rPr>
        <w:t xml:space="preserve"> </w:t>
      </w:r>
      <w:r w:rsidRPr="005C3D93">
        <w:rPr>
          <w:strike/>
          <w:color w:val="000000" w:themeColor="text1"/>
          <w:u w:color="000000" w:themeColor="text1"/>
          <w:bdr w:val="nil"/>
        </w:rPr>
        <w:t>and supervising physician must read and sign a document approved by the board describing the management of expanded controlled substances prescriptive authority for physician assistants in South Carolina which must be kept on file for review</w:t>
      </w:r>
      <w:r w:rsidRPr="009F394B">
        <w:rPr>
          <w:color w:val="000000" w:themeColor="text1"/>
          <w:u w:color="000000" w:themeColor="text1"/>
          <w:bdr w:val="nil"/>
        </w:rPr>
        <w:t xml:space="preserve">. </w:t>
      </w:r>
      <w:r w:rsidRPr="005C3D93">
        <w:rPr>
          <w:strike/>
          <w:color w:val="000000" w:themeColor="text1"/>
          <w:u w:color="000000" w:themeColor="text1"/>
          <w:bdr w:val="nil"/>
        </w:rPr>
        <w:t>Within the two</w:t>
      </w:r>
      <w:r w:rsidRPr="005C3D93">
        <w:rPr>
          <w:strike/>
          <w:color w:val="000000" w:themeColor="text1"/>
          <w:u w:color="000000" w:themeColor="text1"/>
          <w:bdr w:val="nil"/>
        </w:rPr>
        <w:noBreakHyphen/>
        <w:t>year period, the physician assistant and the supervising physician periodically shall review this document and the physician assistant</w:t>
      </w:r>
      <w:r w:rsidRPr="005C3D93">
        <w:rPr>
          <w:rFonts w:eastAsia="Arial Unicode MS"/>
          <w:strike/>
          <w:color w:val="000000" w:themeColor="text1"/>
          <w:u w:color="000000" w:themeColor="text1"/>
          <w:bdr w:val="nil"/>
          <w:lang w:val="de-DE"/>
        </w:rPr>
        <w:t>’</w:t>
      </w:r>
      <w:r w:rsidRPr="005C3D93">
        <w:rPr>
          <w:rFonts w:eastAsia="Arial Unicode MS"/>
          <w:strike/>
          <w:color w:val="000000" w:themeColor="text1"/>
          <w:u w:color="000000" w:themeColor="text1"/>
          <w:bdr w:val="nil"/>
        </w:rPr>
        <w:t>s prescribing practices to ensure proper prescribing procedures are followed. This review must be documented in writing with a copy kept at each practice site</w:t>
      </w:r>
      <w:r w:rsidRPr="009F394B">
        <w:rPr>
          <w:rFonts w:eastAsia="Arial Unicode MS"/>
          <w:strike/>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t>(C)</w:t>
      </w:r>
      <w:r w:rsidRPr="00A653E5">
        <w:rPr>
          <w:color w:val="000000" w:themeColor="text1"/>
          <w:u w:color="000000" w:themeColor="text1"/>
          <w:bdr w:val="nil"/>
        </w:rPr>
        <w:tab/>
        <w:t xml:space="preserve">A </w:t>
      </w:r>
      <w:r w:rsidRPr="00A653E5">
        <w:rPr>
          <w:strike/>
          <w:color w:val="000000" w:themeColor="text1"/>
          <w:u w:color="000000" w:themeColor="text1"/>
          <w:bdr w:val="nil"/>
        </w:rPr>
        <w:t>physician assistant</w:t>
      </w:r>
      <w:r w:rsidRPr="00A653E5">
        <w:rPr>
          <w:rFonts w:eastAsia="Arial Unicode MS"/>
          <w:strike/>
          <w:color w:val="000000" w:themeColor="text1"/>
          <w:u w:color="000000" w:themeColor="text1"/>
          <w:bdr w:val="nil"/>
          <w:lang w:val="de-DE"/>
        </w:rPr>
        <w:t>’</w:t>
      </w:r>
      <w:r w:rsidRPr="00A653E5">
        <w:rPr>
          <w:rFonts w:eastAsia="Arial Unicode MS"/>
          <w:strike/>
          <w:color w:val="000000" w:themeColor="text1"/>
          <w:u w:color="000000" w:themeColor="text1"/>
          <w:bdr w:val="nil"/>
        </w:rPr>
        <w:t>s</w:t>
      </w:r>
      <w:r w:rsidRPr="00A653E5">
        <w:rPr>
          <w:rFonts w:eastAsia="Arial Unicode MS"/>
          <w:color w:val="000000" w:themeColor="text1"/>
          <w:u w:color="000000" w:themeColor="text1"/>
          <w:bdr w:val="nil"/>
        </w:rPr>
        <w:t xml:space="preserve"> </w:t>
      </w:r>
      <w:r w:rsidRPr="00A653E5">
        <w:rPr>
          <w:bCs/>
          <w:color w:val="000000" w:themeColor="text1"/>
          <w:u w:val="single" w:color="000000" w:themeColor="text1"/>
          <w:bdr w:val="nil"/>
        </w:rPr>
        <w:t>PA’s</w:t>
      </w:r>
      <w:r w:rsidRPr="00A653E5">
        <w:rPr>
          <w:rFonts w:eastAsia="Arial Unicode MS"/>
          <w:color w:val="000000" w:themeColor="text1"/>
          <w:u w:color="000000" w:themeColor="text1"/>
          <w:bdr w:val="nil"/>
        </w:rPr>
        <w:t xml:space="preserve"> prescriptive authorization may be terminated by the board if the </w:t>
      </w:r>
      <w:r w:rsidRPr="00A653E5">
        <w:rPr>
          <w:rFonts w:eastAsia="Arial Unicode MS"/>
          <w:strike/>
          <w:color w:val="000000" w:themeColor="text1"/>
          <w:u w:color="000000" w:themeColor="text1"/>
          <w:bdr w:val="nil"/>
        </w:rPr>
        <w:t>physician assistant</w:t>
      </w:r>
      <w:r w:rsidRPr="0033514F">
        <w:rPr>
          <w:bCs/>
          <w:color w:val="000000" w:themeColor="text1"/>
          <w:bdr w:val="nil"/>
        </w:rPr>
        <w:t xml:space="preserve"> </w:t>
      </w:r>
      <w:r w:rsidRPr="00A653E5">
        <w:rPr>
          <w:bCs/>
          <w:color w:val="000000" w:themeColor="text1"/>
          <w:u w:val="single" w:color="000000" w:themeColor="text1"/>
          <w:bdr w:val="nil"/>
        </w:rPr>
        <w:t>PA</w:t>
      </w:r>
      <w:r w:rsidRPr="00A653E5">
        <w:rPr>
          <w:rFonts w:eastAsia="Arial Unicode MS"/>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t>(1)</w:t>
      </w:r>
      <w:r w:rsidRPr="00A653E5">
        <w:rPr>
          <w:color w:val="000000" w:themeColor="text1"/>
          <w:u w:color="000000" w:themeColor="text1"/>
          <w:bdr w:val="nil"/>
        </w:rPr>
        <w:tab/>
        <w:t xml:space="preserve">practices outside the </w:t>
      </w:r>
      <w:r w:rsidRPr="000403C3">
        <w:rPr>
          <w:color w:val="000000" w:themeColor="text1"/>
          <w:u w:color="000000" w:themeColor="text1"/>
          <w:bdr w:val="nil"/>
        </w:rPr>
        <w:t>written</w:t>
      </w:r>
      <w:r w:rsidRPr="00A653E5">
        <w:rPr>
          <w:color w:val="000000" w:themeColor="text1"/>
          <w:u w:color="000000" w:themeColor="text1"/>
          <w:bdr w:val="nil"/>
        </w:rPr>
        <w:t xml:space="preserve"> scope of practice </w:t>
      </w:r>
      <w:r w:rsidRPr="000403C3">
        <w:rPr>
          <w:color w:val="000000" w:themeColor="text1"/>
          <w:u w:color="000000" w:themeColor="text1"/>
          <w:bdr w:val="nil"/>
        </w:rPr>
        <w:t>guidelines</w:t>
      </w:r>
      <w:r w:rsidRPr="00A653E5">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t>(2)</w:t>
      </w:r>
      <w:r w:rsidRPr="00A653E5">
        <w:rPr>
          <w:color w:val="000000" w:themeColor="text1"/>
          <w:u w:color="000000" w:themeColor="text1"/>
          <w:bdr w:val="nil"/>
        </w:rPr>
        <w:tab/>
        <w:t>violates any state or federal law or regulation applicable to prescriptions; or</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lastRenderedPageBreak/>
        <w:tab/>
      </w:r>
      <w:r w:rsidRPr="00A653E5">
        <w:rPr>
          <w:color w:val="000000" w:themeColor="text1"/>
          <w:u w:color="000000" w:themeColor="text1"/>
          <w:bdr w:val="nil"/>
        </w:rPr>
        <w:tab/>
        <w:t>(3)</w:t>
      </w:r>
      <w:r w:rsidRPr="00A653E5">
        <w:rPr>
          <w:color w:val="000000" w:themeColor="text1"/>
          <w:u w:color="000000" w:themeColor="text1"/>
          <w:bdr w:val="nil"/>
        </w:rPr>
        <w:tab/>
        <w:t xml:space="preserve">violates a state or federal law applicable to </w:t>
      </w:r>
      <w:r w:rsidRPr="00A653E5">
        <w:rPr>
          <w:strike/>
          <w:color w:val="000000" w:themeColor="text1"/>
          <w:u w:color="000000" w:themeColor="text1"/>
          <w:bdr w:val="nil"/>
        </w:rPr>
        <w:t>physician assistants</w:t>
      </w:r>
      <w:r w:rsidRPr="00D872E5">
        <w:rPr>
          <w:bCs/>
          <w:color w:val="000000" w:themeColor="text1"/>
          <w:bdr w:val="nil"/>
        </w:rPr>
        <w:t xml:space="preserve"> </w:t>
      </w:r>
      <w:r w:rsidRPr="00A653E5">
        <w:rPr>
          <w:bCs/>
          <w:color w:val="000000" w:themeColor="text1"/>
          <w:u w:val="single" w:color="000000" w:themeColor="text1"/>
          <w:bdr w:val="nil"/>
        </w:rPr>
        <w:t>PAs</w:t>
      </w:r>
      <w:r w:rsidRPr="00A653E5">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rFonts w:eastAsia="Arial Unicode MS"/>
          <w:bCs/>
          <w:color w:val="000000" w:themeColor="text1"/>
          <w:u w:color="000000" w:themeColor="text1"/>
          <w:bdr w:val="nil"/>
        </w:rPr>
        <w:tab/>
      </w:r>
      <w:r w:rsidRPr="00A653E5">
        <w:rPr>
          <w:rFonts w:eastAsia="Arial Unicode MS"/>
          <w:bCs/>
          <w:color w:val="000000" w:themeColor="text1"/>
          <w:u w:color="000000" w:themeColor="text1"/>
          <w:bdr w:val="nil"/>
        </w:rPr>
        <w:t>Section 40</w:t>
      </w:r>
      <w:r w:rsidRPr="00A653E5">
        <w:rPr>
          <w:rFonts w:eastAsia="Arial Unicode MS"/>
          <w:bCs/>
          <w:color w:val="000000" w:themeColor="text1"/>
          <w:u w:color="000000" w:themeColor="text1"/>
          <w:bdr w:val="nil"/>
        </w:rPr>
        <w:noBreakHyphen/>
        <w:t>47</w:t>
      </w:r>
      <w:r w:rsidRPr="00A653E5">
        <w:rPr>
          <w:rFonts w:eastAsia="Arial Unicode MS"/>
          <w:bCs/>
          <w:color w:val="000000" w:themeColor="text1"/>
          <w:u w:color="000000" w:themeColor="text1"/>
          <w:bdr w:val="nil"/>
        </w:rPr>
        <w:noBreakHyphen/>
        <w:t>970.</w:t>
      </w:r>
      <w:r w:rsidRPr="00A653E5">
        <w:rPr>
          <w:color w:val="000000" w:themeColor="text1"/>
          <w:u w:color="000000" w:themeColor="text1"/>
          <w:bdr w:val="nil"/>
        </w:rPr>
        <w:tab/>
        <w:t xml:space="preserve">A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 xml:space="preserve"> may not:</w:t>
      </w:r>
    </w:p>
    <w:p w:rsidR="00D65FF6" w:rsidRPr="000403C3"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bdr w:val="nil"/>
          <w:lang w:val="de-DE"/>
        </w:rPr>
      </w:pPr>
      <w:r>
        <w:rPr>
          <w:color w:val="000000" w:themeColor="text1"/>
          <w:u w:color="000000" w:themeColor="text1"/>
          <w:bdr w:val="nil"/>
        </w:rPr>
        <w:tab/>
      </w:r>
      <w:r w:rsidRPr="00A653E5">
        <w:rPr>
          <w:color w:val="000000" w:themeColor="text1"/>
          <w:u w:color="000000" w:themeColor="text1"/>
          <w:bdr w:val="nil"/>
        </w:rPr>
        <w:tab/>
        <w:t>(1)</w:t>
      </w:r>
      <w:r w:rsidRPr="00A653E5">
        <w:rPr>
          <w:color w:val="000000" w:themeColor="text1"/>
          <w:u w:color="000000" w:themeColor="text1"/>
          <w:bdr w:val="nil"/>
        </w:rPr>
        <w:tab/>
        <w:t xml:space="preserve">perform a medical act, task, or function which has not been listed </w:t>
      </w:r>
      <w:r w:rsidRPr="00A653E5">
        <w:rPr>
          <w:strike/>
          <w:color w:val="000000" w:themeColor="text1"/>
          <w:u w:color="000000" w:themeColor="text1"/>
          <w:bdr w:val="nil"/>
        </w:rPr>
        <w:t>and</w:t>
      </w:r>
      <w:r w:rsidRPr="00A653E5">
        <w:rPr>
          <w:color w:val="000000" w:themeColor="text1"/>
          <w:u w:color="000000" w:themeColor="text1"/>
          <w:bdr w:val="nil"/>
        </w:rPr>
        <w:t xml:space="preserve"> approved on the scope of practice </w:t>
      </w:r>
      <w:r w:rsidRPr="000403C3">
        <w:rPr>
          <w:color w:val="000000" w:themeColor="text1"/>
          <w:u w:color="000000" w:themeColor="text1"/>
          <w:bdr w:val="nil"/>
        </w:rPr>
        <w:t>guidelines;</w:t>
      </w:r>
      <w:r w:rsidRPr="00A653E5">
        <w:rPr>
          <w:color w:val="000000" w:themeColor="text1"/>
          <w:u w:color="000000" w:themeColor="text1"/>
          <w:bdr w:val="nil"/>
        </w:rPr>
        <w:t xml:space="preserve"> </w:t>
      </w:r>
      <w:r w:rsidRPr="000403C3">
        <w:rPr>
          <w:color w:val="000000" w:themeColor="text1"/>
          <w:u w:color="000000" w:themeColor="text1"/>
          <w:bdr w:val="nil"/>
        </w:rPr>
        <w:tab/>
      </w:r>
      <w:r w:rsidRPr="000403C3">
        <w:rPr>
          <w:color w:val="000000" w:themeColor="text1"/>
          <w:u w:color="000000" w:themeColor="text1"/>
          <w:bdr w:val="nil"/>
        </w:rPr>
        <w:tab/>
        <w:t>(2)</w:t>
      </w:r>
      <w:r w:rsidRPr="000403C3">
        <w:rPr>
          <w:color w:val="000000" w:themeColor="text1"/>
          <w:u w:color="000000" w:themeColor="text1"/>
          <w:bdr w:val="nil"/>
        </w:rPr>
        <w:tab/>
        <w:t>prescribe drugs, medications, or devices not specifically authorized by the supervising physician and documented in the written scope of practice guidelines;</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0403C3">
        <w:rPr>
          <w:color w:val="000000" w:themeColor="text1"/>
          <w:u w:color="000000" w:themeColor="text1"/>
          <w:bdr w:val="nil"/>
        </w:rPr>
        <w:tab/>
      </w:r>
      <w:r w:rsidRPr="000403C3">
        <w:rPr>
          <w:color w:val="000000" w:themeColor="text1"/>
          <w:u w:color="000000" w:themeColor="text1"/>
          <w:bdr w:val="nil"/>
        </w:rPr>
        <w:tab/>
        <w:t>(3)</w:t>
      </w:r>
      <w:r w:rsidRPr="000403C3">
        <w:rPr>
          <w:color w:val="000000" w:themeColor="text1"/>
          <w:u w:color="000000" w:themeColor="text1"/>
          <w:bdr w:val="nil"/>
        </w:rPr>
        <w:tab/>
        <w:t>prescribe, under any circumstances, controlled substances in Schedule II except as authorized in Section 40-47-965;</w:t>
      </w:r>
    </w:p>
    <w:p w:rsidR="00D65FF6" w:rsidRPr="000403C3"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color w:val="000000" w:themeColor="text1"/>
          <w:u w:color="000000" w:themeColor="text1"/>
          <w:bdr w:val="nil"/>
        </w:rPr>
        <w:tab/>
      </w:r>
      <w:r w:rsidRPr="00A653E5">
        <w:rPr>
          <w:color w:val="000000" w:themeColor="text1"/>
          <w:u w:color="000000" w:themeColor="text1"/>
          <w:bdr w:val="nil"/>
        </w:rPr>
        <w:tab/>
      </w:r>
      <w:r w:rsidRPr="00314690">
        <w:rPr>
          <w:color w:val="000000" w:themeColor="text1"/>
          <w:u w:color="000000" w:themeColor="text1"/>
          <w:bdr w:val="nil"/>
        </w:rPr>
        <w:t>(4)</w:t>
      </w:r>
      <w:r w:rsidRPr="00314690">
        <w:rPr>
          <w:color w:val="000000" w:themeColor="text1"/>
          <w:u w:color="000000" w:themeColor="text1"/>
          <w:bdr w:val="nil"/>
        </w:rPr>
        <w:tab/>
        <w:t xml:space="preserve">perform a medical act, task, or function that is outside the usual practice of the supervising physician </w:t>
      </w:r>
      <w:r w:rsidRPr="00314690">
        <w:rPr>
          <w:color w:val="000000" w:themeColor="text1"/>
          <w:u w:val="single"/>
          <w:bdr w:val="nil"/>
        </w:rPr>
        <w:t>or outside the supervising physician’s training or experience unless the board app</w:t>
      </w:r>
      <w:r>
        <w:rPr>
          <w:color w:val="000000" w:themeColor="text1"/>
          <w:u w:val="single"/>
          <w:bdr w:val="nil"/>
        </w:rPr>
        <w:t>roves an exception pursuant to S</w:t>
      </w:r>
      <w:r w:rsidRPr="00314690">
        <w:rPr>
          <w:color w:val="000000" w:themeColor="text1"/>
          <w:u w:val="single"/>
          <w:bdr w:val="nil"/>
        </w:rPr>
        <w:t>ection 40-47-195(D)(1)(d)</w:t>
      </w:r>
      <w:r w:rsidRPr="00314690">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rFonts w:eastAsia="Arial Unicode MS"/>
          <w:bCs/>
          <w:color w:val="000000" w:themeColor="text1"/>
          <w:u w:color="000000" w:themeColor="text1"/>
          <w:bdr w:val="nil"/>
        </w:rPr>
        <w:tab/>
      </w:r>
      <w:r w:rsidRPr="00A653E5">
        <w:rPr>
          <w:rFonts w:eastAsia="Arial Unicode MS"/>
          <w:bCs/>
          <w:color w:val="000000" w:themeColor="text1"/>
          <w:u w:color="000000" w:themeColor="text1"/>
          <w:bdr w:val="nil"/>
        </w:rPr>
        <w:t>Section 40</w:t>
      </w:r>
      <w:r w:rsidRPr="00A653E5">
        <w:rPr>
          <w:rFonts w:eastAsia="Arial Unicode MS"/>
          <w:bCs/>
          <w:color w:val="000000" w:themeColor="text1"/>
          <w:u w:color="000000" w:themeColor="text1"/>
          <w:bdr w:val="nil"/>
        </w:rPr>
        <w:noBreakHyphen/>
        <w:t>47</w:t>
      </w:r>
      <w:r w:rsidRPr="00A653E5">
        <w:rPr>
          <w:rFonts w:eastAsia="Arial Unicode MS"/>
          <w:bCs/>
          <w:color w:val="000000" w:themeColor="text1"/>
          <w:u w:color="000000" w:themeColor="text1"/>
          <w:bdr w:val="nil"/>
        </w:rPr>
        <w:noBreakHyphen/>
        <w:t>985.</w:t>
      </w:r>
      <w:r w:rsidRPr="00A653E5">
        <w:rPr>
          <w:color w:val="000000" w:themeColor="text1"/>
          <w:u w:color="000000" w:themeColor="text1"/>
          <w:bdr w:val="nil"/>
        </w:rPr>
        <w:tab/>
        <w:t xml:space="preserve">The board or a person designated by the board may make unscheduled inspections of any office or facility employing a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0403C3"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rFonts w:eastAsia="Arial Unicode MS"/>
          <w:bCs/>
          <w:color w:val="000000" w:themeColor="text1"/>
          <w:u w:color="000000" w:themeColor="text1"/>
          <w:bdr w:val="nil"/>
        </w:rPr>
        <w:tab/>
      </w:r>
      <w:r w:rsidRPr="00A653E5">
        <w:rPr>
          <w:rFonts w:eastAsia="Arial Unicode MS"/>
          <w:bCs/>
          <w:color w:val="000000" w:themeColor="text1"/>
          <w:u w:color="000000" w:themeColor="text1"/>
          <w:bdr w:val="nil"/>
        </w:rPr>
        <w:t>Section 40</w:t>
      </w:r>
      <w:r w:rsidRPr="00A653E5">
        <w:rPr>
          <w:rFonts w:eastAsia="Arial Unicode MS"/>
          <w:bCs/>
          <w:color w:val="000000" w:themeColor="text1"/>
          <w:u w:color="000000" w:themeColor="text1"/>
          <w:bdr w:val="nil"/>
        </w:rPr>
        <w:noBreakHyphen/>
        <w:t>47</w:t>
      </w:r>
      <w:r w:rsidRPr="00A653E5">
        <w:rPr>
          <w:rFonts w:eastAsia="Arial Unicode MS"/>
          <w:bCs/>
          <w:color w:val="000000" w:themeColor="text1"/>
          <w:u w:color="000000" w:themeColor="text1"/>
          <w:bdr w:val="nil"/>
        </w:rPr>
        <w:noBreakHyphen/>
        <w:t>990.</w:t>
      </w:r>
      <w:r w:rsidRPr="00A653E5">
        <w:rPr>
          <w:color w:val="000000" w:themeColor="text1"/>
          <w:u w:color="000000" w:themeColor="text1"/>
          <w:bdr w:val="nil"/>
        </w:rPr>
        <w:tab/>
      </w:r>
      <w:r w:rsidRPr="00A653E5">
        <w:rPr>
          <w:bCs/>
          <w:color w:val="000000" w:themeColor="text1"/>
          <w:u w:color="000000" w:themeColor="text1"/>
          <w:bdr w:val="nil"/>
        </w:rPr>
        <w:t>A</w:t>
      </w:r>
      <w:r w:rsidRPr="00A653E5">
        <w:rPr>
          <w:color w:val="000000" w:themeColor="text1"/>
          <w:u w:color="000000" w:themeColor="text1"/>
          <w:bdr w:val="nil"/>
        </w:rPr>
        <w:t xml:space="preserve"> </w:t>
      </w:r>
      <w:r w:rsidRPr="00A653E5">
        <w:rPr>
          <w:strike/>
          <w:color w:val="000000" w:themeColor="text1"/>
          <w:u w:color="000000" w:themeColor="text1"/>
          <w:bdr w:val="nil"/>
        </w:rPr>
        <w:t>physician assistant</w:t>
      </w:r>
      <w:r w:rsidRPr="00A653E5">
        <w:rPr>
          <w:bCs/>
          <w:color w:val="000000" w:themeColor="text1"/>
          <w:u w:color="000000" w:themeColor="text1"/>
          <w:bdr w:val="nil"/>
        </w:rPr>
        <w:t xml:space="preserve"> </w:t>
      </w:r>
      <w:r w:rsidRPr="00A653E5">
        <w:rPr>
          <w:rFonts w:eastAsia="Arial Unicode MS"/>
          <w:color w:val="000000" w:themeColor="text1"/>
          <w:u w:val="single" w:color="000000" w:themeColor="text1"/>
          <w:bdr w:val="nil"/>
        </w:rPr>
        <w:t>PA</w:t>
      </w:r>
      <w:r w:rsidRPr="00A653E5">
        <w:rPr>
          <w:color w:val="000000" w:themeColor="text1"/>
          <w:u w:color="000000" w:themeColor="text1"/>
          <w:bdr w:val="nil"/>
        </w:rPr>
        <w:t xml:space="preserve"> must clearly identify himself </w:t>
      </w:r>
      <w:r w:rsidRPr="00A653E5">
        <w:rPr>
          <w:strike/>
          <w:color w:val="000000" w:themeColor="text1"/>
          <w:u w:color="000000" w:themeColor="text1"/>
          <w:bdr w:val="nil"/>
        </w:rPr>
        <w:t>or herself</w:t>
      </w:r>
      <w:r w:rsidRPr="00A653E5">
        <w:rPr>
          <w:color w:val="000000" w:themeColor="text1"/>
          <w:u w:color="000000" w:themeColor="text1"/>
          <w:bdr w:val="nil"/>
        </w:rPr>
        <w:t xml:space="preserve"> as a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 xml:space="preserve"> to ensure that the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 xml:space="preserve"> is not mistaken or misrepresented as a physician. A </w:t>
      </w:r>
      <w:r w:rsidRPr="00A653E5">
        <w:rPr>
          <w:strike/>
          <w:color w:val="000000" w:themeColor="text1"/>
          <w:u w:color="000000" w:themeColor="text1"/>
          <w:bdr w:val="nil"/>
        </w:rPr>
        <w:t>physician assistant</w:t>
      </w:r>
      <w:r w:rsidRPr="00A653E5">
        <w:rPr>
          <w:bCs/>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 xml:space="preserve"> shall wear a clearly legible identification badge or other adornment </w:t>
      </w:r>
      <w:r w:rsidRPr="00A653E5">
        <w:rPr>
          <w:bCs/>
          <w:color w:val="000000" w:themeColor="text1"/>
          <w:u w:val="single" w:color="000000" w:themeColor="text1"/>
          <w:bdr w:val="nil"/>
        </w:rPr>
        <w:t>of</w:t>
      </w:r>
      <w:r w:rsidRPr="00A653E5">
        <w:rPr>
          <w:color w:val="000000" w:themeColor="text1"/>
          <w:u w:color="000000" w:themeColor="text1"/>
          <w:bdr w:val="nil"/>
        </w:rPr>
        <w:t xml:space="preserve"> at least one inch by three inches in size bearing the </w:t>
      </w:r>
      <w:r w:rsidRPr="00A653E5">
        <w:rPr>
          <w:strike/>
          <w:color w:val="000000" w:themeColor="text1"/>
          <w:u w:color="000000" w:themeColor="text1"/>
          <w:bdr w:val="nil"/>
        </w:rPr>
        <w:t>physician assistant</w:t>
      </w:r>
      <w:r w:rsidRPr="00A653E5">
        <w:rPr>
          <w:rFonts w:eastAsia="Arial Unicode MS"/>
          <w:strike/>
          <w:color w:val="000000" w:themeColor="text1"/>
          <w:u w:color="000000" w:themeColor="text1"/>
          <w:bdr w:val="nil"/>
          <w:lang w:val="de-DE"/>
        </w:rPr>
        <w:t>’</w:t>
      </w:r>
      <w:r w:rsidRPr="00A653E5">
        <w:rPr>
          <w:rFonts w:eastAsia="Arial Unicode MS"/>
          <w:strike/>
          <w:color w:val="000000" w:themeColor="text1"/>
          <w:u w:color="000000" w:themeColor="text1"/>
          <w:bdr w:val="nil"/>
        </w:rPr>
        <w:t>s</w:t>
      </w:r>
      <w:r w:rsidRPr="00867FFA">
        <w:rPr>
          <w:rFonts w:eastAsia="Arial Unicode MS"/>
          <w:color w:val="000000" w:themeColor="text1"/>
          <w:u w:color="000000" w:themeColor="text1"/>
          <w:bdr w:val="nil"/>
        </w:rPr>
        <w:t xml:space="preserve"> </w:t>
      </w:r>
      <w:r w:rsidRPr="00A653E5">
        <w:rPr>
          <w:bCs/>
          <w:color w:val="000000" w:themeColor="text1"/>
          <w:u w:val="single" w:color="000000" w:themeColor="text1"/>
          <w:bdr w:val="nil"/>
        </w:rPr>
        <w:t>PA’s</w:t>
      </w:r>
      <w:r w:rsidRPr="00A653E5">
        <w:rPr>
          <w:rFonts w:eastAsia="Arial Unicode MS"/>
          <w:color w:val="000000" w:themeColor="text1"/>
          <w:u w:color="000000" w:themeColor="text1"/>
          <w:bdr w:val="nil"/>
        </w:rPr>
        <w:t xml:space="preserve"> name and the words </w:t>
      </w:r>
      <w:r>
        <w:rPr>
          <w:rFonts w:eastAsia="Arial Unicode MS"/>
          <w:color w:val="000000" w:themeColor="text1"/>
          <w:u w:color="000000" w:themeColor="text1"/>
          <w:bdr w:val="nil"/>
        </w:rPr>
        <w:t>‘</w:t>
      </w:r>
      <w:r w:rsidRPr="00A653E5">
        <w:rPr>
          <w:rFonts w:eastAsia="Arial Unicode MS"/>
          <w:color w:val="000000" w:themeColor="text1"/>
          <w:u w:color="000000" w:themeColor="text1"/>
          <w:bdr w:val="nil"/>
        </w:rPr>
        <w:t>Physician Assistant</w:t>
      </w:r>
      <w:r w:rsidRPr="00867FFA">
        <w:rPr>
          <w:color w:val="000000" w:themeColor="text1"/>
          <w:u w:color="000000" w:themeColor="text1"/>
          <w:bdr w:val="nil"/>
        </w:rPr>
        <w:t>’</w:t>
      </w:r>
      <w:r w:rsidRPr="00867FFA">
        <w:rPr>
          <w:color w:val="000000" w:themeColor="text1"/>
          <w:u w:val="single" w:color="000000" w:themeColor="text1"/>
          <w:bdr w:val="nil"/>
        </w:rPr>
        <w:t>,</w:t>
      </w:r>
      <w:r w:rsidRPr="00867FFA">
        <w:rPr>
          <w:bCs/>
          <w:color w:val="000000" w:themeColor="text1"/>
          <w:u w:val="single" w:color="000000" w:themeColor="text1"/>
          <w:bdr w:val="nil"/>
        </w:rPr>
        <w:t xml:space="preserve"> </w:t>
      </w:r>
      <w:r>
        <w:rPr>
          <w:bCs/>
          <w:color w:val="000000" w:themeColor="text1"/>
          <w:u w:val="single" w:color="000000" w:themeColor="text1"/>
          <w:bdr w:val="nil"/>
        </w:rPr>
        <w:t>‘</w:t>
      </w:r>
      <w:r w:rsidRPr="00A653E5">
        <w:rPr>
          <w:bCs/>
          <w:color w:val="000000" w:themeColor="text1"/>
          <w:u w:val="single" w:color="000000" w:themeColor="text1"/>
          <w:bdr w:val="nil"/>
        </w:rPr>
        <w:t>PA</w:t>
      </w:r>
      <w:r w:rsidRPr="00A653E5">
        <w:rPr>
          <w:bCs/>
          <w:color w:val="000000" w:themeColor="text1"/>
          <w:u w:val="single" w:color="000000" w:themeColor="text1"/>
          <w:bdr w:val="nil"/>
        </w:rPr>
        <w:noBreakHyphen/>
        <w:t>C</w:t>
      </w:r>
      <w:r>
        <w:rPr>
          <w:bCs/>
          <w:color w:val="000000" w:themeColor="text1"/>
          <w:u w:val="single" w:color="000000" w:themeColor="text1"/>
          <w:bdr w:val="nil"/>
        </w:rPr>
        <w:t>’,</w:t>
      </w:r>
      <w:r w:rsidRPr="00A653E5">
        <w:rPr>
          <w:bCs/>
          <w:color w:val="000000" w:themeColor="text1"/>
          <w:u w:val="single" w:color="000000" w:themeColor="text1"/>
          <w:bdr w:val="nil"/>
        </w:rPr>
        <w:t xml:space="preserve"> or </w:t>
      </w:r>
      <w:r>
        <w:rPr>
          <w:bCs/>
          <w:color w:val="000000" w:themeColor="text1"/>
          <w:u w:val="single" w:color="000000" w:themeColor="text1"/>
          <w:bdr w:val="nil"/>
        </w:rPr>
        <w:t>‘PA’</w:t>
      </w:r>
      <w:r>
        <w:rPr>
          <w:bCs/>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0403C3"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bCs/>
          <w:color w:val="000000" w:themeColor="text1"/>
          <w:u w:color="000000" w:themeColor="text1"/>
        </w:rPr>
        <w:tab/>
      </w:r>
      <w:r w:rsidRPr="000403C3">
        <w:rPr>
          <w:bCs/>
          <w:color w:val="000000" w:themeColor="text1"/>
          <w:u w:color="000000" w:themeColor="text1"/>
        </w:rPr>
        <w:t>Section 40</w:t>
      </w:r>
      <w:r w:rsidRPr="000403C3">
        <w:rPr>
          <w:bCs/>
          <w:color w:val="000000" w:themeColor="text1"/>
          <w:u w:color="000000" w:themeColor="text1"/>
        </w:rPr>
        <w:noBreakHyphen/>
        <w:t>47</w:t>
      </w:r>
      <w:r w:rsidRPr="000403C3">
        <w:rPr>
          <w:bCs/>
          <w:color w:val="000000" w:themeColor="text1"/>
          <w:u w:color="000000" w:themeColor="text1"/>
        </w:rPr>
        <w:noBreakHyphen/>
        <w:t>995.</w:t>
      </w:r>
      <w:r w:rsidRPr="000403C3">
        <w:rPr>
          <w:bCs/>
          <w:color w:val="000000" w:themeColor="text1"/>
          <w:u w:color="000000" w:themeColor="text1"/>
        </w:rPr>
        <w:tab/>
      </w:r>
      <w:r w:rsidRPr="000403C3">
        <w:t xml:space="preserve">If the supervisory relationship between a </w:t>
      </w:r>
      <w:r w:rsidRPr="000403C3">
        <w:rPr>
          <w:strike/>
        </w:rPr>
        <w:t>physician assistant</w:t>
      </w:r>
      <w:r w:rsidRPr="000403C3">
        <w:t xml:space="preserve"> </w:t>
      </w:r>
      <w:r>
        <w:rPr>
          <w:u w:val="single"/>
        </w:rPr>
        <w:t>PA</w:t>
      </w:r>
      <w:r>
        <w:t xml:space="preserve"> </w:t>
      </w:r>
      <w:r w:rsidRPr="000403C3">
        <w:t xml:space="preserve">and the supervising physician is terminated for any reason, the </w:t>
      </w:r>
      <w:r w:rsidRPr="000403C3">
        <w:rPr>
          <w:strike/>
        </w:rPr>
        <w:t>physician assistant</w:t>
      </w:r>
      <w:r w:rsidRPr="000403C3">
        <w:t xml:space="preserve"> </w:t>
      </w:r>
      <w:r>
        <w:rPr>
          <w:u w:val="single"/>
        </w:rPr>
        <w:t>PA</w:t>
      </w:r>
      <w:r>
        <w:t xml:space="preserve"> </w:t>
      </w:r>
      <w:r w:rsidRPr="000403C3">
        <w:t>and the supervising physician shall inform the board immediately in writing of the termination, including the reasons for the termination. The approval of the practice setting terminates coterminous with the termination of the relationship, and practice shall cease until new scope of practice guidelines are submitted by a supervising physician and are approved by the board.</w:t>
      </w:r>
      <w:r>
        <w:t xml:space="preserve"> </w:t>
      </w:r>
      <w:r>
        <w:rPr>
          <w:u w:val="single"/>
        </w:rPr>
        <w:t>After notification to the board, a current alternate supervising physician for the PA may serve as the supervising physician under the existing scope of practice guidelines, for a period not to exceed ninety days, until a new supervising physician is designated and new scope of practice guidelines are approved.</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rFonts w:eastAsia="Arial Unicode MS"/>
          <w:bCs/>
          <w:color w:val="000000" w:themeColor="text1"/>
          <w:u w:color="000000" w:themeColor="text1"/>
          <w:bdr w:val="nil"/>
        </w:rPr>
        <w:lastRenderedPageBreak/>
        <w:tab/>
      </w:r>
      <w:r w:rsidRPr="00A653E5">
        <w:rPr>
          <w:rFonts w:eastAsia="Arial Unicode MS"/>
          <w:bCs/>
          <w:color w:val="000000" w:themeColor="text1"/>
          <w:u w:color="000000" w:themeColor="text1"/>
          <w:bdr w:val="nil"/>
        </w:rPr>
        <w:t>Section 40</w:t>
      </w:r>
      <w:r w:rsidRPr="00A653E5">
        <w:rPr>
          <w:rFonts w:eastAsia="Arial Unicode MS"/>
          <w:bCs/>
          <w:color w:val="000000" w:themeColor="text1"/>
          <w:u w:color="000000" w:themeColor="text1"/>
          <w:bdr w:val="nil"/>
        </w:rPr>
        <w:noBreakHyphen/>
        <w:t>47</w:t>
      </w:r>
      <w:r w:rsidRPr="00A653E5">
        <w:rPr>
          <w:rFonts w:eastAsia="Arial Unicode MS"/>
          <w:bCs/>
          <w:color w:val="000000" w:themeColor="text1"/>
          <w:u w:color="000000" w:themeColor="text1"/>
          <w:bdr w:val="nil"/>
        </w:rPr>
        <w:noBreakHyphen/>
        <w:t>1000.</w:t>
      </w:r>
      <w:r w:rsidRPr="00A653E5">
        <w:rPr>
          <w:color w:val="000000" w:themeColor="text1"/>
          <w:u w:color="000000" w:themeColor="text1"/>
          <w:bdr w:val="nil"/>
        </w:rPr>
        <w:tab/>
        <w:t>(A)</w:t>
      </w:r>
      <w:r w:rsidRPr="00A653E5">
        <w:rPr>
          <w:color w:val="000000" w:themeColor="text1"/>
          <w:u w:color="000000" w:themeColor="text1"/>
          <w:bdr w:val="nil"/>
        </w:rPr>
        <w:tab/>
        <w:t xml:space="preserve">It is unlawful for a person who is not licensed under this article to </w:t>
      </w:r>
      <w:r w:rsidRPr="00314690">
        <w:rPr>
          <w:color w:val="000000" w:themeColor="text1"/>
          <w:u w:color="000000" w:themeColor="text1"/>
          <w:bdr w:val="nil"/>
        </w:rPr>
        <w:t>hold</w:t>
      </w:r>
      <w:r w:rsidRPr="00A653E5">
        <w:rPr>
          <w:color w:val="000000" w:themeColor="text1"/>
          <w:u w:color="000000" w:themeColor="text1"/>
          <w:bdr w:val="nil"/>
        </w:rPr>
        <w:t xml:space="preserve"> himself </w:t>
      </w:r>
      <w:r w:rsidRPr="00314690">
        <w:rPr>
          <w:color w:val="000000" w:themeColor="text1"/>
          <w:u w:color="000000" w:themeColor="text1"/>
          <w:bdr w:val="nil"/>
        </w:rPr>
        <w:t>out</w:t>
      </w:r>
      <w:r w:rsidRPr="00A653E5">
        <w:rPr>
          <w:color w:val="000000" w:themeColor="text1"/>
          <w:u w:color="000000" w:themeColor="text1"/>
          <w:bdr w:val="nil"/>
        </w:rPr>
        <w:t xml:space="preserve"> as a </w:t>
      </w:r>
      <w:r w:rsidRPr="00A653E5">
        <w:rPr>
          <w:strike/>
          <w:color w:val="000000" w:themeColor="text1"/>
          <w:u w:color="000000" w:themeColor="text1"/>
          <w:bdr w:val="nil"/>
        </w:rPr>
        <w:t>physician assistant</w:t>
      </w:r>
      <w:r w:rsidRPr="00A653E5">
        <w:rPr>
          <w:bCs/>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 xml:space="preserve">. A person who </w:t>
      </w:r>
      <w:r w:rsidRPr="00314690">
        <w:rPr>
          <w:color w:val="000000" w:themeColor="text1"/>
          <w:u w:color="000000" w:themeColor="text1"/>
          <w:bdr w:val="nil"/>
        </w:rPr>
        <w:t>holds</w:t>
      </w:r>
      <w:r w:rsidRPr="00A653E5">
        <w:rPr>
          <w:color w:val="000000" w:themeColor="text1"/>
          <w:u w:color="000000" w:themeColor="text1"/>
          <w:bdr w:val="nil"/>
        </w:rPr>
        <w:t xml:space="preserve"> himself </w:t>
      </w:r>
      <w:r w:rsidRPr="00314690">
        <w:rPr>
          <w:color w:val="000000" w:themeColor="text1"/>
          <w:u w:color="000000" w:themeColor="text1"/>
          <w:bdr w:val="nil"/>
        </w:rPr>
        <w:t>out</w:t>
      </w:r>
      <w:r w:rsidRPr="00A653E5">
        <w:rPr>
          <w:color w:val="000000" w:themeColor="text1"/>
          <w:u w:color="000000" w:themeColor="text1"/>
          <w:bdr w:val="nil"/>
        </w:rPr>
        <w:t xml:space="preserve"> as a </w:t>
      </w:r>
      <w:r w:rsidRPr="00802F4F">
        <w:rPr>
          <w:strike/>
          <w:color w:val="000000" w:themeColor="text1"/>
          <w:u w:color="000000" w:themeColor="text1"/>
          <w:bdr w:val="nil"/>
        </w:rPr>
        <w:t>physician assistant</w:t>
      </w:r>
      <w:r w:rsidR="00802F4F">
        <w:rPr>
          <w:color w:val="000000" w:themeColor="text1"/>
          <w:u w:color="000000" w:themeColor="text1"/>
          <w:bdr w:val="nil"/>
        </w:rPr>
        <w:t xml:space="preserve"> </w:t>
      </w:r>
      <w:r w:rsidR="00802F4F" w:rsidRPr="00802F4F">
        <w:rPr>
          <w:color w:val="000000" w:themeColor="text1"/>
          <w:u w:val="single"/>
          <w:bdr w:val="nil"/>
        </w:rPr>
        <w:t>PA</w:t>
      </w:r>
      <w:r w:rsidRPr="00A653E5">
        <w:rPr>
          <w:color w:val="000000" w:themeColor="text1"/>
          <w:u w:color="000000" w:themeColor="text1"/>
          <w:bdr w:val="nil"/>
        </w:rPr>
        <w:t xml:space="preserve"> without being licensed under this article, during a period of suspension, or after his license has been revoked by the board is guilty of a misdemeanor and, upon conviction, must be fined not more than three hundred dollars or imprisoned for not more than ninety days, or both.</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t>(B)</w:t>
      </w:r>
      <w:r w:rsidRPr="00A653E5">
        <w:rPr>
          <w:color w:val="000000" w:themeColor="text1"/>
          <w:u w:color="000000" w:themeColor="text1"/>
          <w:bdr w:val="nil"/>
        </w:rPr>
        <w:tab/>
        <w:t>For the purpose of any investigation or proceeding under the provisions of this article, the board or a person designated by the board may administer oaths and affirmations, subpoena witnesses, take testimony, and require the production of any documents or records which the board considers relevant to the inquiry.</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t>(C)</w:t>
      </w:r>
      <w:r w:rsidRPr="00A653E5">
        <w:rPr>
          <w:color w:val="000000" w:themeColor="text1"/>
          <w:u w:color="000000" w:themeColor="text1"/>
          <w:bdr w:val="nil"/>
        </w:rPr>
        <w:tab/>
        <w:t>If the board has sufficient evidence that a person is violating a provision of this article, the board, in addition to all other remedies, may order the person to immediately desist and refrain from this conduct. The board may apply to an administrative law judge as provided under Article 5 of Chapter 23 of Title 1 for an injunction restraining the person from this conduct. An administrative law judge may issue a temporary injunction ex parte and upon notice and full hearing may issue any other order in the matter it considers proper. No bond may be required of the board by an administrative law judge as a condition to the issuance of any injunction or order contemplated by the provisions of this section.</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t>(D)</w:t>
      </w:r>
      <w:r>
        <w:rPr>
          <w:color w:val="000000" w:themeColor="text1"/>
          <w:u w:color="000000" w:themeColor="text1"/>
          <w:bdr w:val="nil"/>
        </w:rPr>
        <w:tab/>
      </w:r>
      <w:r w:rsidRPr="00A653E5">
        <w:rPr>
          <w:color w:val="000000" w:themeColor="text1"/>
          <w:u w:color="000000" w:themeColor="text1"/>
          <w:bdr w:val="nil"/>
        </w:rPr>
        <w:t>Investigations and disciplinary proceedings under this article must be conducted in accordance with the provisions of Article 1.</w:t>
      </w:r>
    </w:p>
    <w:p w:rsidR="00D65FF6"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olor w:val="000000" w:themeColor="text1"/>
          <w:u w:color="000000" w:themeColor="text1"/>
          <w:bdr w:val="nil"/>
        </w:rPr>
      </w:pPr>
      <w:r w:rsidRPr="00A653E5">
        <w:rPr>
          <w:color w:val="000000" w:themeColor="text1"/>
          <w:u w:color="000000" w:themeColor="text1"/>
          <w:bdr w:val="nil"/>
        </w:rPr>
        <w:tab/>
        <w:t>(E)</w:t>
      </w:r>
      <w:r>
        <w:rPr>
          <w:color w:val="000000" w:themeColor="text1"/>
          <w:u w:color="000000" w:themeColor="text1"/>
          <w:bdr w:val="nil"/>
        </w:rPr>
        <w:tab/>
      </w:r>
      <w:r w:rsidRPr="00A653E5">
        <w:rPr>
          <w:color w:val="000000" w:themeColor="text1"/>
          <w:u w:color="000000" w:themeColor="text1"/>
          <w:bdr w:val="nil"/>
        </w:rPr>
        <w:t>No provision of this article may be construed as prohibiting the respondent or his legal counsel from exercising the respondent</w:t>
      </w:r>
      <w:r w:rsidRPr="00A653E5">
        <w:rPr>
          <w:rFonts w:eastAsia="Arial Unicode MS"/>
          <w:color w:val="000000" w:themeColor="text1"/>
          <w:u w:color="000000" w:themeColor="text1"/>
          <w:bdr w:val="nil"/>
          <w:lang w:val="de-DE"/>
        </w:rPr>
        <w:t>’</w:t>
      </w:r>
      <w:r w:rsidRPr="00A653E5">
        <w:rPr>
          <w:rFonts w:eastAsia="Arial Unicode MS"/>
          <w:color w:val="000000" w:themeColor="text1"/>
          <w:u w:color="000000" w:themeColor="text1"/>
          <w:bdr w:val="nil"/>
        </w:rPr>
        <w:t xml:space="preserve">s constitutional right of due process under the law or prohibiting the respondent from normal access to the charges and evidence filed against him as a part of due process </w:t>
      </w:r>
      <w:r>
        <w:rPr>
          <w:rFonts w:eastAsia="Arial Unicode MS"/>
          <w:color w:val="000000" w:themeColor="text1"/>
          <w:u w:color="000000" w:themeColor="text1"/>
          <w:bdr w:val="nil"/>
        </w:rPr>
        <w:t>under the law.</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olor w:val="000000" w:themeColor="text1"/>
          <w:u w:color="000000" w:themeColor="text1"/>
          <w:bdr w:val="nil"/>
        </w:rPr>
      </w:pP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rFonts w:eastAsia="Arial Unicode MS"/>
          <w:bCs/>
          <w:color w:val="000000" w:themeColor="text1"/>
          <w:u w:color="000000" w:themeColor="text1"/>
          <w:bdr w:val="nil"/>
        </w:rPr>
        <w:tab/>
      </w:r>
      <w:r w:rsidRPr="00A653E5">
        <w:rPr>
          <w:rFonts w:eastAsia="Arial Unicode MS"/>
          <w:bCs/>
          <w:color w:val="000000" w:themeColor="text1"/>
          <w:u w:color="000000" w:themeColor="text1"/>
          <w:bdr w:val="nil"/>
        </w:rPr>
        <w:t>Section 40</w:t>
      </w:r>
      <w:r w:rsidRPr="00A653E5">
        <w:rPr>
          <w:rFonts w:eastAsia="Arial Unicode MS"/>
          <w:bCs/>
          <w:color w:val="000000" w:themeColor="text1"/>
          <w:u w:color="000000" w:themeColor="text1"/>
          <w:bdr w:val="nil"/>
        </w:rPr>
        <w:noBreakHyphen/>
        <w:t>47</w:t>
      </w:r>
      <w:r w:rsidRPr="00A653E5">
        <w:rPr>
          <w:rFonts w:eastAsia="Arial Unicode MS"/>
          <w:bCs/>
          <w:color w:val="000000" w:themeColor="text1"/>
          <w:u w:color="000000" w:themeColor="text1"/>
          <w:bdr w:val="nil"/>
        </w:rPr>
        <w:noBreakHyphen/>
        <w:t>1005.</w:t>
      </w:r>
      <w:r w:rsidRPr="00A653E5">
        <w:rPr>
          <w:color w:val="000000" w:themeColor="text1"/>
          <w:u w:color="000000" w:themeColor="text1"/>
          <w:bdr w:val="nil"/>
        </w:rPr>
        <w:tab/>
        <w:t xml:space="preserve">Misconduct constituting grounds for revocation, suspension, probation, reprimand, restrictions, or denial of a license must be found when a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color w:val="000000" w:themeColor="text1"/>
          <w:u w:color="000000" w:themeColor="text1"/>
          <w:bdr w:val="nil"/>
        </w:rPr>
        <w:tab/>
      </w:r>
      <w:r w:rsidRPr="00A653E5">
        <w:rPr>
          <w:color w:val="000000" w:themeColor="text1"/>
          <w:u w:color="000000" w:themeColor="text1"/>
          <w:bdr w:val="nil"/>
        </w:rPr>
        <w:tab/>
        <w:t>(1)</w:t>
      </w:r>
      <w:r w:rsidRPr="00A653E5">
        <w:rPr>
          <w:color w:val="000000" w:themeColor="text1"/>
          <w:u w:color="000000" w:themeColor="text1"/>
          <w:bdr w:val="nil"/>
        </w:rPr>
        <w:tab/>
        <w:t>has knowingly allowed himself or herself to be misrepresented as a physician;</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Pr>
          <w:color w:val="000000" w:themeColor="text1"/>
          <w:u w:color="000000" w:themeColor="text1"/>
          <w:bdr w:val="nil"/>
        </w:rPr>
        <w:tab/>
      </w:r>
      <w:r w:rsidRPr="00A653E5">
        <w:rPr>
          <w:color w:val="000000" w:themeColor="text1"/>
          <w:u w:color="000000" w:themeColor="text1"/>
          <w:bdr w:val="nil"/>
        </w:rPr>
        <w:t>(2)</w:t>
      </w:r>
      <w:r w:rsidRPr="00A653E5">
        <w:rPr>
          <w:color w:val="000000" w:themeColor="text1"/>
          <w:u w:color="000000" w:themeColor="text1"/>
          <w:bdr w:val="nil"/>
        </w:rPr>
        <w:tab/>
        <w:t>has filed or has had filed on his or her behalf with the board any false, fraudulent, or forged statement or documents;</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color w:val="000000" w:themeColor="text1"/>
          <w:u w:color="000000" w:themeColor="text1"/>
          <w:bdr w:val="nil"/>
        </w:rPr>
        <w:tab/>
      </w:r>
      <w:r w:rsidRPr="00A653E5">
        <w:rPr>
          <w:color w:val="000000" w:themeColor="text1"/>
          <w:u w:color="000000" w:themeColor="text1"/>
          <w:bdr w:val="nil"/>
        </w:rPr>
        <w:tab/>
        <w:t>(3)</w:t>
      </w:r>
      <w:r w:rsidRPr="00A653E5">
        <w:rPr>
          <w:color w:val="000000" w:themeColor="text1"/>
          <w:u w:color="000000" w:themeColor="text1"/>
          <w:bdr w:val="nil"/>
        </w:rPr>
        <w:tab/>
        <w:t>has performed any work assignment, task, or other activity</w:t>
      </w:r>
      <w:r w:rsidRPr="00314690">
        <w:rPr>
          <w:bCs/>
          <w:color w:val="000000" w:themeColor="text1"/>
          <w:u w:color="000000" w:themeColor="text1"/>
          <w:bdr w:val="nil"/>
        </w:rPr>
        <w:t xml:space="preserve"> </w:t>
      </w:r>
      <w:r w:rsidRPr="00314690">
        <w:rPr>
          <w:color w:val="000000" w:themeColor="text1"/>
          <w:u w:color="000000" w:themeColor="text1"/>
          <w:bdr w:val="nil"/>
        </w:rPr>
        <w:t xml:space="preserve">which is not on 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Pr>
          <w:color w:val="000000" w:themeColor="text1"/>
          <w:u w:val="single" w:color="000000" w:themeColor="text1"/>
          <w:bdr w:val="nil"/>
        </w:rPr>
        <w:t>PA</w:t>
      </w:r>
      <w:r>
        <w:rPr>
          <w:color w:val="000000" w:themeColor="text1"/>
          <w:u w:color="000000" w:themeColor="text1"/>
          <w:bdr w:val="nil"/>
        </w:rPr>
        <w:t xml:space="preserve"> </w:t>
      </w:r>
      <w:r w:rsidRPr="00314690">
        <w:rPr>
          <w:color w:val="000000" w:themeColor="text1"/>
          <w:u w:color="000000" w:themeColor="text1"/>
          <w:bdr w:val="nil"/>
        </w:rPr>
        <w:t>scope of practice guidelines</w:t>
      </w:r>
      <w:r w:rsidRPr="00A653E5">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lastRenderedPageBreak/>
        <w:tab/>
      </w:r>
      <w:r>
        <w:rPr>
          <w:color w:val="000000" w:themeColor="text1"/>
          <w:u w:color="000000" w:themeColor="text1"/>
          <w:bdr w:val="nil"/>
        </w:rPr>
        <w:tab/>
      </w:r>
      <w:r w:rsidRPr="00A653E5">
        <w:rPr>
          <w:color w:val="000000" w:themeColor="text1"/>
          <w:u w:color="000000" w:themeColor="text1"/>
          <w:bdr w:val="nil"/>
        </w:rPr>
        <w:t>(4)</w:t>
      </w:r>
      <w:r w:rsidRPr="00A653E5">
        <w:rPr>
          <w:color w:val="000000" w:themeColor="text1"/>
          <w:u w:color="000000" w:themeColor="text1"/>
          <w:bdr w:val="nil"/>
        </w:rPr>
        <w:tab/>
        <w:t xml:space="preserve">misuses alcohol or drugs to such a degree to </w:t>
      </w:r>
      <w:r w:rsidRPr="00314690">
        <w:rPr>
          <w:color w:val="000000" w:themeColor="text1"/>
          <w:u w:color="000000" w:themeColor="text1"/>
          <w:bdr w:val="nil"/>
        </w:rPr>
        <w:t>render him or her</w:t>
      </w:r>
      <w:r w:rsidRPr="00F3073F">
        <w:rPr>
          <w:bCs/>
          <w:color w:val="000000" w:themeColor="text1"/>
          <w:u w:color="000000" w:themeColor="text1"/>
          <w:bdr w:val="nil"/>
        </w:rPr>
        <w:t xml:space="preserve"> </w:t>
      </w:r>
      <w:r w:rsidRPr="00A653E5">
        <w:rPr>
          <w:color w:val="000000" w:themeColor="text1"/>
          <w:u w:color="000000" w:themeColor="text1"/>
          <w:bdr w:val="nil"/>
        </w:rPr>
        <w:t xml:space="preserve">unfit to practice as a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Pr>
          <w:color w:val="000000" w:themeColor="text1"/>
          <w:u w:color="000000" w:themeColor="text1"/>
          <w:bdr w:val="nil"/>
        </w:rPr>
        <w:tab/>
      </w:r>
      <w:r w:rsidRPr="00A653E5">
        <w:rPr>
          <w:color w:val="000000" w:themeColor="text1"/>
          <w:u w:color="000000" w:themeColor="text1"/>
          <w:bdr w:val="nil"/>
        </w:rPr>
        <w:t>(5)</w:t>
      </w:r>
      <w:r w:rsidRPr="00A653E5">
        <w:rPr>
          <w:color w:val="000000" w:themeColor="text1"/>
          <w:u w:color="000000" w:themeColor="text1"/>
          <w:bdr w:val="nil"/>
        </w:rPr>
        <w:tab/>
        <w:t>has been convicted of a felony or a crime involving moral turpitude or drugs;</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color w:val="000000" w:themeColor="text1"/>
          <w:u w:color="000000" w:themeColor="text1"/>
          <w:bdr w:val="nil"/>
        </w:rPr>
        <w:tab/>
      </w:r>
      <w:r w:rsidRPr="00A653E5">
        <w:rPr>
          <w:color w:val="000000" w:themeColor="text1"/>
          <w:u w:color="000000" w:themeColor="text1"/>
          <w:bdr w:val="nil"/>
        </w:rPr>
        <w:tab/>
        <w:t>(6)</w:t>
      </w:r>
      <w:r w:rsidRPr="00A653E5">
        <w:rPr>
          <w:color w:val="000000" w:themeColor="text1"/>
          <w:u w:color="000000" w:themeColor="text1"/>
          <w:bdr w:val="nil"/>
        </w:rPr>
        <w:tab/>
        <w:t>has sustained any physical or mental disability which renders further practice dangerous to the public;</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Pr>
          <w:color w:val="000000" w:themeColor="text1"/>
          <w:u w:color="000000" w:themeColor="text1"/>
          <w:bdr w:val="nil"/>
        </w:rPr>
        <w:tab/>
      </w:r>
      <w:r w:rsidRPr="00A653E5">
        <w:rPr>
          <w:color w:val="000000" w:themeColor="text1"/>
          <w:u w:color="000000" w:themeColor="text1"/>
          <w:bdr w:val="nil"/>
        </w:rPr>
        <w:t>(7)</w:t>
      </w:r>
      <w:r w:rsidRPr="00A653E5">
        <w:rPr>
          <w:color w:val="000000" w:themeColor="text1"/>
          <w:u w:color="000000" w:themeColor="text1"/>
          <w:bdr w:val="nil"/>
        </w:rPr>
        <w:tab/>
        <w:t>has engaged in any dishonorable or unethical conduct that is likely to deceive or harm patients;</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color w:val="000000" w:themeColor="text1"/>
          <w:u w:color="000000" w:themeColor="text1"/>
          <w:bdr w:val="nil"/>
        </w:rPr>
        <w:tab/>
      </w:r>
      <w:r w:rsidRPr="00A653E5">
        <w:rPr>
          <w:color w:val="000000" w:themeColor="text1"/>
          <w:u w:color="000000" w:themeColor="text1"/>
          <w:bdr w:val="nil"/>
        </w:rPr>
        <w:tab/>
        <w:t>(8)</w:t>
      </w:r>
      <w:r w:rsidRPr="00A653E5">
        <w:rPr>
          <w:color w:val="000000" w:themeColor="text1"/>
          <w:u w:color="000000" w:themeColor="text1"/>
          <w:bdr w:val="nil"/>
        </w:rPr>
        <w:tab/>
        <w:t xml:space="preserve">has used or made any false or fraudulent statement in any document connected with practice or licensure as a </w:t>
      </w:r>
      <w:r w:rsidRPr="00A653E5">
        <w:rPr>
          <w:strike/>
          <w:color w:val="000000" w:themeColor="text1"/>
          <w:u w:color="000000" w:themeColor="text1"/>
          <w:bdr w:val="nil"/>
        </w:rPr>
        <w:t>physician assistant</w:t>
      </w:r>
      <w:r w:rsidRPr="00A653E5">
        <w:rPr>
          <w:bCs/>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Pr>
          <w:color w:val="000000" w:themeColor="text1"/>
          <w:u w:color="000000" w:themeColor="text1"/>
          <w:bdr w:val="nil"/>
        </w:rPr>
        <w:tab/>
      </w:r>
      <w:r w:rsidRPr="00A653E5">
        <w:rPr>
          <w:color w:val="000000" w:themeColor="text1"/>
          <w:u w:color="000000" w:themeColor="text1"/>
          <w:bdr w:val="nil"/>
        </w:rPr>
        <w:t>(9)</w:t>
      </w:r>
      <w:r w:rsidRPr="00A653E5">
        <w:rPr>
          <w:color w:val="000000" w:themeColor="text1"/>
          <w:u w:color="000000" w:themeColor="text1"/>
          <w:bdr w:val="nil"/>
        </w:rPr>
        <w:tab/>
        <w:t>has obtained or assisted another person in obtaining fees under dishonorable, false, or fraudulent circumstances;</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color w:val="000000" w:themeColor="text1"/>
          <w:u w:color="000000" w:themeColor="text1"/>
          <w:bdr w:val="nil"/>
        </w:rPr>
        <w:tab/>
      </w:r>
      <w:r w:rsidRPr="00A653E5">
        <w:rPr>
          <w:color w:val="000000" w:themeColor="text1"/>
          <w:u w:color="000000" w:themeColor="text1"/>
          <w:bdr w:val="nil"/>
        </w:rPr>
        <w:tab/>
        <w:t>(10)</w:t>
      </w:r>
      <w:r w:rsidRPr="00A653E5">
        <w:rPr>
          <w:color w:val="000000" w:themeColor="text1"/>
          <w:u w:color="000000" w:themeColor="text1"/>
          <w:bdr w:val="nil"/>
        </w:rPr>
        <w:tab/>
        <w:t>has violated or conspired with another person to violate any provision of this article; or</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Pr>
          <w:color w:val="000000" w:themeColor="text1"/>
          <w:u w:color="000000" w:themeColor="text1"/>
          <w:bdr w:val="nil"/>
        </w:rPr>
        <w:tab/>
      </w:r>
      <w:r w:rsidRPr="00A653E5">
        <w:rPr>
          <w:color w:val="000000" w:themeColor="text1"/>
          <w:u w:color="000000" w:themeColor="text1"/>
          <w:bdr w:val="nil"/>
        </w:rPr>
        <w:t>(11)</w:t>
      </w:r>
      <w:r w:rsidRPr="00A653E5">
        <w:rPr>
          <w:color w:val="000000" w:themeColor="text1"/>
          <w:u w:color="000000" w:themeColor="text1"/>
          <w:bdr w:val="nil"/>
        </w:rPr>
        <w:tab/>
        <w:t xml:space="preserve">otherwise demonstrates a lack of the ethical or professional competence required to act as a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rFonts w:eastAsia="Arial Unicode MS"/>
          <w:bCs/>
          <w:color w:val="000000" w:themeColor="text1"/>
          <w:u w:color="000000" w:themeColor="text1"/>
          <w:bdr w:val="nil"/>
        </w:rPr>
        <w:tab/>
      </w:r>
      <w:r w:rsidRPr="00A653E5">
        <w:rPr>
          <w:rFonts w:eastAsia="Arial Unicode MS"/>
          <w:bCs/>
          <w:color w:val="000000" w:themeColor="text1"/>
          <w:u w:color="000000" w:themeColor="text1"/>
          <w:bdr w:val="nil"/>
        </w:rPr>
        <w:t>Section 40</w:t>
      </w:r>
      <w:r w:rsidRPr="00A653E5">
        <w:rPr>
          <w:rFonts w:eastAsia="Arial Unicode MS"/>
          <w:bCs/>
          <w:color w:val="000000" w:themeColor="text1"/>
          <w:u w:color="000000" w:themeColor="text1"/>
          <w:bdr w:val="nil"/>
        </w:rPr>
        <w:noBreakHyphen/>
        <w:t>47</w:t>
      </w:r>
      <w:r w:rsidRPr="00A653E5">
        <w:rPr>
          <w:rFonts w:eastAsia="Arial Unicode MS"/>
          <w:bCs/>
          <w:color w:val="000000" w:themeColor="text1"/>
          <w:u w:color="000000" w:themeColor="text1"/>
          <w:bdr w:val="nil"/>
        </w:rPr>
        <w:noBreakHyphen/>
        <w:t>1010.</w:t>
      </w:r>
      <w:r w:rsidRPr="00A653E5">
        <w:rPr>
          <w:color w:val="000000" w:themeColor="text1"/>
          <w:u w:color="000000" w:themeColor="text1"/>
          <w:bdr w:val="nil"/>
        </w:rPr>
        <w:tab/>
        <w:t>A license issued pursuant to this chapter may be renewed biennially or as otherwise provided by the board and department. A person who has not demonstrated continuing education, as required by this article, is not eligible for issuance or renewal of an authorization to practice.</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rFonts w:eastAsia="Arial Unicode MS"/>
          <w:bCs/>
          <w:color w:val="000000" w:themeColor="text1"/>
          <w:u w:color="000000" w:themeColor="text1"/>
          <w:bdr w:val="nil"/>
        </w:rPr>
        <w:tab/>
      </w:r>
      <w:r w:rsidRPr="00A653E5">
        <w:rPr>
          <w:rFonts w:eastAsia="Arial Unicode MS"/>
          <w:bCs/>
          <w:color w:val="000000" w:themeColor="text1"/>
          <w:u w:color="000000" w:themeColor="text1"/>
          <w:bdr w:val="nil"/>
        </w:rPr>
        <w:t>Section 40</w:t>
      </w:r>
      <w:r w:rsidRPr="00A653E5">
        <w:rPr>
          <w:rFonts w:eastAsia="Arial Unicode MS"/>
          <w:bCs/>
          <w:color w:val="000000" w:themeColor="text1"/>
          <w:u w:color="000000" w:themeColor="text1"/>
          <w:bdr w:val="nil"/>
        </w:rPr>
        <w:noBreakHyphen/>
        <w:t>47</w:t>
      </w:r>
      <w:r w:rsidRPr="00A653E5">
        <w:rPr>
          <w:rFonts w:eastAsia="Arial Unicode MS"/>
          <w:bCs/>
          <w:color w:val="000000" w:themeColor="text1"/>
          <w:u w:color="000000" w:themeColor="text1"/>
          <w:bdr w:val="nil"/>
        </w:rPr>
        <w:noBreakHyphen/>
        <w:t>1015.</w:t>
      </w:r>
      <w:r w:rsidRPr="00A653E5">
        <w:rPr>
          <w:color w:val="000000" w:themeColor="text1"/>
          <w:u w:color="000000" w:themeColor="text1"/>
          <w:bdr w:val="nil"/>
        </w:rPr>
        <w:tab/>
        <w:t>(A)</w:t>
      </w:r>
      <w:r w:rsidRPr="00A653E5">
        <w:rPr>
          <w:color w:val="000000" w:themeColor="text1"/>
          <w:u w:color="000000" w:themeColor="text1"/>
          <w:bdr w:val="nil"/>
        </w:rPr>
        <w:tab/>
        <w:t xml:space="preserve">Fees for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color w:val="000000" w:themeColor="text1"/>
          <w:u w:val="single" w:color="000000" w:themeColor="text1"/>
          <w:bdr w:val="nil"/>
        </w:rPr>
        <w:t>PA</w:t>
      </w:r>
      <w:r w:rsidRPr="00A653E5">
        <w:rPr>
          <w:color w:val="000000" w:themeColor="text1"/>
          <w:u w:color="000000" w:themeColor="text1"/>
          <w:bdr w:val="nil"/>
        </w:rPr>
        <w:t xml:space="preserve"> licensure are established as follows:</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t>(1)</w:t>
      </w:r>
      <w:r w:rsidRPr="00A653E5">
        <w:rPr>
          <w:color w:val="000000" w:themeColor="text1"/>
          <w:u w:color="000000" w:themeColor="text1"/>
          <w:bdr w:val="nil"/>
        </w:rPr>
        <w:tab/>
        <w:t>initial licensing fee, not to exceed five hundred dollars;</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t>(2)</w:t>
      </w:r>
      <w:r w:rsidRPr="00A653E5">
        <w:rPr>
          <w:color w:val="000000" w:themeColor="text1"/>
          <w:u w:color="000000" w:themeColor="text1"/>
          <w:bdr w:val="nil"/>
        </w:rPr>
        <w:tab/>
        <w:t>renewal of license fee, not to exceed one hundred and fifty dollars;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t>(3)</w:t>
      </w:r>
      <w:r w:rsidRPr="00A653E5">
        <w:rPr>
          <w:color w:val="000000" w:themeColor="text1"/>
          <w:u w:color="000000" w:themeColor="text1"/>
          <w:bdr w:val="nil"/>
        </w:rPr>
        <w:tab/>
        <w:t>late renewal fee, not to exceed the renewal fee doubled;</w:t>
      </w:r>
      <w:r>
        <w:rPr>
          <w:color w:val="000000" w:themeColor="text1"/>
          <w:u w:color="000000" w:themeColor="text1"/>
          <w:bdr w:val="nil"/>
        </w:rPr>
        <w:t xml:space="preserve"> </w:t>
      </w:r>
      <w:r>
        <w:rPr>
          <w:color w:val="000000" w:themeColor="text1"/>
          <w:u w:val="single" w:color="000000" w:themeColor="text1"/>
          <w:bdr w:val="nil"/>
        </w:rPr>
        <w:t>and</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t>(4)</w:t>
      </w:r>
      <w:r w:rsidRPr="00A653E5">
        <w:rPr>
          <w:color w:val="000000" w:themeColor="text1"/>
          <w:u w:color="000000" w:themeColor="text1"/>
          <w:bdr w:val="nil"/>
        </w:rPr>
        <w:tab/>
        <w:t>reactivation application fee, not</w:t>
      </w:r>
      <w:r>
        <w:rPr>
          <w:color w:val="000000" w:themeColor="text1"/>
          <w:u w:color="000000" w:themeColor="text1"/>
          <w:bdr w:val="nil"/>
        </w:rPr>
        <w:t xml:space="preserve"> to exceed two hundred dollars</w:t>
      </w:r>
      <w:r w:rsidRPr="00AF3EDF">
        <w:rPr>
          <w:strike/>
          <w:color w:val="000000" w:themeColor="text1"/>
          <w:u w:color="000000" w:themeColor="text1"/>
          <w:bdr w:val="nil"/>
        </w:rPr>
        <w:t>;</w:t>
      </w:r>
    </w:p>
    <w:p w:rsidR="00D65FF6"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rPr>
      </w:pPr>
      <w:r w:rsidRPr="00A653E5">
        <w:rPr>
          <w:color w:val="000000" w:themeColor="text1"/>
          <w:u w:color="000000" w:themeColor="text1"/>
          <w:bdr w:val="nil"/>
        </w:rPr>
        <w:tab/>
      </w:r>
      <w:r w:rsidRPr="00A653E5">
        <w:rPr>
          <w:color w:val="000000" w:themeColor="text1"/>
          <w:u w:color="000000" w:themeColor="text1"/>
          <w:bdr w:val="nil"/>
        </w:rPr>
        <w:tab/>
      </w:r>
      <w:r w:rsidRPr="00314690">
        <w:rPr>
          <w:strike/>
          <w:color w:val="000000" w:themeColor="text1"/>
          <w:u w:color="000000" w:themeColor="text1"/>
          <w:bdr w:val="nil"/>
        </w:rPr>
        <w:t>(5)</w:t>
      </w:r>
      <w:r w:rsidRPr="00A653E5">
        <w:rPr>
          <w:color w:val="000000" w:themeColor="text1"/>
          <w:u w:color="000000" w:themeColor="text1"/>
          <w:bdr w:val="nil"/>
        </w:rPr>
        <w:tab/>
      </w:r>
      <w:r w:rsidRPr="00A653E5">
        <w:rPr>
          <w:strike/>
          <w:color w:val="000000" w:themeColor="text1"/>
          <w:u w:color="000000" w:themeColor="text1"/>
          <w:bdr w:val="nil"/>
        </w:rPr>
        <w:t>change in supervisor fee, not to exceed one hundred and fifty dollars;</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r>
      <w:r w:rsidRPr="00A653E5">
        <w:rPr>
          <w:strike/>
          <w:color w:val="000000" w:themeColor="text1"/>
          <w:u w:color="000000" w:themeColor="text1"/>
          <w:bdr w:val="nil"/>
        </w:rPr>
        <w:t>(6)</w:t>
      </w:r>
      <w:r>
        <w:rPr>
          <w:color w:val="000000" w:themeColor="text1"/>
          <w:u w:color="000000" w:themeColor="text1"/>
          <w:bdr w:val="nil"/>
        </w:rPr>
        <w:tab/>
      </w:r>
      <w:r w:rsidRPr="00A653E5">
        <w:rPr>
          <w:strike/>
          <w:color w:val="000000" w:themeColor="text1"/>
          <w:u w:color="000000" w:themeColor="text1"/>
          <w:bdr w:val="nil"/>
        </w:rPr>
        <w:t>additional primary supervisor for dual employment fee, not to exceed one hundred and fifty dollars</w:t>
      </w:r>
      <w:r w:rsidRPr="00F3073F">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rPr>
      </w:pPr>
      <w:r w:rsidRPr="00A653E5">
        <w:rPr>
          <w:color w:val="000000" w:themeColor="text1"/>
          <w:u w:color="000000" w:themeColor="text1"/>
          <w:bdr w:val="nil"/>
        </w:rPr>
        <w:tab/>
        <w:t>(B)</w:t>
      </w:r>
      <w:r w:rsidRPr="00A653E5">
        <w:rPr>
          <w:color w:val="000000" w:themeColor="text1"/>
          <w:u w:color="000000" w:themeColor="text1"/>
          <w:bdr w:val="nil"/>
        </w:rPr>
        <w:tab/>
        <w:t>Fees may be adjusted biennially pursuant to Section 40</w:t>
      </w:r>
      <w:r>
        <w:rPr>
          <w:color w:val="000000" w:themeColor="text1"/>
          <w:u w:color="000000" w:themeColor="text1"/>
          <w:bdr w:val="nil"/>
        </w:rPr>
        <w:t>-</w:t>
      </w:r>
      <w:r w:rsidRPr="00A653E5">
        <w:rPr>
          <w:color w:val="000000" w:themeColor="text1"/>
          <w:u w:color="000000" w:themeColor="text1"/>
          <w:bdr w:val="nil"/>
        </w:rPr>
        <w:t>1</w:t>
      </w:r>
      <w:r>
        <w:rPr>
          <w:color w:val="000000" w:themeColor="text1"/>
          <w:u w:color="000000" w:themeColor="text1"/>
          <w:bdr w:val="nil"/>
        </w:rPr>
        <w:t>-</w:t>
      </w:r>
      <w:r w:rsidRPr="00A653E5">
        <w:rPr>
          <w:color w:val="000000" w:themeColor="text1"/>
          <w:u w:color="000000" w:themeColor="text1"/>
          <w:bdr w:val="nil"/>
        </w:rPr>
        <w:t>50 to ensure that they are sufficient but not excessive to cover expenses including the total of the direct and indirect costs to the State for the operations of the committee.</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rFonts w:eastAsia="Arial Unicode MS"/>
          <w:bCs/>
          <w:color w:val="000000" w:themeColor="text1"/>
          <w:u w:color="000000" w:themeColor="text1"/>
          <w:bdr w:val="nil"/>
        </w:rPr>
        <w:lastRenderedPageBreak/>
        <w:tab/>
      </w:r>
      <w:r w:rsidRPr="00A653E5">
        <w:rPr>
          <w:rFonts w:eastAsia="Arial Unicode MS"/>
          <w:bCs/>
          <w:color w:val="000000" w:themeColor="text1"/>
          <w:u w:color="000000" w:themeColor="text1"/>
          <w:bdr w:val="nil"/>
        </w:rPr>
        <w:t>Section 40</w:t>
      </w:r>
      <w:r w:rsidRPr="00A653E5">
        <w:rPr>
          <w:rFonts w:eastAsia="Arial Unicode MS"/>
          <w:bCs/>
          <w:color w:val="000000" w:themeColor="text1"/>
          <w:u w:color="000000" w:themeColor="text1"/>
          <w:bdr w:val="nil"/>
        </w:rPr>
        <w:noBreakHyphen/>
        <w:t>47</w:t>
      </w:r>
      <w:r w:rsidRPr="00A653E5">
        <w:rPr>
          <w:rFonts w:eastAsia="Arial Unicode MS"/>
          <w:bCs/>
          <w:color w:val="000000" w:themeColor="text1"/>
          <w:u w:color="000000" w:themeColor="text1"/>
          <w:bdr w:val="nil"/>
        </w:rPr>
        <w:noBreakHyphen/>
        <w:t>1020.</w:t>
      </w:r>
      <w:r w:rsidRPr="00A653E5">
        <w:rPr>
          <w:rFonts w:eastAsia="Arial Unicode MS"/>
          <w:bCs/>
          <w:color w:val="000000" w:themeColor="text1"/>
          <w:u w:color="000000" w:themeColor="text1"/>
          <w:bdr w:val="nil"/>
        </w:rPr>
        <w:tab/>
      </w:r>
      <w:r w:rsidRPr="00A653E5">
        <w:rPr>
          <w:color w:val="000000" w:themeColor="text1"/>
          <w:u w:color="000000" w:themeColor="text1"/>
          <w:bdr w:val="nil"/>
        </w:rPr>
        <w:t xml:space="preserve">Nothing in this article may be construed to require third party reimbursement directly to a </w:t>
      </w:r>
      <w:r w:rsidRPr="00A653E5">
        <w:rPr>
          <w:strike/>
          <w:color w:val="000000" w:themeColor="text1"/>
          <w:u w:color="000000" w:themeColor="text1"/>
          <w:bdr w:val="nil"/>
        </w:rPr>
        <w:t>physician assistant</w:t>
      </w:r>
      <w:r w:rsidRPr="000D1B68">
        <w:rPr>
          <w:bCs/>
          <w:color w:val="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 xml:space="preserve"> for services rendered.</w:t>
      </w:r>
      <w:r>
        <w:rPr>
          <w:color w:val="000000" w:themeColor="text1"/>
          <w:u w:color="000000" w:themeColor="text1"/>
          <w:bdr w:val="nil"/>
        </w:rPr>
        <w:t>”</w:t>
      </w:r>
    </w:p>
    <w:p w:rsidR="00D65FF6" w:rsidRDefault="00D65FF6" w:rsidP="00D65FF6">
      <w:pPr>
        <w:rPr>
          <w:bCs/>
          <w:color w:val="000000" w:themeColor="text1"/>
          <w:u w:val="single" w:color="000000" w:themeColor="text1"/>
        </w:rPr>
      </w:pPr>
    </w:p>
    <w:p w:rsidR="00D71E2C"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color w:val="000000" w:themeColor="text1"/>
          <w:u w:color="000000" w:themeColor="text1"/>
        </w:rPr>
        <w:t>SECTION</w:t>
      </w:r>
      <w:r>
        <w:rPr>
          <w:bCs/>
          <w:color w:val="000000" w:themeColor="text1"/>
          <w:u w:color="000000" w:themeColor="text1"/>
        </w:rPr>
        <w:tab/>
        <w:t>3.</w:t>
      </w:r>
      <w:r>
        <w:rPr>
          <w:bCs/>
          <w:color w:val="000000" w:themeColor="text1"/>
          <w:u w:color="000000" w:themeColor="text1"/>
        </w:rPr>
        <w:tab/>
        <w:t>This act takes effect ninety days after the approval of the Governor.</w:t>
      </w:r>
    </w:p>
    <w:p w:rsidR="00D1333D" w:rsidRDefault="003574A9"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813FD7" w:rsidRDefault="00813FD7" w:rsidP="00813FD7"/>
    <w:sectPr w:rsidR="00813FD7" w:rsidSect="00AE70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5723" w:rsidRDefault="006F5723" w:rsidP="009F0C77">
      <w:r>
        <w:separator/>
      </w:r>
    </w:p>
  </w:endnote>
  <w:endnote w:type="continuationSeparator" w:id="0">
    <w:p w:rsidR="006F5723" w:rsidRDefault="006F57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55808F-2633-47D8-B041-09FEF0B88AC2}"/>
    <w:embedBold r:id="rId2" w:fontKey="{1BEC8566-ABCF-425A-AF5E-DFD2D20E1219}"/>
  </w:font>
  <w:font w:name="Calibri">
    <w:panose1 w:val="020F0502020204030204"/>
    <w:charset w:val="00"/>
    <w:family w:val="swiss"/>
    <w:pitch w:val="variable"/>
    <w:sig w:usb0="E0002AFF" w:usb1="C000247B" w:usb2="00000009" w:usb3="00000000" w:csb0="000001FF" w:csb1="00000000"/>
    <w:embedRegular r:id="rId3" w:fontKey="{14DF5B60-F086-451B-92EF-40A647BF4890}"/>
    <w:embedBold r:id="rId4" w:fontKey="{8D91D306-C825-4B2F-AEF7-5AE57A247A12}"/>
  </w:font>
  <w:font w:name="Cambria">
    <w:panose1 w:val="02040503050406030204"/>
    <w:charset w:val="00"/>
    <w:family w:val="roman"/>
    <w:pitch w:val="variable"/>
    <w:sig w:usb0="E00006FF" w:usb1="420024FF" w:usb2="02000000" w:usb3="00000000" w:csb0="0000019F" w:csb1="00000000"/>
    <w:embedRegular r:id="rId5" w:fontKey="{8EC87FFD-A15C-4F70-BA80-7303775737ED}"/>
  </w:font>
  <w:font w:name="Segoe UI">
    <w:panose1 w:val="020B0502040204020203"/>
    <w:charset w:val="00"/>
    <w:family w:val="swiss"/>
    <w:pitch w:val="variable"/>
    <w:sig w:usb0="E4002EFF" w:usb1="C000E47F" w:usb2="00000009" w:usb3="00000000" w:csb0="000001FF" w:csb1="00000000"/>
    <w:embedRegular r:id="rId6" w:fontKey="{600D4D8F-C01D-41F3-B974-E8BC743ABF79}"/>
  </w:font>
  <w:font w:name="Helvetica Neue">
    <w:altName w:val="Arial"/>
    <w:charset w:val="00"/>
    <w:family w:val="roman"/>
    <w:pitch w:val="default"/>
    <w:embedRegular r:id="rId7" w:fontKey="{6A9E116D-2C2F-407B-BC13-6830B5805E6A}"/>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723" w:rsidRPr="00E86648" w:rsidRDefault="006F5723" w:rsidP="00E86648">
    <w:pPr>
      <w:pStyle w:val="Footer"/>
      <w:tabs>
        <w:tab w:val="clear" w:pos="4680"/>
        <w:tab w:val="clear" w:pos="9360"/>
        <w:tab w:val="center" w:pos="2995"/>
      </w:tabs>
      <w:spacing w:before="120"/>
    </w:pPr>
    <w:r>
      <w:t>[132-</w:t>
    </w:r>
    <w:r>
      <w:fldChar w:fldCharType="begin"/>
    </w:r>
    <w:r>
      <w:instrText xml:space="preserve"> PAGE  \* MERGEFORMAT </w:instrText>
    </w:r>
    <w:r>
      <w:fldChar w:fldCharType="separate"/>
    </w:r>
    <w:r w:rsidR="00813FD7">
      <w:rPr>
        <w:noProof/>
      </w:rPr>
      <w:t>2</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723" w:rsidRPr="00E86648" w:rsidRDefault="006F5723" w:rsidP="00E86648">
    <w:pPr>
      <w:pStyle w:val="Footer"/>
      <w:tabs>
        <w:tab w:val="clear" w:pos="4680"/>
        <w:tab w:val="clear" w:pos="9360"/>
        <w:tab w:val="center" w:pos="2995"/>
      </w:tabs>
      <w:spacing w:before="120"/>
    </w:pPr>
    <w:r>
      <w:t>[132]</w:t>
    </w:r>
    <w:r>
      <w:tab/>
    </w:r>
    <w:r>
      <w:fldChar w:fldCharType="begin"/>
    </w:r>
    <w:r>
      <w:instrText xml:space="preserve"> PAGE  \* MERGEFORMAT </w:instrText>
    </w:r>
    <w:r>
      <w:fldChar w:fldCharType="separate"/>
    </w:r>
    <w:r w:rsidR="00813FD7">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5723" w:rsidRDefault="006F5723" w:rsidP="009F0C77">
      <w:r>
        <w:separator/>
      </w:r>
    </w:p>
  </w:footnote>
  <w:footnote w:type="continuationSeparator" w:id="0">
    <w:p w:rsidR="006F5723" w:rsidRDefault="006F57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73WAB19"/>
    <w:docVar w:name="CoverBillType" w:val="b"/>
    <w:docVar w:name="DocPath" w:val="L:\Council\bills\AGM\19473WAB19.DOCX"/>
    <w:docVar w:name="dvBillNumber" w:val="132"/>
    <w:docVar w:name="dvBillNumberPrefix" w:val="S. "/>
    <w:docVar w:name="dvOriginalBody" w:val="Senate"/>
    <w:docVar w:name="dvSteno" w:val="AGM"/>
    <w:docVar w:name="NameofBody" w:val="s"/>
    <w:docVar w:name="vGroup2" w:val="Council"/>
  </w:docVars>
  <w:rsids>
    <w:rsidRoot w:val="00AB4FCC"/>
    <w:rsid w:val="000263D9"/>
    <w:rsid w:val="00026C9A"/>
    <w:rsid w:val="000965A1"/>
    <w:rsid w:val="000C487D"/>
    <w:rsid w:val="000E1785"/>
    <w:rsid w:val="000F39F2"/>
    <w:rsid w:val="001023A4"/>
    <w:rsid w:val="00105634"/>
    <w:rsid w:val="0010776B"/>
    <w:rsid w:val="00133E66"/>
    <w:rsid w:val="00134ACF"/>
    <w:rsid w:val="00144E15"/>
    <w:rsid w:val="00155118"/>
    <w:rsid w:val="001A4A62"/>
    <w:rsid w:val="001A681E"/>
    <w:rsid w:val="001C4973"/>
    <w:rsid w:val="001D08F2"/>
    <w:rsid w:val="002037CA"/>
    <w:rsid w:val="002047A2"/>
    <w:rsid w:val="002321B6"/>
    <w:rsid w:val="00232395"/>
    <w:rsid w:val="0023696B"/>
    <w:rsid w:val="00243956"/>
    <w:rsid w:val="00250967"/>
    <w:rsid w:val="002759C5"/>
    <w:rsid w:val="00277DEE"/>
    <w:rsid w:val="00280D88"/>
    <w:rsid w:val="00294ABE"/>
    <w:rsid w:val="002A3EB4"/>
    <w:rsid w:val="00325348"/>
    <w:rsid w:val="003574A9"/>
    <w:rsid w:val="00393688"/>
    <w:rsid w:val="003D411E"/>
    <w:rsid w:val="003E3C1E"/>
    <w:rsid w:val="003E6148"/>
    <w:rsid w:val="003E7D04"/>
    <w:rsid w:val="003F11EF"/>
    <w:rsid w:val="00400EAA"/>
    <w:rsid w:val="00415E0C"/>
    <w:rsid w:val="0041760A"/>
    <w:rsid w:val="004203D7"/>
    <w:rsid w:val="00463EB6"/>
    <w:rsid w:val="004809EE"/>
    <w:rsid w:val="004B2A8B"/>
    <w:rsid w:val="00511EE9"/>
    <w:rsid w:val="00521E00"/>
    <w:rsid w:val="00567DEC"/>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5723"/>
    <w:rsid w:val="00706313"/>
    <w:rsid w:val="00753C04"/>
    <w:rsid w:val="00756946"/>
    <w:rsid w:val="00757F80"/>
    <w:rsid w:val="007709B2"/>
    <w:rsid w:val="00771EEC"/>
    <w:rsid w:val="00786819"/>
    <w:rsid w:val="007A325A"/>
    <w:rsid w:val="007C3099"/>
    <w:rsid w:val="007E72BE"/>
    <w:rsid w:val="007F1523"/>
    <w:rsid w:val="007F504C"/>
    <w:rsid w:val="007F509E"/>
    <w:rsid w:val="007F5799"/>
    <w:rsid w:val="007F6947"/>
    <w:rsid w:val="00802F4F"/>
    <w:rsid w:val="00813FD7"/>
    <w:rsid w:val="00834A12"/>
    <w:rsid w:val="00872729"/>
    <w:rsid w:val="008C2F90"/>
    <w:rsid w:val="008F290E"/>
    <w:rsid w:val="008F4429"/>
    <w:rsid w:val="00921BED"/>
    <w:rsid w:val="00932670"/>
    <w:rsid w:val="009352BB"/>
    <w:rsid w:val="00990668"/>
    <w:rsid w:val="009B397B"/>
    <w:rsid w:val="009F0C77"/>
    <w:rsid w:val="009F4DD1"/>
    <w:rsid w:val="00A64E80"/>
    <w:rsid w:val="00A741D9"/>
    <w:rsid w:val="00A85589"/>
    <w:rsid w:val="00A933CB"/>
    <w:rsid w:val="00A9741D"/>
    <w:rsid w:val="00AB0576"/>
    <w:rsid w:val="00AB4FCC"/>
    <w:rsid w:val="00AD0FCD"/>
    <w:rsid w:val="00AD4B17"/>
    <w:rsid w:val="00AE70D0"/>
    <w:rsid w:val="00B16450"/>
    <w:rsid w:val="00B26FA6"/>
    <w:rsid w:val="00B741CB"/>
    <w:rsid w:val="00B87AF8"/>
    <w:rsid w:val="00B934F3"/>
    <w:rsid w:val="00BB6347"/>
    <w:rsid w:val="00BD2134"/>
    <w:rsid w:val="00C038D8"/>
    <w:rsid w:val="00C045DD"/>
    <w:rsid w:val="00C3136F"/>
    <w:rsid w:val="00C3483A"/>
    <w:rsid w:val="00C74E9D"/>
    <w:rsid w:val="00C82FD3"/>
    <w:rsid w:val="00C9224D"/>
    <w:rsid w:val="00CC6B7B"/>
    <w:rsid w:val="00CD3619"/>
    <w:rsid w:val="00CF4447"/>
    <w:rsid w:val="00D1333D"/>
    <w:rsid w:val="00D239F9"/>
    <w:rsid w:val="00D24C61"/>
    <w:rsid w:val="00D405E7"/>
    <w:rsid w:val="00D40DD2"/>
    <w:rsid w:val="00D41D56"/>
    <w:rsid w:val="00D6260D"/>
    <w:rsid w:val="00D6467F"/>
    <w:rsid w:val="00D65FF6"/>
    <w:rsid w:val="00D6662B"/>
    <w:rsid w:val="00D71E2C"/>
    <w:rsid w:val="00D95E2F"/>
    <w:rsid w:val="00D970A9"/>
    <w:rsid w:val="00DB3AC0"/>
    <w:rsid w:val="00DB6AEF"/>
    <w:rsid w:val="00DC6813"/>
    <w:rsid w:val="00DC7C9F"/>
    <w:rsid w:val="00DE68F0"/>
    <w:rsid w:val="00DF3845"/>
    <w:rsid w:val="00DF7E17"/>
    <w:rsid w:val="00E23F71"/>
    <w:rsid w:val="00E86648"/>
    <w:rsid w:val="00EB00A2"/>
    <w:rsid w:val="00EB1BF3"/>
    <w:rsid w:val="00EF3EEE"/>
    <w:rsid w:val="00F149A7"/>
    <w:rsid w:val="00F213CD"/>
    <w:rsid w:val="00F50BAF"/>
    <w:rsid w:val="00F52C10"/>
    <w:rsid w:val="00F531E5"/>
    <w:rsid w:val="00F81FFD"/>
    <w:rsid w:val="00F85228"/>
    <w:rsid w:val="00F907F7"/>
    <w:rsid w:val="00FA2D68"/>
    <w:rsid w:val="00FB6773"/>
    <w:rsid w:val="00FD7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D07F2D-F8C5-4BB7-AFA1-5CD3980F2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70631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4395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43956"/>
    <w:pPr>
      <w:tabs>
        <w:tab w:val="right" w:pos="5904"/>
      </w:tabs>
    </w:pPr>
  </w:style>
  <w:style w:type="paragraph" w:styleId="BalloonText">
    <w:name w:val="Balloon Text"/>
    <w:basedOn w:val="Normal"/>
    <w:link w:val="BalloonTextChar"/>
    <w:uiPriority w:val="99"/>
    <w:semiHidden/>
    <w:unhideWhenUsed/>
    <w:rsid w:val="002439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956"/>
    <w:rPr>
      <w:rFonts w:ascii="Segoe UI" w:eastAsia="Times New Roman" w:hAnsi="Segoe UI" w:cs="Segoe UI"/>
      <w:sz w:val="18"/>
      <w:szCs w:val="18"/>
    </w:rPr>
  </w:style>
  <w:style w:type="paragraph" w:customStyle="1" w:styleId="Body">
    <w:name w:val="Body"/>
    <w:rsid w:val="00AE70D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de-DE"/>
    </w:rPr>
  </w:style>
  <w:style w:type="character" w:customStyle="1" w:styleId="Strikethrough">
    <w:name w:val="Strikethrough"/>
    <w:rsid w:val="00AE70D0"/>
    <w:rPr>
      <w:strike/>
      <w:dstrike w:val="0"/>
      <w:lang w:val="en-US"/>
    </w:rPr>
  </w:style>
  <w:style w:type="character" w:customStyle="1" w:styleId="Heading2Char">
    <w:name w:val="Heading 2 Char"/>
    <w:basedOn w:val="DefaultParagraphFont"/>
    <w:link w:val="Heading2"/>
    <w:uiPriority w:val="9"/>
    <w:semiHidden/>
    <w:rsid w:val="0070631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57994-F750-45A3-B893-2BEB59260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2B3947D9.dotm</Template>
  <TotalTime>0</TotalTime>
  <Pages>24</Pages>
  <Words>7901</Words>
  <Characters>43685</Characters>
  <Application>Microsoft Office Word</Application>
  <DocSecurity>0</DocSecurity>
  <Lines>986</Lines>
  <Paragraphs>215</Paragraphs>
  <ScaleCrop>false</ScaleCrop>
  <HeadingPairs>
    <vt:vector size="2" baseType="variant">
      <vt:variant>
        <vt:lpstr>Title</vt:lpstr>
      </vt:variant>
      <vt:variant>
        <vt:i4>1</vt:i4>
      </vt:variant>
    </vt:vector>
  </HeadingPairs>
  <TitlesOfParts>
    <vt:vector size="1" baseType="lpstr">
      <vt:lpstr>2019-2020 Bill 132 Text of Previous Version (Dec. 12, 2018) - South Carolina Legislature Online</vt:lpstr>
    </vt:vector>
  </TitlesOfParts>
  <Company> </Company>
  <LinksUpToDate>false</LinksUpToDate>
  <CharactersWithSpaces>51757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132 Text of Previous Version (May 1, 2019) - South Carolina Legislature Online</dc:title>
  <dc:subject/>
  <dc:creator>Angie Morgan</dc:creator>
  <cp:keywords/>
  <dc:description/>
  <cp:lastModifiedBy>Miriam Cook</cp:lastModifiedBy>
  <cp:revision>2</cp:revision>
  <cp:lastPrinted>2018-12-11T21:41:00Z</cp:lastPrinted>
  <dcterms:created xsi:type="dcterms:W3CDTF">2019-05-01T22:54:00Z</dcterms:created>
  <dcterms:modified xsi:type="dcterms:W3CDTF">2019-05-01T22:54:00Z</dcterms:modified>
</cp:coreProperties>
</file>