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17, 2019</w:t>
      </w: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309" w:rsidRPr="009F4309" w:rsidRDefault="009F4309" w:rsidP="009F4309">
      <w:pPr>
        <w:tabs>
          <w:tab w:val="right" w:pos="5933"/>
        </w:tabs>
        <w:suppressAutoHyphens/>
        <w:jc w:val="both"/>
        <w:rPr>
          <w:rFonts w:eastAsia="Times New Roman"/>
        </w:rPr>
      </w:pPr>
      <w:r>
        <w:rPr>
          <w:rFonts w:eastAsia="Times New Roman"/>
        </w:rPr>
        <w:tab/>
      </w:r>
      <w:r>
        <w:rPr>
          <w:rFonts w:eastAsia="Times New Roman"/>
          <w:b/>
          <w:sz w:val="36"/>
        </w:rPr>
        <w:t>S. 205</w:t>
      </w: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309" w:rsidRDefault="009F4309" w:rsidP="009F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4F9F">
        <w:t>Senator Young</w:t>
      </w: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1/17/19--S.</w:t>
      </w: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9F4309" w:rsidRPr="009F4309" w:rsidRDefault="009F4309" w:rsidP="009F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309" w:rsidRDefault="009F4309" w:rsidP="009F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F4309" w:rsidRPr="009F4309" w:rsidRDefault="009F4309" w:rsidP="009F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MEDICAL AFFAIRS</w:t>
      </w: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205) </w:t>
      </w:r>
      <w:r w:rsidRPr="009F4309">
        <w:rPr>
          <w:color w:val="000000" w:themeColor="text1"/>
          <w:u w:color="000000" w:themeColor="text1"/>
        </w:rPr>
        <w:t>to amend Section 44-36-320 of the 1976 Code, relating to the duties of the Alzheimer’s Disease and Related Disorders Resource Coordination Center, to provide for an additional</w:t>
      </w:r>
      <w:r>
        <w:rPr>
          <w:rFonts w:eastAsia="Times New Roman"/>
        </w:rPr>
        <w:t>, etc., respectfully</w:t>
      </w:r>
    </w:p>
    <w:p w:rsidR="009F4309" w:rsidRPr="009F4309" w:rsidRDefault="009F4309" w:rsidP="009F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9F4309" w:rsidRPr="009F4309" w:rsidRDefault="009F4309" w:rsidP="009F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309" w:rsidRDefault="009F4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F4309" w:rsidSect="009F430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B50F6" w:rsidRPr="00522CE0" w:rsidRDefault="003B50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9650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75CC6" w:rsidRDefault="00875CC6" w:rsidP="00875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SECTION 44-36-320 OF THE 1976 CODE, RELATING TO THE DUTIES OF THE ALZHEIMER’S DISEASE AND RELATED DISORDERS RESOURCE COORDINATION CENTER, TO PROVIDE </w:t>
      </w:r>
      <w:r w:rsidR="00AE136A">
        <w:rPr>
          <w:color w:val="000000" w:themeColor="text1"/>
          <w:u w:color="000000" w:themeColor="text1"/>
        </w:rPr>
        <w:t>FOR</w:t>
      </w:r>
      <w:r>
        <w:rPr>
          <w:color w:val="000000" w:themeColor="text1"/>
          <w:u w:color="000000" w:themeColor="text1"/>
        </w:rPr>
        <w:t xml:space="preserve"> AN ADDITIONAL DUTY TO FACILITATE AND COORDINATE EARLY DETECTION EDUCATIONAL INITIATIVES FOR HEALTH CARE PROVIDERS.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75CC6">
        <w:rPr>
          <w:rFonts w:eastAsia="Times New Roman"/>
        </w:rPr>
        <w:t>Section 44-36-320 of the 1976 Code is amended by adding an appropriately numbered</w:t>
      </w:r>
      <w:r w:rsidR="00AE136A">
        <w:rPr>
          <w:rFonts w:eastAsia="Times New Roman"/>
        </w:rPr>
        <w:t xml:space="preserve"> new</w:t>
      </w:r>
      <w:r w:rsidR="00875CC6">
        <w:rPr>
          <w:rFonts w:eastAsia="Times New Roman"/>
        </w:rPr>
        <w:t xml:space="preserve"> item to read:</w:t>
      </w:r>
    </w:p>
    <w:p w:rsidR="00875CC6" w:rsidRDefault="00875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CC6" w:rsidRPr="00875CC6" w:rsidRDefault="00875CC6" w:rsidP="00875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rFonts w:eastAsia="Times New Roman"/>
        </w:rPr>
        <w:tab/>
        <w:t>“</w:t>
      </w:r>
      <w:r w:rsidRPr="00AE136A">
        <w:rPr>
          <w:rFonts w:eastAsia="Times New Roman"/>
        </w:rPr>
        <w:t>(</w:t>
      </w:r>
      <w:r w:rsidRPr="00AE136A">
        <w:rPr>
          <w:rFonts w:eastAsia="Times New Roman"/>
        </w:rPr>
        <w:tab/>
        <w:t>)</w:t>
      </w:r>
      <w:r w:rsidRPr="00AE136A">
        <w:rPr>
          <w:rFonts w:eastAsia="Times New Roman"/>
        </w:rPr>
        <w:tab/>
      </w:r>
      <w:r w:rsidRPr="00AE136A">
        <w:rPr>
          <w:color w:val="000000" w:themeColor="text1"/>
        </w:rPr>
        <w:t>facilitate the coordination and integration of educational initiatives for health care providers on the importance and value of early detection and timely diagnosis of cognitive impairment, validated cognitive assessment tools, and increas</w:t>
      </w:r>
      <w:r w:rsidR="00AE136A">
        <w:rPr>
          <w:color w:val="000000" w:themeColor="text1"/>
        </w:rPr>
        <w:t>ing</w:t>
      </w:r>
      <w:r w:rsidRPr="00AE136A">
        <w:rPr>
          <w:color w:val="000000" w:themeColor="text1"/>
        </w:rPr>
        <w:t xml:space="preserve"> understanding and awareness of early warning signs of Alzheimer’s disease and other types of dementia and how to reduce the risk of cognitive decline.</w:t>
      </w:r>
      <w:r w:rsidRPr="00875CC6">
        <w:rPr>
          <w:color w:val="000000" w:themeColor="text1"/>
        </w:rPr>
        <w:t>”</w:t>
      </w:r>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50F" w:rsidRPr="00522CE0"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75CC6">
        <w:rPr>
          <w:rFonts w:eastAsia="Times New Roman"/>
        </w:rPr>
        <w:t>2</w:t>
      </w:r>
      <w:r>
        <w:rPr>
          <w:rFonts w:eastAsia="Times New Roman"/>
        </w:rPr>
        <w:t>.</w:t>
      </w:r>
      <w:r>
        <w:rPr>
          <w:rFonts w:eastAsia="Times New Roman"/>
        </w:rPr>
        <w:tab/>
        <w:t>This act takes effect upon approval by the Governor.</w:t>
      </w:r>
    </w:p>
    <w:p w:rsidR="004B6B42" w:rsidRDefault="00EA04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6D21" w:rsidRDefault="006D6D21" w:rsidP="006D6D21">
      <w:pPr>
        <w:suppressAutoHyphens/>
        <w:jc w:val="both"/>
        <w:rPr>
          <w:rFonts w:eastAsia="Times New Roman"/>
        </w:rPr>
      </w:pPr>
    </w:p>
    <w:sectPr w:rsidR="006D6D21" w:rsidSect="009F430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50F" w:rsidRDefault="00D9650F" w:rsidP="00522CE0">
      <w:r>
        <w:separator/>
      </w:r>
    </w:p>
  </w:endnote>
  <w:endnote w:type="continuationSeparator" w:id="0">
    <w:p w:rsidR="00D9650F" w:rsidRDefault="00D9650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F220F2-E039-448C-9D59-AAB960DD6300}"/>
    <w:embedBold r:id="rId2" w:fontKey="{BB32B7C1-07E5-4040-9FDB-7D79597414C9}"/>
  </w:font>
  <w:font w:name="Calibri">
    <w:panose1 w:val="020F0502020204030204"/>
    <w:charset w:val="00"/>
    <w:family w:val="swiss"/>
    <w:pitch w:val="variable"/>
    <w:sig w:usb0="E0002AFF" w:usb1="C000247B" w:usb2="00000009" w:usb3="00000000" w:csb0="000001FF" w:csb1="00000000"/>
    <w:embedRegular r:id="rId3" w:fontKey="{8BCAEFC6-6EA6-4E26-B8BA-05910ABA23C8}"/>
  </w:font>
  <w:font w:name="Segoe UI">
    <w:panose1 w:val="020B0502040204020203"/>
    <w:charset w:val="00"/>
    <w:family w:val="swiss"/>
    <w:pitch w:val="variable"/>
    <w:sig w:usb0="E4002EFF" w:usb1="C000E47F" w:usb2="00000009" w:usb3="00000000" w:csb0="000001FF" w:csb1="00000000"/>
    <w:embedRegular r:id="rId4" w:fontKey="{047305C4-AAA6-43C1-98A2-36BDEB6D534E}"/>
  </w:font>
  <w:font w:name="Cambria">
    <w:panose1 w:val="02040503050406030204"/>
    <w:charset w:val="00"/>
    <w:family w:val="roman"/>
    <w:pitch w:val="variable"/>
    <w:sig w:usb0="E00006FF" w:usb1="420024FF" w:usb2="02000000" w:usb3="00000000" w:csb0="0000019F" w:csb1="00000000"/>
    <w:embedRegular r:id="rId5" w:fontKey="{6BC08FFD-00D1-48C0-B8A7-4222B3ED51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B42" w:rsidRPr="003B50F6" w:rsidRDefault="003B50F6" w:rsidP="003B50F6">
    <w:pPr>
      <w:pStyle w:val="Footer"/>
      <w:tabs>
        <w:tab w:val="clear" w:pos="4680"/>
        <w:tab w:val="clear" w:pos="9360"/>
        <w:tab w:val="center" w:pos="2995"/>
      </w:tabs>
      <w:spacing w:before="120"/>
    </w:pPr>
    <w:r>
      <w:t>[205</w:t>
    </w:r>
    <w:r w:rsidR="009F4309">
      <w:t>-</w:t>
    </w:r>
    <w:r w:rsidR="009F4309">
      <w:fldChar w:fldCharType="begin"/>
    </w:r>
    <w:r w:rsidR="009F4309">
      <w:instrText xml:space="preserve"> PAGE  \* MERGEFORMAT </w:instrText>
    </w:r>
    <w:r w:rsidR="009F4309">
      <w:fldChar w:fldCharType="separate"/>
    </w:r>
    <w:r w:rsidR="00CB6144">
      <w:rPr>
        <w:noProof/>
      </w:rPr>
      <w:t>1</w:t>
    </w:r>
    <w:r w:rsidR="009F4309">
      <w:fldChar w:fldCharType="end"/>
    </w:r>
    <w:r w:rsidR="009F43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309" w:rsidRPr="003B50F6" w:rsidRDefault="009F4309" w:rsidP="003B50F6">
    <w:pPr>
      <w:pStyle w:val="Footer"/>
      <w:tabs>
        <w:tab w:val="clear" w:pos="4680"/>
        <w:tab w:val="clear" w:pos="9360"/>
        <w:tab w:val="center" w:pos="2995"/>
      </w:tabs>
      <w:spacing w:before="120"/>
    </w:pPr>
    <w:r>
      <w:t>[205]</w:t>
    </w:r>
    <w:r>
      <w:tab/>
    </w:r>
    <w:r>
      <w:fldChar w:fldCharType="begin"/>
    </w:r>
    <w:r>
      <w:instrText xml:space="preserve"> PAGE  \* MERGEFORMAT </w:instrText>
    </w:r>
    <w:r>
      <w:fldChar w:fldCharType="separate"/>
    </w:r>
    <w:r w:rsidR="006D6D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50F" w:rsidRDefault="00D9650F" w:rsidP="00522CE0">
      <w:r>
        <w:separator/>
      </w:r>
    </w:p>
  </w:footnote>
  <w:footnote w:type="continuationSeparator" w:id="0">
    <w:p w:rsidR="00D9650F" w:rsidRDefault="00D9650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LZH.SP.TRY"/>
    <w:docVar w:name="CoverAttorneyInitials" w:val="SP"/>
    <w:docVar w:name="CoverAttorneyLastName" w:val="Parrish"/>
    <w:docVar w:name="CoverBillType" w:val="b"/>
    <w:docVar w:name="CoverSenator" w:val="TRY"/>
    <w:docVar w:name="dvBillNumber" w:val="205"/>
    <w:docVar w:name="dvBillNumberPrefix" w:val="S. "/>
    <w:docVar w:name="dvOriginalBody" w:val="Senate"/>
    <w:docVar w:name="fulldraftpath" w:val="L:\S-RES\TRY\012ALZH.SP.TRY.DOCX"/>
    <w:docVar w:name="NameofBody" w:val="S"/>
    <w:docVar w:name="vgroup2" w:val="S-RES"/>
  </w:docVars>
  <w:rsids>
    <w:rsidRoot w:val="00D9650F"/>
    <w:rsid w:val="00042AC1"/>
    <w:rsid w:val="00046516"/>
    <w:rsid w:val="00072458"/>
    <w:rsid w:val="0007601D"/>
    <w:rsid w:val="000B0720"/>
    <w:rsid w:val="000B5EAF"/>
    <w:rsid w:val="001315B2"/>
    <w:rsid w:val="001437B9"/>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B50F6"/>
    <w:rsid w:val="003D6E2B"/>
    <w:rsid w:val="003E7597"/>
    <w:rsid w:val="003F43A3"/>
    <w:rsid w:val="00413EBF"/>
    <w:rsid w:val="0044020F"/>
    <w:rsid w:val="00450668"/>
    <w:rsid w:val="00454138"/>
    <w:rsid w:val="004813A2"/>
    <w:rsid w:val="004952FA"/>
    <w:rsid w:val="004B6A22"/>
    <w:rsid w:val="004B6B42"/>
    <w:rsid w:val="004D7F37"/>
    <w:rsid w:val="00522CE0"/>
    <w:rsid w:val="00541951"/>
    <w:rsid w:val="00565148"/>
    <w:rsid w:val="00570403"/>
    <w:rsid w:val="00593361"/>
    <w:rsid w:val="005A413B"/>
    <w:rsid w:val="005A5017"/>
    <w:rsid w:val="005A648C"/>
    <w:rsid w:val="005F07AC"/>
    <w:rsid w:val="005F1745"/>
    <w:rsid w:val="00614677"/>
    <w:rsid w:val="006A1802"/>
    <w:rsid w:val="006C0CBB"/>
    <w:rsid w:val="006C74EA"/>
    <w:rsid w:val="006D6D21"/>
    <w:rsid w:val="00720D40"/>
    <w:rsid w:val="007318D4"/>
    <w:rsid w:val="00765784"/>
    <w:rsid w:val="007A4390"/>
    <w:rsid w:val="007E5CB7"/>
    <w:rsid w:val="008314D2"/>
    <w:rsid w:val="00870F6F"/>
    <w:rsid w:val="00875CC6"/>
    <w:rsid w:val="008B2F42"/>
    <w:rsid w:val="008C3697"/>
    <w:rsid w:val="008E185F"/>
    <w:rsid w:val="008F023B"/>
    <w:rsid w:val="00904E16"/>
    <w:rsid w:val="009162B3"/>
    <w:rsid w:val="00927C62"/>
    <w:rsid w:val="00983951"/>
    <w:rsid w:val="00984124"/>
    <w:rsid w:val="00984640"/>
    <w:rsid w:val="00995C37"/>
    <w:rsid w:val="009C118A"/>
    <w:rsid w:val="009F4309"/>
    <w:rsid w:val="00A02011"/>
    <w:rsid w:val="00A4011E"/>
    <w:rsid w:val="00A86015"/>
    <w:rsid w:val="00A9594E"/>
    <w:rsid w:val="00AE136A"/>
    <w:rsid w:val="00AE59C8"/>
    <w:rsid w:val="00B10098"/>
    <w:rsid w:val="00B5790D"/>
    <w:rsid w:val="00B945C5"/>
    <w:rsid w:val="00BA20EA"/>
    <w:rsid w:val="00BB5AFC"/>
    <w:rsid w:val="00BC0A56"/>
    <w:rsid w:val="00C45366"/>
    <w:rsid w:val="00C57023"/>
    <w:rsid w:val="00C74052"/>
    <w:rsid w:val="00CB187A"/>
    <w:rsid w:val="00CB6144"/>
    <w:rsid w:val="00CC0EC7"/>
    <w:rsid w:val="00CC251A"/>
    <w:rsid w:val="00CF2C98"/>
    <w:rsid w:val="00CF7C6D"/>
    <w:rsid w:val="00D1088B"/>
    <w:rsid w:val="00D1286F"/>
    <w:rsid w:val="00D14DE6"/>
    <w:rsid w:val="00D156D2"/>
    <w:rsid w:val="00D35486"/>
    <w:rsid w:val="00D53E29"/>
    <w:rsid w:val="00D86943"/>
    <w:rsid w:val="00D9650F"/>
    <w:rsid w:val="00DA3C6B"/>
    <w:rsid w:val="00DA47B9"/>
    <w:rsid w:val="00DE5635"/>
    <w:rsid w:val="00E058D3"/>
    <w:rsid w:val="00E12CA0"/>
    <w:rsid w:val="00E2236D"/>
    <w:rsid w:val="00E76AD9"/>
    <w:rsid w:val="00E86EE2"/>
    <w:rsid w:val="00E91E2F"/>
    <w:rsid w:val="00EA049D"/>
    <w:rsid w:val="00EA3546"/>
    <w:rsid w:val="00EB47AE"/>
    <w:rsid w:val="00EC34E1"/>
    <w:rsid w:val="00F0234A"/>
    <w:rsid w:val="00F05CF2"/>
    <w:rsid w:val="00F51241"/>
    <w:rsid w:val="00F52959"/>
    <w:rsid w:val="00F55884"/>
    <w:rsid w:val="00FB4486"/>
    <w:rsid w:val="00FB7F01"/>
    <w:rsid w:val="00FC0D36"/>
    <w:rsid w:val="00FC3A2B"/>
    <w:rsid w:val="00FE2E5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55A75F1-5867-4182-8EFD-66DA23EC1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B61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1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C606E17B</Template>
  <TotalTime>0</TotalTime>
  <Pages>2</Pages>
  <Words>232</Words>
  <Characters>1240</Characters>
  <Application>Microsoft Office Word</Application>
  <DocSecurity>0</DocSecurity>
  <Lines>59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205 Text of Previous Version (Jan. 17, 2019) - South Carolina Legislature Online</dc:title>
  <dc:subject/>
  <dc:creator>Sara Parrish</dc:creator>
  <cp:keywords/>
  <dc:description/>
  <cp:lastModifiedBy>Lavarres Lynch</cp:lastModifiedBy>
  <cp:revision>2</cp:revision>
  <cp:lastPrinted>2019-01-17T20:16:00Z</cp:lastPrinted>
  <dcterms:created xsi:type="dcterms:W3CDTF">2019-01-17T20:16:00Z</dcterms:created>
  <dcterms:modified xsi:type="dcterms:W3CDTF">2019-01-17T20:16:00Z</dcterms:modified>
</cp:coreProperties>
</file>