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62D44" w:rsidRP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16, 2019</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Pr="00262D44" w:rsidRDefault="00262D44" w:rsidP="00262D44">
      <w:pPr>
        <w:tabs>
          <w:tab w:val="right" w:pos="5933"/>
        </w:tabs>
        <w:suppressAutoHyphens/>
        <w:jc w:val="both"/>
        <w:rPr>
          <w:rFonts w:eastAsia="Times New Roman"/>
        </w:rPr>
      </w:pPr>
      <w:r>
        <w:rPr>
          <w:rFonts w:eastAsia="Times New Roman"/>
        </w:rPr>
        <w:tab/>
      </w:r>
      <w:r>
        <w:rPr>
          <w:rFonts w:eastAsia="Times New Roman"/>
          <w:b/>
          <w:sz w:val="36"/>
        </w:rPr>
        <w:t>S. 217</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Default="00262D44" w:rsidP="00262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E7705">
        <w:t>Senators Kimpson, Campsen and Senn</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Default="00262D44" w:rsidP="00C655C6">
      <w:pPr>
        <w:tabs>
          <w:tab w:val="right" w:pos="5933"/>
        </w:tabs>
        <w:suppressAutoHyphens/>
        <w:jc w:val="both"/>
        <w:rPr>
          <w:rFonts w:eastAsia="Times New Roman"/>
        </w:rPr>
      </w:pPr>
      <w:r>
        <w:rPr>
          <w:rFonts w:eastAsia="Times New Roman"/>
        </w:rPr>
        <w:t>S. Printed 1/1</w:t>
      </w:r>
      <w:r w:rsidR="004D48BF">
        <w:rPr>
          <w:rFonts w:eastAsia="Times New Roman"/>
        </w:rPr>
        <w:t>7</w:t>
      </w:r>
      <w:r>
        <w:rPr>
          <w:rFonts w:eastAsia="Times New Roman"/>
        </w:rPr>
        <w:t>/19--S.</w:t>
      </w:r>
      <w:r w:rsidR="00C655C6">
        <w:rPr>
          <w:rFonts w:eastAsia="Times New Roman"/>
        </w:rPr>
        <w:tab/>
        <w:t>[SEC 1/18/19 11:10 AM]</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262D44" w:rsidRPr="00262D44" w:rsidRDefault="00262D44" w:rsidP="00262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Pr="004D48BF" w:rsidRDefault="004D48BF" w:rsidP="004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4D48BF" w:rsidRDefault="004D48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217) </w:t>
      </w:r>
      <w:r w:rsidRPr="004D48BF">
        <w:rPr>
          <w:color w:val="000000" w:themeColor="text1"/>
          <w:u w:color="000000" w:themeColor="text1"/>
        </w:rPr>
        <w:t>to amend Sections 6</w:t>
      </w:r>
      <w:r w:rsidRPr="004D48BF">
        <w:rPr>
          <w:color w:val="000000" w:themeColor="text1"/>
          <w:u w:color="000000" w:themeColor="text1"/>
        </w:rPr>
        <w:noBreakHyphen/>
        <w:t>1</w:t>
      </w:r>
      <w:r w:rsidRPr="004D48BF">
        <w:rPr>
          <w:color w:val="000000" w:themeColor="text1"/>
          <w:u w:color="000000" w:themeColor="text1"/>
        </w:rPr>
        <w:noBreakHyphen/>
        <w:t>530, 6</w:t>
      </w:r>
      <w:r w:rsidRPr="004D48BF">
        <w:rPr>
          <w:color w:val="000000" w:themeColor="text1"/>
          <w:u w:color="000000" w:themeColor="text1"/>
        </w:rPr>
        <w:noBreakHyphen/>
        <w:t>1</w:t>
      </w:r>
      <w:r w:rsidRPr="004D48BF">
        <w:rPr>
          <w:color w:val="000000" w:themeColor="text1"/>
          <w:u w:color="000000" w:themeColor="text1"/>
        </w:rPr>
        <w:noBreakHyphen/>
        <w:t>730, and 6</w:t>
      </w:r>
      <w:r w:rsidRPr="004D48BF">
        <w:rPr>
          <w:color w:val="000000" w:themeColor="text1"/>
          <w:u w:color="000000" w:themeColor="text1"/>
        </w:rPr>
        <w:noBreakHyphen/>
        <w:t>4</w:t>
      </w:r>
      <w:r w:rsidRPr="004D48BF">
        <w:rPr>
          <w:color w:val="000000" w:themeColor="text1"/>
          <w:u w:color="000000" w:themeColor="text1"/>
        </w:rPr>
        <w:noBreakHyphen/>
        <w:t>10 of the 1976 Code, all relating to the expenditure of the</w:t>
      </w:r>
      <w:r>
        <w:rPr>
          <w:rFonts w:eastAsia="Times New Roman"/>
        </w:rPr>
        <w:t>, etc., respectfully</w:t>
      </w:r>
    </w:p>
    <w:p w:rsidR="004D48BF" w:rsidRPr="004D48BF" w:rsidRDefault="004D48BF" w:rsidP="004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D48BF" w:rsidRDefault="004D48BF" w:rsidP="008B4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D48BF" w:rsidRDefault="004D48BF" w:rsidP="008B4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48BF" w:rsidRPr="001F30AB" w:rsidRDefault="004D48BF" w:rsidP="008B4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F30AB">
        <w:rPr>
          <w:rFonts w:eastAsia="Times New Roman"/>
          <w:snapToGrid w:val="0"/>
          <w:szCs w:val="20"/>
        </w:rPr>
        <w:tab/>
        <w:t>Amend the bill, as and if amended, by striking SECTION 1 and inserting:</w:t>
      </w:r>
    </w:p>
    <w:p w:rsidR="004D48BF" w:rsidRPr="001F30AB" w:rsidRDefault="004D48BF" w:rsidP="008B4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1F30AB">
        <w:rPr>
          <w:rFonts w:eastAsia="Times New Roman"/>
          <w:snapToGrid w:val="0"/>
          <w:szCs w:val="20"/>
        </w:rPr>
        <w:t>/</w:t>
      </w:r>
      <w:r w:rsidRPr="001F30AB">
        <w:rPr>
          <w:rFonts w:eastAsia="Times New Roman"/>
          <w:snapToGrid w:val="0"/>
          <w:szCs w:val="20"/>
        </w:rPr>
        <w:tab/>
      </w:r>
      <w:r w:rsidRPr="001F30AB">
        <w:t>SECTION</w:t>
      </w:r>
      <w:r w:rsidRPr="001F30AB">
        <w:tab/>
        <w:t>1.</w:t>
      </w:r>
      <w:r w:rsidRPr="001F30AB">
        <w:tab/>
      </w:r>
      <w:r w:rsidRPr="001F30AB">
        <w:rPr>
          <w:u w:color="000000" w:themeColor="text1"/>
        </w:rPr>
        <w:t>Section 6</w:t>
      </w:r>
      <w:r w:rsidRPr="001F30AB">
        <w:rPr>
          <w:u w:color="000000" w:themeColor="text1"/>
        </w:rPr>
        <w:noBreakHyphen/>
        <w:t>1</w:t>
      </w:r>
      <w:r w:rsidRPr="001F30AB">
        <w:rPr>
          <w:u w:color="000000" w:themeColor="text1"/>
        </w:rPr>
        <w:noBreakHyphen/>
        <w:t>530(A) of the 1976 Code is amended by adding new items to read:</w:t>
      </w:r>
    </w:p>
    <w:p w:rsidR="004D48BF" w:rsidRPr="001F30AB" w:rsidRDefault="004D48BF" w:rsidP="008B4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30AB">
        <w:rPr>
          <w:u w:color="000000" w:themeColor="text1"/>
        </w:rPr>
        <w:tab/>
        <w:t>“(7)</w:t>
      </w:r>
      <w:r w:rsidRPr="001F30AB">
        <w:rPr>
          <w:u w:color="000000" w:themeColor="text1"/>
        </w:rPr>
        <w:tab/>
        <w:t>control and repair of flooding and drainage within or on tourism</w:t>
      </w:r>
      <w:r w:rsidRPr="001F30AB">
        <w:rPr>
          <w:u w:color="000000" w:themeColor="text1"/>
        </w:rPr>
        <w:noBreakHyphen/>
        <w:t>related lands or areas; or</w:t>
      </w:r>
    </w:p>
    <w:p w:rsidR="004D48BF" w:rsidRPr="001F30AB" w:rsidRDefault="004D48BF" w:rsidP="008B4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30AB">
        <w:rPr>
          <w:u w:color="000000" w:themeColor="text1"/>
        </w:rPr>
        <w:tab/>
        <w:t>(8)</w:t>
      </w:r>
      <w:r w:rsidRPr="001F30AB">
        <w:rPr>
          <w:u w:color="000000" w:themeColor="text1"/>
        </w:rPr>
        <w:tab/>
        <w:t>site preparation for items in this section, including, but not limited to, demolition, repair, or construction.</w:t>
      </w:r>
      <w:r w:rsidRPr="001F30AB">
        <w:t>”</w:t>
      </w:r>
      <w:r w:rsidRPr="001F30AB">
        <w:tab/>
        <w:t>/</w:t>
      </w:r>
    </w:p>
    <w:p w:rsidR="004D48BF" w:rsidRPr="001F30AB" w:rsidRDefault="004D48BF" w:rsidP="008B4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30AB">
        <w:tab/>
        <w:t>Amend the bill further, by striking SECTION 3 and inserting:</w:t>
      </w:r>
    </w:p>
    <w:p w:rsidR="004D48BF" w:rsidRPr="001F30AB" w:rsidRDefault="004D48BF" w:rsidP="008B4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1F30AB">
        <w:t>/</w:t>
      </w:r>
      <w:r w:rsidRPr="001F30AB">
        <w:tab/>
      </w:r>
      <w:r w:rsidRPr="001F30AB">
        <w:rPr>
          <w:u w:color="000000" w:themeColor="text1"/>
        </w:rPr>
        <w:t>SECTION</w:t>
      </w:r>
      <w:r w:rsidRPr="001F30AB">
        <w:rPr>
          <w:u w:color="000000" w:themeColor="text1"/>
        </w:rPr>
        <w:tab/>
        <w:t>3.</w:t>
      </w:r>
      <w:r w:rsidRPr="001F30AB">
        <w:rPr>
          <w:u w:color="000000" w:themeColor="text1"/>
        </w:rPr>
        <w:tab/>
        <w:t>Section 6</w:t>
      </w:r>
      <w:r w:rsidRPr="001F30AB">
        <w:rPr>
          <w:u w:color="000000" w:themeColor="text1"/>
        </w:rPr>
        <w:noBreakHyphen/>
        <w:t>1</w:t>
      </w:r>
      <w:r w:rsidRPr="001F30AB">
        <w:rPr>
          <w:u w:color="000000" w:themeColor="text1"/>
        </w:rPr>
        <w:noBreakHyphen/>
        <w:t>730(A) of the 1976 Code is amended by adding new items to read:</w:t>
      </w:r>
    </w:p>
    <w:p w:rsidR="004D48BF" w:rsidRPr="001F30AB" w:rsidRDefault="004D48BF" w:rsidP="008B4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30AB">
        <w:rPr>
          <w:u w:color="000000" w:themeColor="text1"/>
        </w:rPr>
        <w:tab/>
        <w:t>“(7)</w:t>
      </w:r>
      <w:r w:rsidRPr="001F30AB">
        <w:rPr>
          <w:u w:color="000000" w:themeColor="text1"/>
        </w:rPr>
        <w:tab/>
        <w:t>control and repair of flooding and drainage within or on tourism</w:t>
      </w:r>
      <w:r w:rsidRPr="001F30AB">
        <w:rPr>
          <w:u w:color="000000" w:themeColor="text1"/>
        </w:rPr>
        <w:noBreakHyphen/>
        <w:t>related lands or areas; or</w:t>
      </w:r>
    </w:p>
    <w:p w:rsidR="004D48BF" w:rsidRPr="001F30AB" w:rsidRDefault="004D48BF" w:rsidP="008B4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30AB">
        <w:rPr>
          <w:u w:color="000000" w:themeColor="text1"/>
        </w:rPr>
        <w:tab/>
        <w:t>(8)</w:t>
      </w:r>
      <w:r w:rsidRPr="001F30AB">
        <w:rPr>
          <w:u w:color="000000" w:themeColor="text1"/>
        </w:rPr>
        <w:tab/>
        <w:t>site preparation for items in this section, including, but not limited to, demolition, repair, or construction.</w:t>
      </w:r>
      <w:r w:rsidRPr="001F30AB">
        <w:t>”</w:t>
      </w:r>
      <w:r w:rsidRPr="001F30AB">
        <w:tab/>
        <w:t>/</w:t>
      </w:r>
    </w:p>
    <w:p w:rsidR="004D48BF" w:rsidRPr="001F30AB" w:rsidRDefault="004D48BF" w:rsidP="008B4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30AB">
        <w:tab/>
        <w:t>Amend the bill further, SECTION 5, page 3, by striking lines 16 - 18 and inserting:</w:t>
      </w:r>
    </w:p>
    <w:p w:rsidR="004D48BF" w:rsidRPr="001F30AB" w:rsidRDefault="004D48BF" w:rsidP="008B4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r>
      <w:r w:rsidRPr="001F30AB">
        <w:t>/</w:t>
      </w:r>
      <w:r w:rsidRPr="001F30AB">
        <w:tab/>
      </w:r>
      <w:r w:rsidRPr="001F30AB">
        <w:rPr>
          <w:u w:val="single" w:color="000000" w:themeColor="text1"/>
        </w:rPr>
        <w:t>(ix)</w:t>
      </w:r>
      <w:r w:rsidRPr="001F30AB">
        <w:rPr>
          <w:u w:color="000000" w:themeColor="text1"/>
        </w:rPr>
        <w:tab/>
      </w:r>
      <w:r w:rsidRPr="001F30AB">
        <w:rPr>
          <w:u w:val="single" w:color="000000" w:themeColor="text1"/>
        </w:rPr>
        <w:t>site preparation for subsubitems in this subitem (b), including, but not limited to, demolition, repair, or construction; and</w:t>
      </w:r>
      <w:r w:rsidRPr="001F30AB">
        <w:tab/>
      </w:r>
      <w:r w:rsidRPr="001F30AB">
        <w:tab/>
        <w:t>/</w:t>
      </w:r>
    </w:p>
    <w:p w:rsidR="004D48BF" w:rsidRPr="001F30AB" w:rsidRDefault="004D48BF" w:rsidP="008B4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F30AB">
        <w:rPr>
          <w:rFonts w:eastAsia="Times New Roman"/>
          <w:snapToGrid w:val="0"/>
          <w:szCs w:val="20"/>
        </w:rPr>
        <w:lastRenderedPageBreak/>
        <w:tab/>
        <w:t>Renumber sections to conform.</w:t>
      </w:r>
    </w:p>
    <w:p w:rsidR="004D48BF" w:rsidRDefault="004D48BF" w:rsidP="008B4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F30AB">
        <w:rPr>
          <w:rFonts w:eastAsia="Times New Roman"/>
          <w:snapToGrid w:val="0"/>
          <w:szCs w:val="20"/>
        </w:rPr>
        <w:tab/>
        <w:t>Amend title to conform.</w:t>
      </w:r>
      <w:bookmarkStart w:id="0" w:name="temp"/>
      <w:bookmarkEnd w:id="0"/>
    </w:p>
    <w:p w:rsidR="004D48BF" w:rsidRDefault="004D48BF" w:rsidP="004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4D48BF" w:rsidRDefault="004D48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4D48BF" w:rsidRPr="004D48BF" w:rsidRDefault="004D48BF" w:rsidP="004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D48BF" w:rsidRDefault="004D48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Pr="00262D44" w:rsidRDefault="00262D44" w:rsidP="00262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62D44" w:rsidRPr="0015020E" w:rsidRDefault="00262D44" w:rsidP="00262D44">
      <w:pPr>
        <w:rPr>
          <w:b/>
        </w:rPr>
      </w:pPr>
      <w:r w:rsidRPr="0015020E">
        <w:rPr>
          <w:b/>
        </w:rPr>
        <w:t>Explanation of Fiscal Impact</w:t>
      </w:r>
    </w:p>
    <w:p w:rsidR="00262D44" w:rsidRPr="0015020E" w:rsidRDefault="00262D44" w:rsidP="00262D44">
      <w:pPr>
        <w:rPr>
          <w:b/>
        </w:rPr>
      </w:pPr>
      <w:r w:rsidRPr="0015020E">
        <w:rPr>
          <w:b/>
        </w:rPr>
        <w:t>Introduced on January 8, 2019</w:t>
      </w:r>
    </w:p>
    <w:p w:rsidR="00262D44" w:rsidRPr="003E466B" w:rsidRDefault="00262D44" w:rsidP="00262D44">
      <w:r w:rsidRPr="0015020E">
        <w:rPr>
          <w:b/>
        </w:rPr>
        <w:t>State Expenditure</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E466B">
        <w:rPr>
          <w:sz w:val="22"/>
        </w:rPr>
        <w:t xml:space="preserve">The Department of Revenue reports that this bill would have no expenditure impact on the state </w:t>
      </w:r>
      <w:r>
        <w:rPr>
          <w:sz w:val="22"/>
        </w:rPr>
        <w:t>g</w:t>
      </w:r>
      <w:r w:rsidRPr="003E466B">
        <w:rPr>
          <w:sz w:val="22"/>
        </w:rPr>
        <w:t xml:space="preserve">eneral </w:t>
      </w:r>
      <w:r>
        <w:rPr>
          <w:sz w:val="22"/>
        </w:rPr>
        <w:t>f</w:t>
      </w:r>
      <w:r w:rsidRPr="003E466B">
        <w:rPr>
          <w:sz w:val="22"/>
        </w:rPr>
        <w:t xml:space="preserve">und, </w:t>
      </w:r>
      <w:r>
        <w:rPr>
          <w:sz w:val="22"/>
        </w:rPr>
        <w:t>f</w:t>
      </w:r>
      <w:r w:rsidRPr="003E466B">
        <w:rPr>
          <w:sz w:val="22"/>
        </w:rPr>
        <w:t>e</w:t>
      </w:r>
      <w:r>
        <w:rPr>
          <w:sz w:val="22"/>
        </w:rPr>
        <w:t>d</w:t>
      </w:r>
      <w:r w:rsidRPr="003E466B">
        <w:rPr>
          <w:sz w:val="22"/>
        </w:rPr>
        <w:t xml:space="preserve">eral </w:t>
      </w:r>
      <w:r>
        <w:rPr>
          <w:sz w:val="22"/>
        </w:rPr>
        <w:t>funds, and o</w:t>
      </w:r>
      <w:r w:rsidRPr="003E466B">
        <w:rPr>
          <w:sz w:val="22"/>
        </w:rPr>
        <w:t xml:space="preserve">ther </w:t>
      </w:r>
      <w:r>
        <w:rPr>
          <w:sz w:val="22"/>
        </w:rPr>
        <w:t>f</w:t>
      </w:r>
      <w:r w:rsidRPr="003E466B">
        <w:rPr>
          <w:sz w:val="22"/>
        </w:rPr>
        <w:t>unds.</w:t>
      </w:r>
    </w:p>
    <w:p w:rsidR="00262D44" w:rsidRPr="0015020E" w:rsidRDefault="00262D44" w:rsidP="00262D44">
      <w:pPr>
        <w:rPr>
          <w:b/>
        </w:rPr>
      </w:pPr>
      <w:r w:rsidRPr="0015020E">
        <w:rPr>
          <w:b/>
        </w:rPr>
        <w:t>State Reve</w:t>
      </w:r>
      <w:r w:rsidRPr="0015020E">
        <w:rPr>
          <w:rStyle w:val="Heading2Char"/>
        </w:rPr>
        <w:t>n</w:t>
      </w:r>
      <w:r w:rsidRPr="0015020E">
        <w:rPr>
          <w:b/>
        </w:rPr>
        <w:t>ue</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E466B">
        <w:rPr>
          <w:sz w:val="22"/>
        </w:rPr>
        <w:t xml:space="preserve">Currently, a local governing body may impose, by ordinance, a local hospitality tax not to exceed two percent of the charges for food and beverages on the sales of prepared meals and beverages sold in establishments, or sales of prepared meals and beverages sold in establishments licensed for on-premises consumption of alcoholic beverages, beer, or wine. Based on the latest data available from the </w:t>
      </w:r>
      <w:r w:rsidRPr="003E466B">
        <w:rPr>
          <w:i/>
          <w:sz w:val="22"/>
        </w:rPr>
        <w:t>Local Government Finance Report</w:t>
      </w:r>
      <w:r w:rsidRPr="003E466B">
        <w:rPr>
          <w:sz w:val="22"/>
        </w:rPr>
        <w:t xml:space="preserve"> published by the Economic Research Section of the Revenue and Fiscal Affairs Office, reported local hospitality tax revenue totaled $225,188,884 in FY2016-17. Also, a local governing body may impose, by ordinance, a local accommodations tax not to exceed three percent on the gross proceeds derived from the rental or charges for accommodations furnished to transients. Based on the latest data available from the </w:t>
      </w:r>
      <w:r w:rsidRPr="003E466B">
        <w:rPr>
          <w:i/>
          <w:sz w:val="22"/>
        </w:rPr>
        <w:t>Local Government Finance Report</w:t>
      </w:r>
      <w:r w:rsidRPr="003E466B">
        <w:rPr>
          <w:sz w:val="22"/>
        </w:rPr>
        <w:t xml:space="preserve"> published by the Economic Research Section of the Revenue and Fiscal Affairs Office, reported local accommodations tax revenue totaled $80,127,627 in FY2016-17. There is also imposed a two percent state accommodations tax charged in addition to the state five percent sales tax which must be credited to the political subdivisions of the state in accordance with Chapter 4 of Title 6 of the Code of Laws. Based on the latest data available from the South Carolina Department of Revenue, the reported two percent state accommodations tax revenue totaled $72,032,863 in FY2017-18. Collectively, the total revenue available to local government bodies to be used for specific tourism-related purposes totaled $377,349,374.</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E466B">
        <w:rPr>
          <w:b/>
          <w:sz w:val="22"/>
        </w:rPr>
        <w:t>Section 1.</w:t>
      </w:r>
      <w:r w:rsidRPr="003E466B">
        <w:rPr>
          <w:sz w:val="22"/>
        </w:rPr>
        <w:t xml:space="preserve"> This bill would amend Section 6-1-530(A) to add “control and repair of flooding and drainage at tourism-related lands or areas” and “site preparation, including, but not limited to, </w:t>
      </w:r>
      <w:r w:rsidRPr="003E466B">
        <w:rPr>
          <w:sz w:val="22"/>
        </w:rPr>
        <w:lastRenderedPageBreak/>
        <w:t xml:space="preserve">demolition, repair, or construction to be used for the items in this section” to the enumerated list of exclusive purposes the local accommodations tax revenue may be used. The addition of these items would not change or alter any existing taxes, tax rates, or fees, but the additional items would cause a competition among all of the exclusive purposes for use of the revenues and reallocate the existing revenue. This section would not affect state </w:t>
      </w:r>
      <w:r>
        <w:rPr>
          <w:sz w:val="22"/>
        </w:rPr>
        <w:t>g</w:t>
      </w:r>
      <w:r w:rsidRPr="003E466B">
        <w:rPr>
          <w:sz w:val="22"/>
        </w:rPr>
        <w:t xml:space="preserve">eneral </w:t>
      </w:r>
      <w:r>
        <w:rPr>
          <w:sz w:val="22"/>
        </w:rPr>
        <w:t>f</w:t>
      </w:r>
      <w:r w:rsidRPr="003E466B">
        <w:rPr>
          <w:sz w:val="22"/>
        </w:rPr>
        <w:t xml:space="preserve">und </w:t>
      </w:r>
      <w:r>
        <w:rPr>
          <w:sz w:val="22"/>
        </w:rPr>
        <w:t>r</w:t>
      </w:r>
      <w:r w:rsidRPr="003E466B">
        <w:rPr>
          <w:sz w:val="22"/>
        </w:rPr>
        <w:t>evenue in FY2019-20 or any fiscal year thereafter.</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E466B">
        <w:rPr>
          <w:b/>
          <w:sz w:val="22"/>
        </w:rPr>
        <w:t>Section 2.</w:t>
      </w:r>
      <w:r w:rsidRPr="003E466B">
        <w:rPr>
          <w:sz w:val="22"/>
        </w:rPr>
        <w:t xml:space="preserve"> This bill would add an appropriately lettered subsection to Section 6-1-530 to ensure that if the revenues are used to “control and repair of flooding and drainage at tourism-related lands or areas” the revenues must be expended exclusively on public works projects designed to eliminate or mitigate the adverse effects of recurrent nuisance tidal flooding, including that which is attributable to sea-level rise, or other recurrent flooding. Revenues must not be used to pay claims or otherwise settle litigation that may arise from time to time due to the harmful impacts of nuisance or other flooding.</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E466B">
        <w:rPr>
          <w:b/>
          <w:sz w:val="22"/>
        </w:rPr>
        <w:t>Section 3.</w:t>
      </w:r>
      <w:r w:rsidRPr="003E466B">
        <w:rPr>
          <w:sz w:val="22"/>
        </w:rPr>
        <w:t xml:space="preserve"> This bill would amend Section 6-1-730(A) to add “control and repair of flooding and drainage at tourism-related lands or areas” and “site preparation, including, but not limited to, demolition, repair, or construction to be used for the items in this section” to the enumerated list of exclusive purposes the local hospitality tax revenue may be used. The addition of these items would not change or alter any existing taxes, tax rates, or fees, but the additional items would cause a competition among all of the exclusive purposes for use of the revenues and reallocate the existing revenue. This section would not affect state </w:t>
      </w:r>
      <w:r>
        <w:rPr>
          <w:sz w:val="22"/>
        </w:rPr>
        <w:t>g</w:t>
      </w:r>
      <w:r w:rsidRPr="003E466B">
        <w:rPr>
          <w:sz w:val="22"/>
        </w:rPr>
        <w:t xml:space="preserve">eneral </w:t>
      </w:r>
      <w:r>
        <w:rPr>
          <w:sz w:val="22"/>
        </w:rPr>
        <w:t>f</w:t>
      </w:r>
      <w:r w:rsidRPr="003E466B">
        <w:rPr>
          <w:sz w:val="22"/>
        </w:rPr>
        <w:t>und revenue in FY2019-20 or any fiscal year thereafter.</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E466B">
        <w:rPr>
          <w:b/>
          <w:sz w:val="22"/>
        </w:rPr>
        <w:t xml:space="preserve">Section 4. </w:t>
      </w:r>
      <w:r w:rsidRPr="003E466B">
        <w:rPr>
          <w:sz w:val="22"/>
        </w:rPr>
        <w:t>This bill would add an appropriately lettered subsection to Section 6-1-730 to ensure that if the revenues are used to “control and repair of flooding and drainage at tourism-related lands or areas” the revenues must be expended exclusively on public works projects designed to eliminate or mitigate the adverse effects of recurrent nuisance tidal flooding, including that which is attributable to sea-level rise, or other recurrent flooding. Revenues must not be used to pay claims or otherwise settle litigation that may arise from time to time due to the harmful impacts of nuisance or other flooding.</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E466B">
        <w:rPr>
          <w:b/>
          <w:sz w:val="22"/>
        </w:rPr>
        <w:t>Section 5.</w:t>
      </w:r>
      <w:r w:rsidRPr="003E466B">
        <w:rPr>
          <w:sz w:val="22"/>
        </w:rPr>
        <w:t xml:space="preserve"> This bill would amend Section 6-4-10(4)(b) to add “control and repair of flooding and drainage at tourism-related lands or areas” and “site preparation, including, but not limited to, demolition, repair, or construction to be used for the items in this </w:t>
      </w:r>
      <w:r w:rsidRPr="003E466B">
        <w:rPr>
          <w:sz w:val="22"/>
        </w:rPr>
        <w:lastRenderedPageBreak/>
        <w:t xml:space="preserve">section” to the enumerated list of exclusive purposes the additional two percent state accommodations tax revenue may be used. The addition of these items would not change or alter any existing taxes, tax rates, or fees, but the additional items would cause a competition among all of the exclusive purposes for use of the revenues and reallocate the existing revenue. This section would not affect state </w:t>
      </w:r>
      <w:r>
        <w:rPr>
          <w:sz w:val="22"/>
        </w:rPr>
        <w:t>g</w:t>
      </w:r>
      <w:r w:rsidRPr="003E466B">
        <w:rPr>
          <w:sz w:val="22"/>
        </w:rPr>
        <w:t xml:space="preserve">eneral </w:t>
      </w:r>
      <w:r>
        <w:rPr>
          <w:sz w:val="22"/>
        </w:rPr>
        <w:t>f</w:t>
      </w:r>
      <w:r w:rsidRPr="003E466B">
        <w:rPr>
          <w:sz w:val="22"/>
        </w:rPr>
        <w:t>und revenue in FY2019-20 or any fiscal year thereafter.</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E466B">
        <w:rPr>
          <w:b/>
          <w:sz w:val="22"/>
        </w:rPr>
        <w:t>Section 6.</w:t>
      </w:r>
      <w:r w:rsidRPr="003E466B">
        <w:rPr>
          <w:sz w:val="22"/>
        </w:rPr>
        <w:t xml:space="preserve"> This act takes effect upon approval by the Governor.</w:t>
      </w:r>
    </w:p>
    <w:p w:rsidR="00262D44" w:rsidRPr="0015020E" w:rsidRDefault="00262D44" w:rsidP="00262D44">
      <w:pPr>
        <w:rPr>
          <w:b/>
        </w:rPr>
      </w:pPr>
      <w:r w:rsidRPr="0015020E">
        <w:rPr>
          <w:b/>
        </w:rPr>
        <w:t>Local Revenue</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E466B">
        <w:rPr>
          <w:sz w:val="22"/>
        </w:rPr>
        <w:t>Because this bill does not change any existing taxes, tax rates, or fees, there would not be any change to local or municipal accommodations tax or hospitality tax revenue. There would, however, be a reallocation of revenue among competing tourism-related purposes since the addition of the control and repair of flooding and drainage at tourism-related lands or areas would become an acceptable use of the tax revenue.</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262D44" w:rsidRP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62D44" w:rsidSect="00262D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0CA4" w:rsidRPr="00522CE0" w:rsidRDefault="00C70C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0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7B36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top"/>
      <w:bookmarkEnd w:id="4"/>
      <w:r w:rsidRPr="00CF7AE3">
        <w:rPr>
          <w:color w:val="000000" w:themeColor="text1"/>
          <w:u w:color="000000" w:themeColor="text1"/>
        </w:rPr>
        <w:t>TO AMEND SECTIONS 6</w:t>
      </w:r>
      <w:r w:rsidR="006705F2">
        <w:rPr>
          <w:color w:val="000000" w:themeColor="text1"/>
          <w:u w:color="000000" w:themeColor="text1"/>
        </w:rPr>
        <w:noBreakHyphen/>
      </w:r>
      <w:r w:rsidRPr="00CF7AE3">
        <w:rPr>
          <w:color w:val="000000" w:themeColor="text1"/>
          <w:u w:color="000000" w:themeColor="text1"/>
        </w:rPr>
        <w:t>1</w:t>
      </w:r>
      <w:r w:rsidR="006705F2">
        <w:rPr>
          <w:color w:val="000000" w:themeColor="text1"/>
          <w:u w:color="000000" w:themeColor="text1"/>
        </w:rPr>
        <w:noBreakHyphen/>
      </w:r>
      <w:r w:rsidRPr="00CF7AE3">
        <w:rPr>
          <w:color w:val="000000" w:themeColor="text1"/>
          <w:u w:color="000000" w:themeColor="text1"/>
        </w:rPr>
        <w:t>530, 6</w:t>
      </w:r>
      <w:r w:rsidR="006705F2">
        <w:rPr>
          <w:color w:val="000000" w:themeColor="text1"/>
          <w:u w:color="000000" w:themeColor="text1"/>
        </w:rPr>
        <w:noBreakHyphen/>
      </w:r>
      <w:r w:rsidRPr="00CF7AE3">
        <w:rPr>
          <w:color w:val="000000" w:themeColor="text1"/>
          <w:u w:color="000000" w:themeColor="text1"/>
        </w:rPr>
        <w:t>1</w:t>
      </w:r>
      <w:r w:rsidR="006705F2">
        <w:rPr>
          <w:color w:val="000000" w:themeColor="text1"/>
          <w:u w:color="000000" w:themeColor="text1"/>
        </w:rPr>
        <w:noBreakHyphen/>
      </w:r>
      <w:r w:rsidRPr="00CF7AE3">
        <w:rPr>
          <w:color w:val="000000" w:themeColor="text1"/>
          <w:u w:color="000000" w:themeColor="text1"/>
        </w:rPr>
        <w:t>730, AND 6</w:t>
      </w:r>
      <w:r w:rsidR="006705F2">
        <w:rPr>
          <w:color w:val="000000" w:themeColor="text1"/>
          <w:u w:color="000000" w:themeColor="text1"/>
        </w:rPr>
        <w:noBreakHyphen/>
      </w:r>
      <w:r w:rsidRPr="00CF7AE3">
        <w:rPr>
          <w:color w:val="000000" w:themeColor="text1"/>
          <w:u w:color="000000" w:themeColor="text1"/>
        </w:rPr>
        <w:t>4</w:t>
      </w:r>
      <w:r w:rsidR="006705F2">
        <w:rPr>
          <w:color w:val="000000" w:themeColor="text1"/>
          <w:u w:color="000000" w:themeColor="text1"/>
        </w:rPr>
        <w:noBreakHyphen/>
      </w:r>
      <w:r w:rsidRPr="00CF7AE3">
        <w:rPr>
          <w:color w:val="000000" w:themeColor="text1"/>
          <w:u w:color="000000" w:themeColor="text1"/>
        </w:rPr>
        <w:t>10</w:t>
      </w:r>
      <w:r>
        <w:rPr>
          <w:color w:val="000000" w:themeColor="text1"/>
          <w:u w:color="000000" w:themeColor="text1"/>
        </w:rPr>
        <w:t xml:space="preserve"> OF THE 1976 CODE,</w:t>
      </w:r>
      <w:r w:rsidRPr="00CF7AE3">
        <w:rPr>
          <w:color w:val="000000" w:themeColor="text1"/>
          <w:u w:color="000000" w:themeColor="text1"/>
        </w:rPr>
        <w:t xml:space="preserve"> ALL RELATING TO THE EXPENDITURE OF THE STATE ACCOMMODATIONS TAX, LOCAL HOSPITALITY TAX, AND LOCAL ACCOMMODATIONS TAX, RESPECTIVELY, TO ALLOW THE REVENUE TO BE EXPENDED FOR THE CONTROL AND REPAIR OF FLOODING</w:t>
      </w:r>
      <w:r>
        <w:rPr>
          <w:color w:val="000000" w:themeColor="text1"/>
          <w:u w:color="000000" w:themeColor="text1"/>
        </w:rPr>
        <w:t xml:space="preserve"> AND DRAINAGE</w:t>
      </w:r>
      <w:r w:rsidRPr="00CF7AE3">
        <w:rPr>
          <w:color w:val="000000" w:themeColor="text1"/>
          <w:u w:color="000000" w:themeColor="text1"/>
        </w:rPr>
        <w:t xml:space="preserve"> AT TOURIS</w:t>
      </w:r>
      <w:r>
        <w:rPr>
          <w:color w:val="000000" w:themeColor="text1"/>
          <w:u w:color="000000" w:themeColor="text1"/>
        </w:rPr>
        <w:t>M</w:t>
      </w:r>
      <w:r w:rsidR="006705F2">
        <w:rPr>
          <w:color w:val="000000" w:themeColor="text1"/>
          <w:u w:color="000000" w:themeColor="text1"/>
        </w:rPr>
        <w:noBreakHyphen/>
      </w:r>
      <w:r>
        <w:rPr>
          <w:color w:val="000000" w:themeColor="text1"/>
          <w:u w:color="000000" w:themeColor="text1"/>
        </w:rPr>
        <w:t>RELATED LANDS OR AREAS</w:t>
      </w:r>
      <w:r w:rsidRPr="00CF7AE3">
        <w:rPr>
          <w:color w:val="000000" w:themeColor="text1"/>
          <w:u w:color="000000" w:themeColor="text1"/>
        </w:rPr>
        <w:t>.</w:t>
      </w:r>
      <w:bookmarkEnd w:id="2"/>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67FD">
        <w:t>SECTION</w:t>
      </w:r>
      <w:r w:rsidRPr="009867FD">
        <w:tab/>
        <w:t>1.</w:t>
      </w:r>
      <w:r w:rsidRPr="009867FD">
        <w:tab/>
      </w:r>
      <w:r w:rsidRPr="009867FD">
        <w:rPr>
          <w:color w:val="000000" w:themeColor="text1"/>
          <w:u w:color="000000" w:themeColor="text1"/>
        </w:rPr>
        <w:t>Section 6</w:t>
      </w:r>
      <w:r w:rsidR="006705F2">
        <w:rPr>
          <w:color w:val="000000" w:themeColor="text1"/>
          <w:u w:color="000000" w:themeColor="text1"/>
        </w:rPr>
        <w:noBreakHyphen/>
      </w:r>
      <w:r w:rsidRPr="009867FD">
        <w:rPr>
          <w:color w:val="000000" w:themeColor="text1"/>
          <w:u w:color="000000" w:themeColor="text1"/>
        </w:rPr>
        <w:t>1</w:t>
      </w:r>
      <w:r w:rsidR="006705F2">
        <w:rPr>
          <w:color w:val="000000" w:themeColor="text1"/>
          <w:u w:color="000000" w:themeColor="text1"/>
        </w:rPr>
        <w:noBreakHyphen/>
      </w:r>
      <w:r w:rsidRPr="009867FD">
        <w:rPr>
          <w:color w:val="000000" w:themeColor="text1"/>
          <w:u w:color="000000" w:themeColor="text1"/>
        </w:rPr>
        <w:t xml:space="preserve">530(A) of the 1976 Code is amended </w:t>
      </w:r>
      <w:r w:rsidR="00B8617F">
        <w:rPr>
          <w:color w:val="000000" w:themeColor="text1"/>
          <w:u w:color="000000" w:themeColor="text1"/>
        </w:rPr>
        <w:t xml:space="preserve">by adding new items </w:t>
      </w:r>
      <w:r w:rsidRPr="009867FD">
        <w:rPr>
          <w:color w:val="000000" w:themeColor="text1"/>
          <w:u w:color="000000" w:themeColor="text1"/>
        </w:rPr>
        <w:t>to read:</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35C0" w:rsidRPr="00B8617F"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67FD">
        <w:rPr>
          <w:color w:val="000000" w:themeColor="text1"/>
          <w:u w:color="000000" w:themeColor="text1"/>
        </w:rPr>
        <w:tab/>
        <w:t>“</w:t>
      </w:r>
      <w:r w:rsidRPr="00B8617F">
        <w:rPr>
          <w:color w:val="000000" w:themeColor="text1"/>
          <w:u w:color="000000" w:themeColor="text1"/>
        </w:rPr>
        <w:t>(7)</w:t>
      </w:r>
      <w:r w:rsidRPr="00B8617F">
        <w:rPr>
          <w:color w:val="000000" w:themeColor="text1"/>
          <w:u w:color="000000" w:themeColor="text1"/>
        </w:rPr>
        <w:tab/>
        <w:t>control and repair of flooding and drainage within or on tourism</w:t>
      </w:r>
      <w:r w:rsidR="006705F2">
        <w:rPr>
          <w:color w:val="000000" w:themeColor="text1"/>
          <w:u w:color="000000" w:themeColor="text1"/>
        </w:rPr>
        <w:noBreakHyphen/>
      </w:r>
      <w:r w:rsidRPr="00B8617F">
        <w:rPr>
          <w:color w:val="000000" w:themeColor="text1"/>
          <w:u w:color="000000" w:themeColor="text1"/>
        </w:rPr>
        <w:t>related lands or areas; or</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B8617F">
        <w:rPr>
          <w:color w:val="000000" w:themeColor="text1"/>
          <w:u w:color="000000" w:themeColor="text1"/>
        </w:rPr>
        <w:tab/>
        <w:t>(8)</w:t>
      </w:r>
      <w:r w:rsidRPr="00B8617F">
        <w:rPr>
          <w:color w:val="000000" w:themeColor="text1"/>
          <w:u w:color="000000" w:themeColor="text1"/>
        </w:rPr>
        <w:tab/>
        <w:t xml:space="preserve">site preparation, including, but not limited to, demolition, repair, or construction, to be used for the items </w:t>
      </w:r>
      <w:r w:rsidR="00481E85">
        <w:rPr>
          <w:color w:val="000000" w:themeColor="text1"/>
          <w:u w:color="000000" w:themeColor="text1"/>
        </w:rPr>
        <w:t>in</w:t>
      </w:r>
      <w:r w:rsidRPr="00B8617F">
        <w:rPr>
          <w:color w:val="000000" w:themeColor="text1"/>
          <w:u w:color="000000" w:themeColor="text1"/>
        </w:rPr>
        <w:t xml:space="preserve"> this section</w:t>
      </w:r>
      <w:r w:rsidRPr="00B8617F">
        <w:rPr>
          <w:color w:val="000000" w:themeColor="text1"/>
        </w:rPr>
        <w:t>.”</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8035C0" w:rsidRDefault="00B8617F"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2</w:t>
      </w:r>
      <w:r w:rsidR="008035C0">
        <w:rPr>
          <w:color w:val="000000" w:themeColor="text1"/>
        </w:rPr>
        <w:t>.</w:t>
      </w:r>
      <w:r w:rsidR="008035C0">
        <w:rPr>
          <w:color w:val="000000" w:themeColor="text1"/>
        </w:rPr>
        <w:tab/>
        <w:t xml:space="preserve">Section 6-1-530 of the 1976 Code is amended by adding an appropriately lettered </w:t>
      </w:r>
      <w:r>
        <w:rPr>
          <w:color w:val="000000" w:themeColor="text1"/>
        </w:rPr>
        <w:t xml:space="preserve">new </w:t>
      </w:r>
      <w:r w:rsidR="008035C0">
        <w:rPr>
          <w:color w:val="000000" w:themeColor="text1"/>
        </w:rPr>
        <w:t>subsection at the end to read:</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8035C0" w:rsidRPr="00D457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t>“(</w:t>
      </w:r>
      <w:r w:rsidR="003A40D5">
        <w:rPr>
          <w:color w:val="000000" w:themeColor="text1"/>
        </w:rPr>
        <w:tab/>
      </w:r>
      <w:r>
        <w:rPr>
          <w:color w:val="000000" w:themeColor="text1"/>
        </w:rPr>
        <w:t>)</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w:t>
      </w:r>
      <w:r w:rsidR="00B8617F">
        <w:rPr>
          <w:color w:val="000000" w:themeColor="text1"/>
          <w:u w:color="000000" w:themeColor="text1"/>
        </w:rPr>
        <w:t xml:space="preserve">then </w:t>
      </w:r>
      <w:r>
        <w:rPr>
          <w:color w:val="000000" w:themeColor="text1"/>
          <w:u w:color="000000" w:themeColor="text1"/>
        </w:rPr>
        <w:t>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eliminate or mitigate </w:t>
      </w:r>
      <w:r w:rsidR="00481E85">
        <w:rPr>
          <w:color w:val="000000" w:themeColor="text1"/>
          <w:u w:color="000000" w:themeColor="text1"/>
        </w:rPr>
        <w:t xml:space="preserve">the </w:t>
      </w:r>
      <w:r w:rsidRPr="007911FE">
        <w:rPr>
          <w:color w:val="000000" w:themeColor="text1"/>
          <w:u w:color="000000" w:themeColor="text1"/>
        </w:rPr>
        <w:t>adverse effects of recurrent nuisance</w:t>
      </w:r>
      <w:r>
        <w:rPr>
          <w:color w:val="000000" w:themeColor="text1"/>
          <w:u w:color="000000" w:themeColor="text1"/>
        </w:rPr>
        <w:t xml:space="preserve"> tidal flooding, including that which is </w:t>
      </w:r>
      <w:r w:rsidR="00481E85">
        <w:rPr>
          <w:color w:val="000000" w:themeColor="text1"/>
          <w:u w:color="000000" w:themeColor="text1"/>
        </w:rPr>
        <w:t>attributable</w:t>
      </w:r>
      <w:r>
        <w:rPr>
          <w:color w:val="000000" w:themeColor="text1"/>
          <w:u w:color="000000" w:themeColor="text1"/>
        </w:rPr>
        <w:t xml:space="preserve"> to sea-level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other transportation disruptions, storm</w:t>
      </w:r>
      <w:r w:rsidR="006705F2">
        <w:rPr>
          <w:color w:val="000000" w:themeColor="text1"/>
          <w:u w:color="000000" w:themeColor="text1"/>
        </w:rPr>
        <w:noBreakHyphen/>
      </w:r>
      <w:r w:rsidRPr="007911FE">
        <w:rPr>
          <w:color w:val="000000" w:themeColor="text1"/>
          <w:u w:color="000000" w:themeColor="text1"/>
        </w:rPr>
        <w:t>water drainage issues, and compromised public infrastructure</w:t>
      </w:r>
      <w:r>
        <w:rPr>
          <w:color w:val="000000" w:themeColor="text1"/>
          <w:u w:color="000000" w:themeColor="text1"/>
        </w:rPr>
        <w:t>. The public works projects must be within or on tourism-</w:t>
      </w:r>
      <w:r w:rsidRPr="007911FE">
        <w:rPr>
          <w:color w:val="000000" w:themeColor="text1"/>
          <w:u w:color="000000" w:themeColor="text1"/>
        </w:rPr>
        <w:t>related lands or areas. Revenues m</w:t>
      </w:r>
      <w:r>
        <w:rPr>
          <w:color w:val="000000" w:themeColor="text1"/>
          <w:u w:color="000000" w:themeColor="text1"/>
        </w:rPr>
        <w:t>ust</w:t>
      </w:r>
      <w:r w:rsidRPr="007911FE">
        <w:rPr>
          <w:color w:val="000000" w:themeColor="text1"/>
          <w:u w:color="000000" w:themeColor="text1"/>
        </w:rPr>
        <w:t xml:space="preserve"> not be used to pay claims or otherwise settle </w:t>
      </w:r>
      <w:r w:rsidRPr="007911FE">
        <w:rPr>
          <w:color w:val="000000" w:themeColor="text1"/>
          <w:u w:color="000000" w:themeColor="text1"/>
        </w:rPr>
        <w:lastRenderedPageBreak/>
        <w:t xml:space="preserve">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sidR="003A40D5">
        <w:rPr>
          <w:color w:val="000000" w:themeColor="text1"/>
          <w:u w:color="000000" w:themeColor="text1"/>
        </w:rPr>
        <w:t>.”</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67FD">
        <w:rPr>
          <w:color w:val="000000" w:themeColor="text1"/>
          <w:u w:color="000000" w:themeColor="text1"/>
        </w:rPr>
        <w:t>SECTION</w:t>
      </w:r>
      <w:r w:rsidRPr="009867FD">
        <w:rPr>
          <w:color w:val="000000" w:themeColor="text1"/>
          <w:u w:color="000000" w:themeColor="text1"/>
        </w:rPr>
        <w:tab/>
      </w:r>
      <w:r w:rsidR="00B8617F">
        <w:rPr>
          <w:color w:val="000000" w:themeColor="text1"/>
          <w:u w:color="000000" w:themeColor="text1"/>
        </w:rPr>
        <w:t>3</w:t>
      </w:r>
      <w:r w:rsidRPr="009867FD">
        <w:rPr>
          <w:color w:val="000000" w:themeColor="text1"/>
          <w:u w:color="000000" w:themeColor="text1"/>
        </w:rPr>
        <w:t>.</w:t>
      </w:r>
      <w:r w:rsidRPr="009867FD">
        <w:rPr>
          <w:color w:val="000000" w:themeColor="text1"/>
          <w:u w:color="000000" w:themeColor="text1"/>
        </w:rPr>
        <w:tab/>
        <w:t>Section 6</w:t>
      </w:r>
      <w:r w:rsidR="006705F2">
        <w:rPr>
          <w:color w:val="000000" w:themeColor="text1"/>
          <w:u w:color="000000" w:themeColor="text1"/>
        </w:rPr>
        <w:noBreakHyphen/>
      </w:r>
      <w:r w:rsidRPr="009867FD">
        <w:rPr>
          <w:color w:val="000000" w:themeColor="text1"/>
          <w:u w:color="000000" w:themeColor="text1"/>
        </w:rPr>
        <w:t>1</w:t>
      </w:r>
      <w:r w:rsidR="006705F2">
        <w:rPr>
          <w:color w:val="000000" w:themeColor="text1"/>
          <w:u w:color="000000" w:themeColor="text1"/>
        </w:rPr>
        <w:noBreakHyphen/>
      </w:r>
      <w:r w:rsidRPr="009867FD">
        <w:rPr>
          <w:color w:val="000000" w:themeColor="text1"/>
          <w:u w:color="000000" w:themeColor="text1"/>
        </w:rPr>
        <w:t xml:space="preserve">730(A) of the 1976 Code is amended </w:t>
      </w:r>
      <w:r w:rsidR="00B8617F">
        <w:rPr>
          <w:color w:val="000000" w:themeColor="text1"/>
          <w:u w:color="000000" w:themeColor="text1"/>
        </w:rPr>
        <w:t xml:space="preserve">by adding new items </w:t>
      </w:r>
      <w:r w:rsidRPr="009867FD">
        <w:rPr>
          <w:color w:val="000000" w:themeColor="text1"/>
          <w:u w:color="000000" w:themeColor="text1"/>
        </w:rPr>
        <w:t>to read:</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35C0" w:rsidRPr="00B8617F" w:rsidRDefault="008035C0" w:rsidP="00B86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67FD">
        <w:rPr>
          <w:color w:val="000000" w:themeColor="text1"/>
          <w:u w:color="000000" w:themeColor="text1"/>
        </w:rPr>
        <w:tab/>
        <w:t>“</w:t>
      </w:r>
      <w:r w:rsidRPr="00B8617F">
        <w:rPr>
          <w:color w:val="000000" w:themeColor="text1"/>
          <w:u w:color="000000" w:themeColor="text1"/>
        </w:rPr>
        <w:t>(7)</w:t>
      </w:r>
      <w:r w:rsidRPr="00B8617F">
        <w:rPr>
          <w:color w:val="000000" w:themeColor="text1"/>
          <w:u w:color="000000" w:themeColor="text1"/>
        </w:rPr>
        <w:tab/>
        <w:t>control and repair of flooding and drainage within or on tourism</w:t>
      </w:r>
      <w:r w:rsidR="006705F2">
        <w:rPr>
          <w:color w:val="000000" w:themeColor="text1"/>
          <w:u w:color="000000" w:themeColor="text1"/>
        </w:rPr>
        <w:noBreakHyphen/>
      </w:r>
      <w:r w:rsidRPr="00B8617F">
        <w:rPr>
          <w:color w:val="000000" w:themeColor="text1"/>
          <w:u w:color="000000" w:themeColor="text1"/>
        </w:rPr>
        <w:t>related lands or areas; or</w:t>
      </w:r>
    </w:p>
    <w:p w:rsidR="008035C0" w:rsidRPr="00B8617F"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17F">
        <w:rPr>
          <w:color w:val="000000" w:themeColor="text1"/>
          <w:u w:color="000000" w:themeColor="text1"/>
        </w:rPr>
        <w:tab/>
        <w:t>(8)</w:t>
      </w:r>
      <w:r w:rsidRPr="00B8617F">
        <w:rPr>
          <w:color w:val="000000" w:themeColor="text1"/>
          <w:u w:color="000000" w:themeColor="text1"/>
        </w:rPr>
        <w:tab/>
        <w:t xml:space="preserve">site preparation, including, but not limited to, demolition, repair, or construction, to be used for the items </w:t>
      </w:r>
      <w:r w:rsidR="00481E85">
        <w:rPr>
          <w:color w:val="000000" w:themeColor="text1"/>
          <w:u w:color="000000" w:themeColor="text1"/>
        </w:rPr>
        <w:t>in</w:t>
      </w:r>
      <w:r w:rsidRPr="00B8617F">
        <w:rPr>
          <w:color w:val="000000" w:themeColor="text1"/>
          <w:u w:color="000000" w:themeColor="text1"/>
        </w:rPr>
        <w:t xml:space="preserve"> this section</w:t>
      </w:r>
      <w:r w:rsidRPr="00B8617F">
        <w:rPr>
          <w:color w:val="000000" w:themeColor="text1"/>
        </w:rPr>
        <w:t>.”</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35C0" w:rsidRDefault="00B8617F"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4</w:t>
      </w:r>
      <w:r w:rsidR="008035C0">
        <w:rPr>
          <w:color w:val="000000" w:themeColor="text1"/>
        </w:rPr>
        <w:t>.</w:t>
      </w:r>
      <w:r w:rsidR="008035C0">
        <w:rPr>
          <w:color w:val="000000" w:themeColor="text1"/>
        </w:rPr>
        <w:tab/>
        <w:t xml:space="preserve">Section 6-1-730 of the 1976 Code is amended by adding an appropriately lettered </w:t>
      </w:r>
      <w:r>
        <w:rPr>
          <w:color w:val="000000" w:themeColor="text1"/>
        </w:rPr>
        <w:t xml:space="preserve">new </w:t>
      </w:r>
      <w:r w:rsidR="008035C0">
        <w:rPr>
          <w:color w:val="000000" w:themeColor="text1"/>
        </w:rPr>
        <w:t>subsection at the end to read:</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035C0" w:rsidRPr="00D457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t>“(</w:t>
      </w:r>
      <w:r w:rsidR="003A40D5">
        <w:rPr>
          <w:color w:val="000000" w:themeColor="text1"/>
        </w:rPr>
        <w:tab/>
      </w:r>
      <w:r>
        <w:rPr>
          <w:color w:val="000000" w:themeColor="text1"/>
        </w:rPr>
        <w:t>)</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w:t>
      </w:r>
      <w:r w:rsidR="00B8617F">
        <w:rPr>
          <w:color w:val="000000" w:themeColor="text1"/>
          <w:u w:color="000000" w:themeColor="text1"/>
        </w:rPr>
        <w:t xml:space="preserve">then </w:t>
      </w:r>
      <w:r>
        <w:rPr>
          <w:color w:val="000000" w:themeColor="text1"/>
          <w:u w:color="000000" w:themeColor="text1"/>
        </w:rPr>
        <w:t>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eliminate or mitigate </w:t>
      </w:r>
      <w:r w:rsidR="00481E85">
        <w:rPr>
          <w:color w:val="000000" w:themeColor="text1"/>
          <w:u w:color="000000" w:themeColor="text1"/>
        </w:rPr>
        <w:t xml:space="preserve">the </w:t>
      </w:r>
      <w:r w:rsidRPr="007911FE">
        <w:rPr>
          <w:color w:val="000000" w:themeColor="text1"/>
          <w:u w:color="000000" w:themeColor="text1"/>
        </w:rPr>
        <w:t>adverse effects of recurrent nuisance</w:t>
      </w:r>
      <w:r>
        <w:rPr>
          <w:color w:val="000000" w:themeColor="text1"/>
          <w:u w:color="000000" w:themeColor="text1"/>
        </w:rPr>
        <w:t xml:space="preserve"> tidal flooding, including that which is </w:t>
      </w:r>
      <w:r w:rsidR="00481E85">
        <w:rPr>
          <w:color w:val="000000" w:themeColor="text1"/>
          <w:u w:color="000000" w:themeColor="text1"/>
        </w:rPr>
        <w:t>attributable</w:t>
      </w:r>
      <w:r>
        <w:rPr>
          <w:color w:val="000000" w:themeColor="text1"/>
          <w:u w:color="000000" w:themeColor="text1"/>
        </w:rPr>
        <w:t xml:space="preserve"> to sea-level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other transportation disruptions, storm</w:t>
      </w:r>
      <w:r w:rsidR="006705F2">
        <w:rPr>
          <w:color w:val="000000" w:themeColor="text1"/>
          <w:u w:color="000000" w:themeColor="text1"/>
        </w:rPr>
        <w:noBreakHyphen/>
      </w:r>
      <w:r w:rsidRPr="007911FE">
        <w:rPr>
          <w:color w:val="000000" w:themeColor="text1"/>
          <w:u w:color="000000" w:themeColor="text1"/>
        </w:rPr>
        <w:t>water drainage issues, and compromised public infrastructure</w:t>
      </w:r>
      <w:r>
        <w:rPr>
          <w:color w:val="000000" w:themeColor="text1"/>
          <w:u w:color="000000" w:themeColor="text1"/>
        </w:rPr>
        <w:t xml:space="preserve">. The public works projects must be </w:t>
      </w:r>
      <w:r w:rsidRPr="007911FE">
        <w:rPr>
          <w:color w:val="000000" w:themeColor="text1"/>
          <w:u w:color="000000" w:themeColor="text1"/>
        </w:rPr>
        <w:t>w</w:t>
      </w:r>
      <w:r>
        <w:rPr>
          <w:color w:val="000000" w:themeColor="text1"/>
          <w:u w:color="000000" w:themeColor="text1"/>
        </w:rPr>
        <w:t>ithin or on tourism-</w:t>
      </w:r>
      <w:r w:rsidRPr="007911FE">
        <w:rPr>
          <w:color w:val="000000" w:themeColor="text1"/>
          <w:u w:color="000000" w:themeColor="text1"/>
        </w:rPr>
        <w:t>related lands or areas. Revenues m</w:t>
      </w:r>
      <w:r>
        <w:rPr>
          <w:color w:val="000000" w:themeColor="text1"/>
          <w:u w:color="000000" w:themeColor="text1"/>
        </w:rPr>
        <w:t>ust</w:t>
      </w:r>
      <w:r w:rsidRPr="007911FE">
        <w:rPr>
          <w:color w:val="000000" w:themeColor="text1"/>
          <w:u w:color="000000" w:themeColor="text1"/>
        </w:rPr>
        <w:t xml:space="preserve"> not be used to pay claims or otherwise settle 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Pr>
          <w:color w:val="000000" w:themeColor="text1"/>
          <w:u w:color="000000" w:themeColor="text1"/>
        </w:rPr>
        <w:t>.”</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67FD">
        <w:rPr>
          <w:color w:val="000000" w:themeColor="text1"/>
          <w:u w:color="000000" w:themeColor="text1"/>
        </w:rPr>
        <w:t>SECTION</w:t>
      </w:r>
      <w:r w:rsidRPr="009867FD">
        <w:rPr>
          <w:color w:val="000000" w:themeColor="text1"/>
          <w:u w:color="000000" w:themeColor="text1"/>
        </w:rPr>
        <w:tab/>
      </w:r>
      <w:r w:rsidR="00B8617F">
        <w:rPr>
          <w:color w:val="000000" w:themeColor="text1"/>
          <w:u w:color="000000" w:themeColor="text1"/>
        </w:rPr>
        <w:t>5</w:t>
      </w:r>
      <w:r w:rsidRPr="009867FD">
        <w:rPr>
          <w:color w:val="000000" w:themeColor="text1"/>
          <w:u w:color="000000" w:themeColor="text1"/>
        </w:rPr>
        <w:t>.</w:t>
      </w:r>
      <w:r w:rsidRPr="009867FD">
        <w:rPr>
          <w:color w:val="000000" w:themeColor="text1"/>
          <w:u w:color="000000" w:themeColor="text1"/>
        </w:rPr>
        <w:tab/>
        <w:t>Section 6</w:t>
      </w:r>
      <w:r w:rsidR="006705F2">
        <w:rPr>
          <w:color w:val="000000" w:themeColor="text1"/>
          <w:u w:color="000000" w:themeColor="text1"/>
        </w:rPr>
        <w:noBreakHyphen/>
      </w:r>
      <w:r w:rsidRPr="009867FD">
        <w:rPr>
          <w:color w:val="000000" w:themeColor="text1"/>
          <w:u w:color="000000" w:themeColor="text1"/>
        </w:rPr>
        <w:t>4</w:t>
      </w:r>
      <w:r w:rsidR="006705F2">
        <w:rPr>
          <w:color w:val="000000" w:themeColor="text1"/>
          <w:u w:color="000000" w:themeColor="text1"/>
        </w:rPr>
        <w:noBreakHyphen/>
      </w:r>
      <w:r w:rsidRPr="009867FD">
        <w:rPr>
          <w:color w:val="000000" w:themeColor="text1"/>
          <w:u w:color="000000" w:themeColor="text1"/>
        </w:rPr>
        <w:t>10</w:t>
      </w:r>
      <w:r w:rsidR="00F232EB">
        <w:rPr>
          <w:color w:val="000000" w:themeColor="text1"/>
          <w:u w:color="000000" w:themeColor="text1"/>
        </w:rPr>
        <w:t>(4)(b)</w:t>
      </w:r>
      <w:r w:rsidRPr="009867FD">
        <w:rPr>
          <w:color w:val="000000" w:themeColor="text1"/>
          <w:u w:color="000000" w:themeColor="text1"/>
        </w:rPr>
        <w:t xml:space="preserve"> of the 1976 Code is amended to read:</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7F24" w:rsidRDefault="008035C0"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867FD">
        <w:rPr>
          <w:color w:val="000000" w:themeColor="text1"/>
          <w:u w:color="000000" w:themeColor="text1"/>
        </w:rPr>
        <w:tab/>
        <w:t>“</w:t>
      </w:r>
      <w:r w:rsidR="00247F24" w:rsidRPr="00DD2830">
        <w:t>(b)</w:t>
      </w:r>
      <w:r w:rsidR="00247F24">
        <w:tab/>
      </w:r>
      <w:r w:rsidR="00247F24" w:rsidRPr="00DD2830">
        <w:t>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w:t>
      </w:r>
    </w:p>
    <w:p w:rsidR="00247F24" w:rsidRDefault="00F232EB"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247F24" w:rsidRPr="00DD2830">
        <w:tab/>
      </w:r>
      <w:r w:rsidR="00247F24">
        <w:t>‘</w:t>
      </w:r>
      <w:r w:rsidR="00247F24" w:rsidRPr="00DD2830">
        <w:t>Tourism</w:t>
      </w:r>
      <w:r w:rsidR="006705F2">
        <w:noBreakHyphen/>
      </w:r>
      <w:r w:rsidR="00247F24" w:rsidRPr="00DD2830">
        <w:t>related expenditures</w:t>
      </w:r>
      <w:r w:rsidR="00247F24">
        <w:t>’</w:t>
      </w:r>
      <w:r w:rsidR="00247F24" w:rsidRPr="00DD2830">
        <w:t xml:space="preserve"> include:</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2830">
        <w:tab/>
      </w:r>
      <w:r w:rsidRPr="00DD2830">
        <w:tab/>
      </w:r>
      <w:r w:rsidRPr="00DD2830">
        <w:tab/>
      </w:r>
      <w:r w:rsidRPr="00481E85">
        <w:t>(i)</w:t>
      </w:r>
      <w:r w:rsidR="00294F9B">
        <w:t xml:space="preserve"> </w:t>
      </w:r>
      <w:r w:rsidR="00F232EB">
        <w:tab/>
      </w:r>
      <w:r w:rsidRPr="00DD2830">
        <w:t>advertising and promotion of tourism so as to develop and increase tourist attendance through the generation of publicity;</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2830">
        <w:lastRenderedPageBreak/>
        <w:tab/>
      </w:r>
      <w:r w:rsidRPr="00DD2830">
        <w:tab/>
      </w:r>
      <w:r w:rsidRPr="00DD2830">
        <w:tab/>
      </w:r>
      <w:r w:rsidRPr="00481E85">
        <w:t>(ii)</w:t>
      </w:r>
      <w:r w:rsidR="00F232EB">
        <w:tab/>
      </w:r>
      <w:r w:rsidRPr="00DD2830">
        <w:t>promotion of the arts and cultural events;</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481E85">
        <w:t>(iii)</w:t>
      </w:r>
      <w:r>
        <w:tab/>
      </w:r>
      <w:r w:rsidRPr="00DD2830">
        <w:t>construction, maintenance, and operation of facilities for civic and cultural activities including construction and maintenance of access and other nearby roads and utilities for the facilities;</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481E85">
        <w:t>(iv)</w:t>
      </w:r>
      <w:r>
        <w:tab/>
      </w:r>
      <w:r w:rsidRPr="00DD2830">
        <w:t>the criminal justice system, law enforcement, fire protection, solid waste collection, and health facilities when required to serve tourists and tourist facilities. This is based on the estimated percentage of costs directly attributed to tourists;</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2830">
        <w:tab/>
      </w:r>
      <w:r w:rsidRPr="00DD2830">
        <w:tab/>
      </w:r>
      <w:r w:rsidRPr="00DD2830">
        <w:tab/>
      </w:r>
      <w:r w:rsidRPr="00481E85">
        <w:t>(v)</w:t>
      </w:r>
      <w:r>
        <w:tab/>
      </w:r>
      <w:r w:rsidRPr="00DD2830">
        <w:t>public facilities such as restrooms, dressing rooms, parks, and parking lots;</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481E85">
        <w:t>(vi)</w:t>
      </w:r>
      <w:r>
        <w:tab/>
      </w:r>
      <w:r w:rsidRPr="00DD2830">
        <w:t>tourist shuttle transportation;</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2830">
        <w:tab/>
      </w:r>
      <w:r w:rsidRPr="00DD2830">
        <w:tab/>
      </w:r>
      <w:r w:rsidRPr="00DD2830">
        <w:tab/>
      </w:r>
      <w:r w:rsidRPr="00481E85">
        <w:t>(vii)</w:t>
      </w:r>
      <w:r>
        <w:tab/>
      </w:r>
      <w:r w:rsidRPr="00DD2830">
        <w:t>control and repair of waterfront erosion, including beach renourishment;</w:t>
      </w:r>
    </w:p>
    <w:p w:rsidR="00247F24" w:rsidRPr="009867FD"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D2830">
        <w:tab/>
      </w:r>
      <w:r w:rsidRPr="00DD2830">
        <w:tab/>
      </w:r>
      <w:r w:rsidRPr="00DD2830">
        <w:tab/>
      </w:r>
      <w:r w:rsidRPr="00481E85">
        <w:t>(viii)</w:t>
      </w:r>
      <w:r>
        <w:tab/>
      </w:r>
      <w:r w:rsidRPr="00DD2830">
        <w:t>operating visitor information centers</w:t>
      </w:r>
      <w:r w:rsidRPr="009867FD">
        <w:rPr>
          <w:color w:val="000000" w:themeColor="text1"/>
          <w:u w:val="single" w:color="000000" w:themeColor="text1"/>
        </w:rPr>
        <w:t>;</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sidR="00481E85">
        <w:rPr>
          <w:color w:val="000000" w:themeColor="text1"/>
          <w:u w:val="single" w:color="000000" w:themeColor="text1"/>
        </w:rPr>
        <w:t>(ix)</w:t>
      </w:r>
      <w:r w:rsidRPr="009867FD">
        <w:rPr>
          <w:color w:val="000000" w:themeColor="text1"/>
          <w:u w:color="000000" w:themeColor="text1"/>
        </w:rPr>
        <w:tab/>
      </w:r>
      <w:r w:rsidRPr="00CE7DBE">
        <w:rPr>
          <w:color w:val="000000" w:themeColor="text1"/>
          <w:u w:val="single" w:color="000000" w:themeColor="text1"/>
        </w:rPr>
        <w:t>site preparation, including, but not limited to, demolition, repair, or construction, to be used for the subitems of this section</w:t>
      </w:r>
      <w:r>
        <w:rPr>
          <w:color w:val="000000" w:themeColor="text1"/>
          <w:u w:val="single" w:color="000000" w:themeColor="text1"/>
        </w:rPr>
        <w:t>; and</w:t>
      </w:r>
    </w:p>
    <w:p w:rsidR="00247F24" w:rsidRPr="009867FD"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2A4C">
        <w:rPr>
          <w:color w:val="000000" w:themeColor="text1"/>
          <w:u w:color="000000" w:themeColor="text1"/>
        </w:rPr>
        <w:tab/>
      </w:r>
      <w:r w:rsidRPr="00372A4C">
        <w:rPr>
          <w:color w:val="000000" w:themeColor="text1"/>
          <w:u w:color="000000" w:themeColor="text1"/>
        </w:rPr>
        <w:tab/>
      </w:r>
      <w:r>
        <w:rPr>
          <w:color w:val="000000" w:themeColor="text1"/>
          <w:u w:color="000000" w:themeColor="text1"/>
        </w:rPr>
        <w:tab/>
      </w:r>
      <w:r w:rsidR="00F232EB">
        <w:rPr>
          <w:color w:val="000000" w:themeColor="text1"/>
          <w:u w:val="single" w:color="000000" w:themeColor="text1"/>
        </w:rPr>
        <w:t>(</w:t>
      </w:r>
      <w:r w:rsidR="00481E85">
        <w:rPr>
          <w:color w:val="000000" w:themeColor="text1"/>
          <w:u w:val="single" w:color="000000" w:themeColor="text1"/>
        </w:rPr>
        <w:t>x</w:t>
      </w:r>
      <w:r>
        <w:rPr>
          <w:color w:val="000000" w:themeColor="text1"/>
          <w:u w:val="single" w:color="000000" w:themeColor="text1"/>
        </w:rPr>
        <w:t>)</w:t>
      </w:r>
      <w:r w:rsidRPr="00372A4C">
        <w:rPr>
          <w:color w:val="000000" w:themeColor="text1"/>
          <w:u w:color="000000" w:themeColor="text1"/>
        </w:rPr>
        <w:tab/>
      </w:r>
      <w:r w:rsidRPr="009867FD">
        <w:rPr>
          <w:color w:val="000000" w:themeColor="text1"/>
          <w:u w:val="single" w:color="000000" w:themeColor="text1"/>
        </w:rPr>
        <w:t xml:space="preserve">control and repair of flooding and drainage </w:t>
      </w:r>
      <w:r>
        <w:rPr>
          <w:color w:val="000000" w:themeColor="text1"/>
          <w:u w:val="single" w:color="000000" w:themeColor="text1"/>
        </w:rPr>
        <w:t>within or on</w:t>
      </w:r>
      <w:r w:rsidRPr="009867FD">
        <w:rPr>
          <w:color w:val="000000" w:themeColor="text1"/>
          <w:u w:val="single" w:color="000000" w:themeColor="text1"/>
        </w:rPr>
        <w:t xml:space="preserve"> tourism</w:t>
      </w:r>
      <w:r w:rsidR="006705F2">
        <w:rPr>
          <w:color w:val="000000" w:themeColor="text1"/>
          <w:u w:val="single" w:color="000000" w:themeColor="text1"/>
        </w:rPr>
        <w:noBreakHyphen/>
      </w:r>
      <w:r w:rsidRPr="009867FD">
        <w:rPr>
          <w:color w:val="000000" w:themeColor="text1"/>
          <w:u w:val="single" w:color="000000" w:themeColor="text1"/>
        </w:rPr>
        <w:t>related lands or areas</w:t>
      </w:r>
      <w:r>
        <w:rPr>
          <w:color w:val="000000" w:themeColor="text1"/>
          <w:u w:color="000000" w:themeColor="text1"/>
        </w:rPr>
        <w:t>.</w:t>
      </w:r>
    </w:p>
    <w:p w:rsidR="008035C0" w:rsidRPr="00D457C0" w:rsidRDefault="00F232EB"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247F24">
        <w:rPr>
          <w:color w:val="000000" w:themeColor="text1"/>
        </w:rPr>
        <w:tab/>
      </w:r>
      <w:r w:rsidR="00247F24" w:rsidRPr="003D63B1">
        <w:rPr>
          <w:color w:val="000000" w:themeColor="text1"/>
          <w:u w:val="single"/>
        </w:rPr>
        <w:t xml:space="preserve">If </w:t>
      </w:r>
      <w:r w:rsidR="00247F24" w:rsidRPr="002B2BD1">
        <w:rPr>
          <w:color w:val="000000" w:themeColor="text1"/>
          <w:u w:val="single"/>
        </w:rPr>
        <w:t>apply</w:t>
      </w:r>
      <w:r w:rsidR="00247F24">
        <w:rPr>
          <w:color w:val="000000" w:themeColor="text1"/>
          <w:u w:val="single"/>
        </w:rPr>
        <w:t xml:space="preserve">ing the provisions of item </w:t>
      </w:r>
      <w:r w:rsidR="00823418">
        <w:rPr>
          <w:color w:val="000000" w:themeColor="text1"/>
          <w:u w:val="single"/>
        </w:rPr>
        <w:t>(4)</w:t>
      </w:r>
      <w:r w:rsidR="00247F24">
        <w:rPr>
          <w:color w:val="000000" w:themeColor="text1"/>
          <w:u w:val="single"/>
        </w:rPr>
        <w:t>(b)</w:t>
      </w:r>
      <w:r w:rsidR="00481E85">
        <w:rPr>
          <w:color w:val="000000" w:themeColor="text1"/>
          <w:u w:val="single"/>
        </w:rPr>
        <w:t>(x)</w:t>
      </w:r>
      <w:r w:rsidR="00247F24" w:rsidRPr="002B2BD1">
        <w:rPr>
          <w:color w:val="000000" w:themeColor="text1"/>
          <w:u w:val="single"/>
        </w:rPr>
        <w:t xml:space="preserve"> relating to flo</w:t>
      </w:r>
      <w:r w:rsidR="00247F24">
        <w:rPr>
          <w:color w:val="000000" w:themeColor="text1"/>
          <w:u w:val="single"/>
        </w:rPr>
        <w:t>o</w:t>
      </w:r>
      <w:r w:rsidR="00247F24" w:rsidRPr="002B2BD1">
        <w:rPr>
          <w:color w:val="000000" w:themeColor="text1"/>
          <w:u w:val="single"/>
        </w:rPr>
        <w:t>ding and</w:t>
      </w:r>
      <w:r w:rsidR="00247F24" w:rsidRPr="00481E85">
        <w:rPr>
          <w:color w:val="000000" w:themeColor="text1"/>
          <w:u w:val="single"/>
        </w:rPr>
        <w:t xml:space="preserve"> </w:t>
      </w:r>
      <w:r w:rsidR="00247F24" w:rsidRPr="002B2BD1">
        <w:rPr>
          <w:color w:val="000000" w:themeColor="text1"/>
          <w:u w:val="single"/>
        </w:rPr>
        <w:t xml:space="preserve">drainage, </w:t>
      </w:r>
      <w:r w:rsidR="00247F24">
        <w:rPr>
          <w:color w:val="000000" w:themeColor="text1"/>
          <w:u w:val="single"/>
        </w:rPr>
        <w:t xml:space="preserve">then </w:t>
      </w:r>
      <w:r w:rsidR="00247F24" w:rsidRPr="002B2BD1">
        <w:rPr>
          <w:color w:val="000000" w:themeColor="text1"/>
          <w:u w:val="single"/>
        </w:rPr>
        <w:t xml:space="preserve">the revenues must be expended exclusively on public works projects designed to eliminate or mitigate </w:t>
      </w:r>
      <w:r w:rsidR="00823418">
        <w:rPr>
          <w:color w:val="000000" w:themeColor="text1"/>
          <w:u w:val="single"/>
        </w:rPr>
        <w:t xml:space="preserve">the </w:t>
      </w:r>
      <w:r w:rsidR="00247F24" w:rsidRPr="002B2BD1">
        <w:rPr>
          <w:color w:val="000000" w:themeColor="text1"/>
          <w:u w:val="single"/>
        </w:rPr>
        <w:t>adverse effects of recurrent nuisance tidal flooding</w:t>
      </w:r>
      <w:r w:rsidR="00247F24">
        <w:rPr>
          <w:color w:val="000000" w:themeColor="text1"/>
          <w:u w:val="single"/>
        </w:rPr>
        <w:t>,</w:t>
      </w:r>
      <w:r w:rsidR="00247F24" w:rsidRPr="002B2BD1">
        <w:rPr>
          <w:color w:val="000000" w:themeColor="text1"/>
          <w:u w:val="single"/>
        </w:rPr>
        <w:t xml:space="preserve"> </w:t>
      </w:r>
      <w:r w:rsidR="00247F24">
        <w:rPr>
          <w:color w:val="000000" w:themeColor="text1"/>
          <w:u w:val="single"/>
        </w:rPr>
        <w:t>including that which is</w:t>
      </w:r>
      <w:r w:rsidR="00247F24" w:rsidRPr="002B2BD1">
        <w:rPr>
          <w:color w:val="000000" w:themeColor="text1"/>
          <w:u w:val="single"/>
        </w:rPr>
        <w:t xml:space="preserve"> </w:t>
      </w:r>
      <w:r w:rsidR="00481E85">
        <w:rPr>
          <w:color w:val="000000" w:themeColor="text1"/>
          <w:u w:val="single"/>
        </w:rPr>
        <w:t>attributable</w:t>
      </w:r>
      <w:r w:rsidR="00247F24" w:rsidRPr="002B2BD1">
        <w:rPr>
          <w:color w:val="000000" w:themeColor="text1"/>
          <w:u w:val="single"/>
        </w:rPr>
        <w:t xml:space="preserve"> to sea-level rise, or other recurrent flooding. Such adverse effects include road closures and other transportation disruptions, storm</w:t>
      </w:r>
      <w:r w:rsidR="006705F2">
        <w:rPr>
          <w:color w:val="000000" w:themeColor="text1"/>
          <w:u w:val="single"/>
        </w:rPr>
        <w:noBreakHyphen/>
      </w:r>
      <w:r w:rsidR="00247F24" w:rsidRPr="002B2BD1">
        <w:rPr>
          <w:color w:val="000000" w:themeColor="text1"/>
          <w:u w:val="single"/>
        </w:rPr>
        <w:t>water drainage issues, and compromised public infrastructure. The public works projects must b</w:t>
      </w:r>
      <w:r w:rsidR="00247F24">
        <w:rPr>
          <w:color w:val="000000" w:themeColor="text1"/>
          <w:u w:val="single"/>
        </w:rPr>
        <w:t>e within or on tourism-</w:t>
      </w:r>
      <w:r w:rsidR="00247F24" w:rsidRPr="002B2BD1">
        <w:rPr>
          <w:color w:val="000000" w:themeColor="text1"/>
          <w:u w:val="single"/>
        </w:rPr>
        <w:t>related lands or areas. Revenues must not be used to pay claims or otherwise settle litigation that may arise from time to time due to the harmful impacts of nuisance or other flooding</w:t>
      </w:r>
      <w:r w:rsidR="00247F24" w:rsidRPr="00DD2830">
        <w:t>.</w:t>
      </w:r>
      <w:r w:rsidR="008035C0">
        <w:rPr>
          <w:color w:val="000000" w:themeColor="text1"/>
          <w:u w:color="000000" w:themeColor="text1"/>
        </w:rPr>
        <w:t>”</w:t>
      </w:r>
    </w:p>
    <w:p w:rsidR="008035C0" w:rsidRPr="003D63B1"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867FD">
        <w:t>SECTION</w:t>
      </w:r>
      <w:r w:rsidRPr="009867FD">
        <w:tab/>
      </w:r>
      <w:r w:rsidR="00B8617F">
        <w:t>6</w:t>
      </w:r>
      <w:r w:rsidRPr="009867FD">
        <w:t>.</w:t>
      </w:r>
      <w:r w:rsidRPr="009867FD">
        <w:tab/>
        <w:t>This act takes effect upon approval by the Governor.</w:t>
      </w:r>
    </w:p>
    <w:p w:rsidR="002A09A6" w:rsidRDefault="006705F2"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927EF" w:rsidRDefault="003927EF" w:rsidP="003927EF">
      <w:pPr>
        <w:suppressAutoHyphens/>
        <w:jc w:val="both"/>
        <w:rPr>
          <w:rFonts w:eastAsia="Times New Roman"/>
        </w:rPr>
      </w:pPr>
    </w:p>
    <w:sectPr w:rsidR="003927EF" w:rsidSect="00262D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F24" w:rsidRDefault="00247F24" w:rsidP="00522CE0">
      <w:r>
        <w:separator/>
      </w:r>
    </w:p>
  </w:endnote>
  <w:endnote w:type="continuationSeparator" w:id="0">
    <w:p w:rsidR="00247F24" w:rsidRDefault="00247F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2577E6-1A1A-480D-BE40-C6C8662E75C1}"/>
    <w:embedBold r:id="rId2" w:fontKey="{81447F6F-423B-4B13-8F8A-C5CBBB693D36}"/>
    <w:embedItalic r:id="rId3" w:fontKey="{073DC7A2-AE37-4347-B52A-30BB7962D9C4}"/>
  </w:font>
  <w:font w:name="Calibri">
    <w:panose1 w:val="020F0502020204030204"/>
    <w:charset w:val="00"/>
    <w:family w:val="swiss"/>
    <w:pitch w:val="variable"/>
    <w:sig w:usb0="E0002AFF" w:usb1="C000247B" w:usb2="00000009" w:usb3="00000000" w:csb0="000001FF" w:csb1="00000000"/>
    <w:embedRegular r:id="rId4" w:fontKey="{74344713-7690-48AB-83A3-05EAE1091A4F}"/>
    <w:embedBold r:id="rId5" w:fontKey="{D8BDB47E-5A04-401D-B231-6E4C8ED9D195}"/>
    <w:embedItalic r:id="rId6" w:fontKey="{ABD49A06-B414-4D6A-AFB3-A759F652E649}"/>
  </w:font>
  <w:font w:name="Segoe UI">
    <w:panose1 w:val="020B0502040204020203"/>
    <w:charset w:val="00"/>
    <w:family w:val="swiss"/>
    <w:pitch w:val="variable"/>
    <w:sig w:usb0="E4002EFF" w:usb1="C000E47F" w:usb2="00000009" w:usb3="00000000" w:csb0="000001FF" w:csb1="00000000"/>
    <w:embedRegular r:id="rId7" w:fontKey="{AE843D31-E8A0-4E28-8252-319579C156D6}"/>
  </w:font>
  <w:font w:name="Cambria">
    <w:panose1 w:val="02040503050406030204"/>
    <w:charset w:val="00"/>
    <w:family w:val="roman"/>
    <w:pitch w:val="variable"/>
    <w:sig w:usb0="E00006FF" w:usb1="420024FF" w:usb2="02000000" w:usb3="00000000" w:csb0="0000019F" w:csb1="00000000"/>
    <w:embedRegular r:id="rId8" w:fontKey="{7289B502-8F02-4670-9FF0-4F06151E69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9A6" w:rsidRPr="00C70CA4" w:rsidRDefault="00C70CA4" w:rsidP="00C70CA4">
    <w:pPr>
      <w:pStyle w:val="Footer"/>
      <w:tabs>
        <w:tab w:val="clear" w:pos="4680"/>
        <w:tab w:val="clear" w:pos="9360"/>
        <w:tab w:val="center" w:pos="2995"/>
      </w:tabs>
      <w:spacing w:before="120"/>
    </w:pPr>
    <w:r>
      <w:t>[217</w:t>
    </w:r>
    <w:r w:rsidR="00262D44">
      <w:t>-</w:t>
    </w:r>
    <w:r w:rsidR="00262D44">
      <w:fldChar w:fldCharType="begin"/>
    </w:r>
    <w:r w:rsidR="00262D44">
      <w:instrText xml:space="preserve"> PAGE  \* MERGEFORMAT </w:instrText>
    </w:r>
    <w:r w:rsidR="00262D44">
      <w:fldChar w:fldCharType="separate"/>
    </w:r>
    <w:r w:rsidR="003927EF">
      <w:rPr>
        <w:noProof/>
      </w:rPr>
      <w:t>4</w:t>
    </w:r>
    <w:r w:rsidR="00262D44">
      <w:fldChar w:fldCharType="end"/>
    </w:r>
    <w:r w:rsidR="00262D4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D44" w:rsidRPr="00C70CA4" w:rsidRDefault="00262D44" w:rsidP="00C70CA4">
    <w:pPr>
      <w:pStyle w:val="Footer"/>
      <w:tabs>
        <w:tab w:val="clear" w:pos="4680"/>
        <w:tab w:val="clear" w:pos="9360"/>
        <w:tab w:val="center" w:pos="2995"/>
      </w:tabs>
      <w:spacing w:before="120"/>
    </w:pPr>
    <w:r>
      <w:t>[217]</w:t>
    </w:r>
    <w:r>
      <w:tab/>
    </w:r>
    <w:r>
      <w:fldChar w:fldCharType="begin"/>
    </w:r>
    <w:r>
      <w:instrText xml:space="preserve"> PAGE  \* MERGEFORMAT </w:instrText>
    </w:r>
    <w:r>
      <w:fldChar w:fldCharType="separate"/>
    </w:r>
    <w:r w:rsidR="003927EF">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F24" w:rsidRDefault="00247F24" w:rsidP="00522CE0">
      <w:r>
        <w:separator/>
      </w:r>
    </w:p>
  </w:footnote>
  <w:footnote w:type="continuationSeparator" w:id="0">
    <w:p w:rsidR="00247F24" w:rsidRDefault="00247F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TAX.KMM.MEK"/>
    <w:docVar w:name="CoverAttorneyInitials" w:val="KMM"/>
    <w:docVar w:name="CoverAttorneyLastName" w:val="Moffitt"/>
    <w:docVar w:name="CoverBillType" w:val="b"/>
    <w:docVar w:name="CoverSenator" w:val="MEK"/>
    <w:docVar w:name="dvBillNumber" w:val="217"/>
    <w:docVar w:name="dvBillNumberPrefix" w:val="S. "/>
    <w:docVar w:name="dvOriginalBody" w:val="Senate"/>
    <w:docVar w:name="fulldraftpath" w:val="L:\S-RES\MEK\003ATAX.KMM.MEK.DOCX"/>
    <w:docVar w:name="NameofBody" w:val="S"/>
    <w:docVar w:name="vgroup2" w:val="S-RES"/>
  </w:docVars>
  <w:rsids>
    <w:rsidRoot w:val="007B36C5"/>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47F24"/>
    <w:rsid w:val="00262D44"/>
    <w:rsid w:val="00294F9B"/>
    <w:rsid w:val="002A09A6"/>
    <w:rsid w:val="002A1A68"/>
    <w:rsid w:val="002C1321"/>
    <w:rsid w:val="002C2031"/>
    <w:rsid w:val="002C5896"/>
    <w:rsid w:val="002D3BED"/>
    <w:rsid w:val="00306C78"/>
    <w:rsid w:val="00307C2B"/>
    <w:rsid w:val="00315D04"/>
    <w:rsid w:val="00383247"/>
    <w:rsid w:val="003927EF"/>
    <w:rsid w:val="003A40D5"/>
    <w:rsid w:val="003D6E2B"/>
    <w:rsid w:val="003E7597"/>
    <w:rsid w:val="00413EBF"/>
    <w:rsid w:val="0044020F"/>
    <w:rsid w:val="00450668"/>
    <w:rsid w:val="00454138"/>
    <w:rsid w:val="004813A2"/>
    <w:rsid w:val="00481E85"/>
    <w:rsid w:val="004952FA"/>
    <w:rsid w:val="004B6A22"/>
    <w:rsid w:val="004D48BF"/>
    <w:rsid w:val="004D7F37"/>
    <w:rsid w:val="00522CE0"/>
    <w:rsid w:val="00541951"/>
    <w:rsid w:val="00565148"/>
    <w:rsid w:val="00570403"/>
    <w:rsid w:val="00593361"/>
    <w:rsid w:val="005A413B"/>
    <w:rsid w:val="005A5017"/>
    <w:rsid w:val="005A648C"/>
    <w:rsid w:val="005F07AC"/>
    <w:rsid w:val="005F1745"/>
    <w:rsid w:val="006705F2"/>
    <w:rsid w:val="006A1802"/>
    <w:rsid w:val="006C0CBB"/>
    <w:rsid w:val="006C74EA"/>
    <w:rsid w:val="00720D40"/>
    <w:rsid w:val="007318D4"/>
    <w:rsid w:val="00765784"/>
    <w:rsid w:val="007A4390"/>
    <w:rsid w:val="007B36C5"/>
    <w:rsid w:val="007D17A4"/>
    <w:rsid w:val="007E5CB7"/>
    <w:rsid w:val="008035C0"/>
    <w:rsid w:val="00823418"/>
    <w:rsid w:val="008314D2"/>
    <w:rsid w:val="00837CD6"/>
    <w:rsid w:val="00870F6F"/>
    <w:rsid w:val="008B2F42"/>
    <w:rsid w:val="008B4741"/>
    <w:rsid w:val="008C3697"/>
    <w:rsid w:val="008C7F5B"/>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617F"/>
    <w:rsid w:val="00B945C5"/>
    <w:rsid w:val="00BA20EA"/>
    <w:rsid w:val="00BB5AFC"/>
    <w:rsid w:val="00BC0A56"/>
    <w:rsid w:val="00C45366"/>
    <w:rsid w:val="00C57023"/>
    <w:rsid w:val="00C62A61"/>
    <w:rsid w:val="00C655C6"/>
    <w:rsid w:val="00C70CA4"/>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17127"/>
    <w:rsid w:val="00E2236D"/>
    <w:rsid w:val="00E76AD9"/>
    <w:rsid w:val="00E86EE2"/>
    <w:rsid w:val="00E91E2F"/>
    <w:rsid w:val="00EA3546"/>
    <w:rsid w:val="00EB47AE"/>
    <w:rsid w:val="00EC34E1"/>
    <w:rsid w:val="00F0234A"/>
    <w:rsid w:val="00F05CF2"/>
    <w:rsid w:val="00F232E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4B8634E"/>
  <w15:docId w15:val="{48E858B2-C6D3-4E00-9AC4-D6E101021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262D44"/>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861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17F"/>
    <w:rPr>
      <w:rFonts w:ascii="Segoe UI" w:hAnsi="Segoe UI" w:cs="Segoe UI"/>
      <w:sz w:val="18"/>
      <w:szCs w:val="18"/>
    </w:rPr>
  </w:style>
  <w:style w:type="character" w:customStyle="1" w:styleId="Heading2Char">
    <w:name w:val="Heading 2 Char"/>
    <w:basedOn w:val="DefaultParagraphFont"/>
    <w:link w:val="Heading2"/>
    <w:uiPriority w:val="9"/>
    <w:rsid w:val="00262D44"/>
    <w:rPr>
      <w:rFonts w:cstheme="minorBidi"/>
      <w:b/>
      <w:bCs/>
      <w:sz w:val="24"/>
    </w:rPr>
  </w:style>
  <w:style w:type="paragraph" w:styleId="NoSpacing">
    <w:name w:val="No Spacing"/>
    <w:uiPriority w:val="1"/>
    <w:qFormat/>
    <w:rsid w:val="00262D44"/>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465FA-C5D0-4BFF-B493-5581C14F9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FE151FFF</Template>
  <TotalTime>0</TotalTime>
  <Pages>7</Pages>
  <Words>2003</Words>
  <Characters>10765</Characters>
  <Application>Microsoft Office Word</Application>
  <DocSecurity>0</DocSecurity>
  <Lines>268</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217 Text of Previous Version (Jan. 18, 2019) - South Carolina Legislature Online</dc:title>
  <dc:subject/>
  <dc:creator>Ken Moffitt</dc:creator>
  <cp:keywords/>
  <dc:description/>
  <cp:lastModifiedBy>Lavarres Lynch</cp:lastModifiedBy>
  <cp:revision>2</cp:revision>
  <cp:lastPrinted>2018-12-10T20:31:00Z</cp:lastPrinted>
  <dcterms:created xsi:type="dcterms:W3CDTF">2019-01-18T16:10:00Z</dcterms:created>
  <dcterms:modified xsi:type="dcterms:W3CDTF">2019-01-18T16:10:00Z</dcterms:modified>
</cp:coreProperties>
</file>