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42C" w:rsidRP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Pr="0002542C" w:rsidRDefault="0002542C" w:rsidP="0002542C">
      <w:pPr>
        <w:tabs>
          <w:tab w:val="right" w:pos="5933"/>
        </w:tabs>
        <w:suppressAutoHyphens/>
      </w:pPr>
      <w:r>
        <w:tab/>
      </w:r>
      <w:r>
        <w:rPr>
          <w:b/>
          <w:sz w:val="36"/>
        </w:rPr>
        <w:t>H. 3020</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Bennett, Burns, Chumley, B. Cox, Erickson, Gilliam, Hayes, Hiott, Huggins, Johnson, Jordan, Loftis, Long, Magnuson, Martin, Morgan, D.C. Moss, V.S. Moss, G.R. Smith, Thayer, Toole, Trantham, West, Willis, Wooten, Yow, Allison, Atkinson, Ballentine, Bannister, Bryant, Caskey, Clemmons, Collins, Elliott, Forrest, Fry, Gagnon, Herbkersman, Hixon, Hyde, Lowe, Pope, Sandifer, Simrill, G.M. Smith, Spires, White, Young, Lucas, B. Newton, Bailey, Hewitt, Crawford, Davis, W. Newton, Tallon and Taylor</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2542C" w:rsidRP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P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3020) </w:t>
      </w:r>
      <w:r w:rsidRPr="0002542C">
        <w:rPr>
          <w:color w:val="000000" w:themeColor="text1"/>
          <w:u w:color="000000" w:themeColor="text1"/>
        </w:rPr>
        <w:t>to amend the Code of Laws of South Carolina, 1976, to enact the “South Carolina Fetal Heartbeat Protection from Abortion Act” by adding Article 6 to Chapter 41</w:t>
      </w:r>
      <w:r>
        <w:t>, etc., respectfully</w:t>
      </w:r>
    </w:p>
    <w:p w:rsidR="0002542C" w:rsidRP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1677">
        <w:t>Amend the bill, as and if amended, SECTION 2, by striking Section 44-41-680 in its entirety and inserting:</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71677">
        <w:t>/</w:t>
      </w:r>
      <w:r w:rsidRPr="00A71677">
        <w:tab/>
      </w:r>
      <w:r w:rsidRPr="00A71677">
        <w:tab/>
      </w:r>
      <w:r w:rsidRPr="00A71677">
        <w:rPr>
          <w:u w:color="000000" w:themeColor="text1"/>
        </w:rPr>
        <w:t>Section 44</w:t>
      </w:r>
      <w:r w:rsidRPr="00A71677">
        <w:rPr>
          <w:u w:color="000000" w:themeColor="text1"/>
        </w:rPr>
        <w:noBreakHyphen/>
        <w:t>41</w:t>
      </w:r>
      <w:r w:rsidRPr="00A71677">
        <w:rPr>
          <w:u w:color="000000" w:themeColor="text1"/>
        </w:rPr>
        <w:noBreakHyphen/>
        <w:t>680.</w:t>
      </w:r>
      <w:r w:rsidRPr="00A71677">
        <w:rPr>
          <w:u w:color="000000" w:themeColor="text1"/>
        </w:rPr>
        <w:tab/>
        <w:t>(</w:t>
      </w:r>
      <w:bookmarkStart w:id="0" w:name="temp"/>
      <w:bookmarkEnd w:id="0"/>
      <w:r w:rsidRPr="00A71677">
        <w:rPr>
          <w:u w:color="000000" w:themeColor="text1"/>
        </w:rPr>
        <w:t>A)</w:t>
      </w:r>
      <w:r w:rsidRPr="00A71677">
        <w:rPr>
          <w:u w:color="000000" w:themeColor="text1"/>
        </w:rPr>
        <w:tab/>
        <w:t>Section 44</w:t>
      </w:r>
      <w:r w:rsidRPr="00A71677">
        <w:rPr>
          <w:u w:color="000000" w:themeColor="text1"/>
        </w:rPr>
        <w:noBreakHyphen/>
        <w:t>41</w:t>
      </w:r>
      <w:r w:rsidRPr="00A71677">
        <w:rPr>
          <w:u w:color="000000" w:themeColor="text1"/>
        </w:rPr>
        <w:noBreakHyphen/>
        <w:t>670 does not apply to a physician who performs or induces the abortion if the physician determines according to standard medical practice that a medical emergency exists that prevents compliance with that section or that the pregnancy resulted from rape or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w:t>
      </w:r>
      <w:r w:rsidRPr="00A71677">
        <w:rPr>
          <w:u w:color="000000" w:themeColor="text1"/>
        </w:rPr>
        <w:tab/>
        <w:t>A physician who performs or induces an abortion on a pregnant woman based on an exception in subsection (A) shall make written notations in the pregnant woman’s medical records of the following:</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lastRenderedPageBreak/>
        <w:tab/>
      </w:r>
      <w:r w:rsidRPr="00A71677">
        <w:rPr>
          <w:u w:color="000000" w:themeColor="text1"/>
        </w:rPr>
        <w:tab/>
        <w:t>(1)(a)</w:t>
      </w:r>
      <w:r w:rsidRPr="00A71677">
        <w:rPr>
          <w:u w:color="000000" w:themeColor="text1"/>
        </w:rPr>
        <w:tab/>
        <w:t>the physician’s belief that a medical emergency necessitating the abortion existed; and</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the medical condition of the pregnant woman that assertedly prevented compliance with Section 44</w:t>
      </w:r>
      <w:r w:rsidRPr="00A71677">
        <w:rPr>
          <w:u w:color="000000" w:themeColor="text1"/>
        </w:rPr>
        <w:noBreakHyphen/>
        <w:t>41</w:t>
      </w:r>
      <w:r w:rsidRPr="00A71677">
        <w:rPr>
          <w:u w:color="000000" w:themeColor="text1"/>
        </w:rPr>
        <w:noBreakHyphen/>
        <w:t>670; or</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the physician’s belief that the pregnancy resulted from rape of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(C)</w:t>
      </w:r>
      <w:r w:rsidRPr="00A71677">
        <w:rPr>
          <w:u w:color="000000" w:themeColor="text1"/>
        </w:rPr>
        <w:tab/>
        <w:t>For at least seven years from the date the notations are made, the physician shall maintain in the physician’s own records a copy of the notations.</w:t>
      </w:r>
      <w:r w:rsidRPr="00A71677">
        <w:tab/>
      </w:r>
      <w:r w:rsidRPr="00A71677">
        <w:tab/>
        <w: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1677">
        <w:t>amend the bill further, as and if amended, SECTION 2, by striking Section 44-41-710 in its entirety and inserting:</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71677">
        <w:t>/</w:t>
      </w:r>
      <w:r w:rsidRPr="00A71677">
        <w:tab/>
      </w:r>
      <w:r w:rsidRPr="00A71677">
        <w:tab/>
      </w:r>
      <w:r w:rsidRPr="00A71677">
        <w:rPr>
          <w:u w:color="000000" w:themeColor="text1"/>
        </w:rPr>
        <w:t>Section 44</w:t>
      </w:r>
      <w:r w:rsidRPr="00A71677">
        <w:rPr>
          <w:u w:color="000000" w:themeColor="text1"/>
        </w:rPr>
        <w:noBreakHyphen/>
        <w:t>41</w:t>
      </w:r>
      <w:r w:rsidRPr="00A71677">
        <w:rPr>
          <w:u w:color="000000" w:themeColor="text1"/>
        </w:rPr>
        <w:noBreakHyphen/>
        <w:t>710.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700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 or is designed or intended to terminate a pregnancy that resulted from rape or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(B)(1)</w:t>
      </w:r>
      <w:r w:rsidRPr="00A71677">
        <w:rPr>
          <w:u w:color="000000" w:themeColor="text1"/>
        </w:rPr>
        <w:tab/>
        <w:t>A physician who performs a medical procedure as described in subsection (A) shall declare, in a written document, that the medical procedure is necessary, in reasonable medical judgment, to:</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prevent the death of the pregnant woman or to prevent a serious risk of the substantial and irreversible physical impairment of a major bodily function of the pregnant woman; or</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terminate a pregnancy that resulted from rape or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In the document, the physician shall:</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or</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specify the medical rational for the physician’s conclusion that the medical procedure is necessary to terminate a pregnancy that resulted from rape or incest.</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(C)</w:t>
      </w:r>
      <w:r w:rsidRPr="00A71677">
        <w:rPr>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r w:rsidRPr="00A71677">
        <w:rPr>
          <w:u w:color="000000" w:themeColor="text1"/>
        </w:rPr>
        <w:tab/>
        <w:t>/</w:t>
      </w:r>
    </w:p>
    <w:p w:rsidR="0002542C" w:rsidRPr="00A71677" w:rsidRDefault="0002542C" w:rsidP="000254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71677">
        <w:t>Renumber sections to conform.</w:t>
      </w:r>
    </w:p>
    <w:p w:rsid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1677">
        <w:t>Amend title to conform.</w:t>
      </w:r>
    </w:p>
    <w:p w:rsidR="0002542C" w:rsidRPr="00A71677"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02542C" w:rsidRPr="0002542C" w:rsidRDefault="0002542C" w:rsidP="0002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542C" w:rsidSect="000254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487" w:rsidRDefault="00AE2487"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772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20775">
        <w:rPr>
          <w:color w:val="000000" w:themeColor="text1"/>
          <w:u w:color="000000" w:themeColor="text1"/>
        </w:rPr>
        <w:t>TO AMEND THE CODE OF LAWS OF SOUTH CAROLINA, 1976, TO ENACT THE “SOUTH CAROLINA FETAL HEARTBEAT PROTECTION FROM ABORTION ACT” BY ADDING ARTICLE 6 TO</w:t>
      </w:r>
      <w:r>
        <w:rPr>
          <w:color w:val="000000" w:themeColor="text1"/>
          <w:u w:color="000000" w:themeColor="text1"/>
        </w:rPr>
        <w:t xml:space="preserve"> </w:t>
      </w:r>
      <w:r w:rsidRPr="00220775">
        <w:rPr>
          <w:color w:val="000000" w:themeColor="text1"/>
          <w:u w:color="000000" w:themeColor="text1"/>
        </w:rPr>
        <w:t xml:space="preserve">CHAPTER 41, TITLE 44 SO AS TO REQUIRE TESTING FOR A DETECTABLE FETAL HEARTBEAT BEFORE AN ABORTION IS PERFORMED ON A PREGNANT WOMEN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EXCEPTIONS, 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AND</w:t>
      </w:r>
      <w:r>
        <w:rPr>
          <w:color w:val="000000" w:themeColor="text1"/>
          <w:u w:color="000000" w:themeColor="text1"/>
        </w:rPr>
        <w:t xml:space="preserve"> </w:t>
      </w:r>
      <w:r w:rsidRPr="00220775">
        <w:rPr>
          <w:color w:val="000000" w:themeColor="text1"/>
          <w:u w:color="000000" w:themeColor="text1"/>
        </w:rPr>
        <w:t>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330, RELATING TO A PREGNANT WOMAN</w:t>
      </w:r>
      <w:r w:rsidR="00444F1D" w:rsidRPr="00444F1D">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bookmarkEnd w:id="2"/>
    </w:p>
    <w:p w:rsidR="00D1449A" w:rsidRDefault="00D1449A" w:rsidP="00D1449A">
      <w:pPr>
        <w:tabs>
          <w:tab w:val="left" w:pos="720"/>
          <w:tab w:val="left" w:pos="1440"/>
        </w:tabs>
        <w:suppressAutoHyphens/>
      </w:pPr>
      <w:bookmarkStart w:id="5" w:name="titleend"/>
      <w:bookmarkEnd w:id="5"/>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41, Title 44 of the 1976 Code is amended by adding:</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444F1D">
        <w:noBreakHyphen/>
      </w:r>
      <w:r>
        <w:t>41</w:t>
      </w:r>
      <w:r w:rsidR="00444F1D">
        <w:noBreakHyphen/>
      </w:r>
      <w:r w:rsidR="007B4FFC">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Conception</w:t>
      </w:r>
      <w:r w:rsidR="00444F1D" w:rsidRPr="00444F1D">
        <w:rPr>
          <w:color w:val="000000" w:themeColor="text1"/>
          <w:u w:color="000000" w:themeColor="text1"/>
        </w:rPr>
        <w:t>’</w:t>
      </w:r>
      <w:r w:rsidRPr="008916EC">
        <w:rPr>
          <w:color w:val="000000" w:themeColor="text1"/>
          <w:u w:color="000000" w:themeColor="text1"/>
        </w:rPr>
        <w:t xml:space="preserve"> means fertilization.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Contraceptive</w:t>
      </w:r>
      <w:r w:rsidR="00444F1D" w:rsidRPr="00444F1D">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Fetal heartbeat</w:t>
      </w:r>
      <w:r w:rsidR="00444F1D" w:rsidRPr="00444F1D">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age</w:t>
      </w:r>
      <w:r w:rsidR="00444F1D" w:rsidRPr="00444F1D">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sac</w:t>
      </w:r>
      <w:r w:rsidR="00444F1D" w:rsidRPr="00444F1D">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Human fetus</w:t>
      </w:r>
      <w:r w:rsidR="00444F1D" w:rsidRPr="00444F1D">
        <w:rPr>
          <w:color w:val="000000" w:themeColor="text1"/>
          <w:u w:color="000000" w:themeColor="text1"/>
        </w:rPr>
        <w:t>’</w:t>
      </w:r>
      <w:r>
        <w:rPr>
          <w:color w:val="000000" w:themeColor="text1"/>
          <w:u w:color="000000" w:themeColor="text1"/>
        </w:rPr>
        <w:t xml:space="preserve"> or </w:t>
      </w:r>
      <w:r w:rsidR="00444F1D" w:rsidRPr="00444F1D">
        <w:rPr>
          <w:color w:val="000000" w:themeColor="text1"/>
          <w:u w:color="000000" w:themeColor="text1"/>
        </w:rPr>
        <w:t>‘</w:t>
      </w:r>
      <w:r>
        <w:rPr>
          <w:color w:val="000000" w:themeColor="text1"/>
          <w:u w:color="000000" w:themeColor="text1"/>
        </w:rPr>
        <w:t>unborn child</w:t>
      </w:r>
      <w:r w:rsidR="00444F1D" w:rsidRPr="00444F1D">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Intrauterine pregnancy</w:t>
      </w:r>
      <w:r w:rsidR="00444F1D" w:rsidRPr="00444F1D">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Medical emergency</w:t>
      </w:r>
      <w:r w:rsidR="00444F1D" w:rsidRPr="00444F1D">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4F1D" w:rsidRPr="00444F1D">
        <w:rPr>
          <w:color w:val="000000" w:themeColor="text1"/>
          <w:u w:color="000000" w:themeColor="text1"/>
        </w:rPr>
        <w:t>‘</w:t>
      </w:r>
      <w:r>
        <w:rPr>
          <w:color w:val="000000" w:themeColor="text1"/>
          <w:u w:color="000000" w:themeColor="text1"/>
        </w:rPr>
        <w:t>Physician</w:t>
      </w:r>
      <w:r w:rsidR="00444F1D" w:rsidRPr="00444F1D">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444F1D" w:rsidRPr="00444F1D">
        <w:rPr>
          <w:lang w:val="en-PH"/>
        </w:rPr>
        <w:t>‘</w:t>
      </w:r>
      <w:r w:rsidRPr="00073C8D">
        <w:rPr>
          <w:lang w:val="en-PH"/>
        </w:rPr>
        <w:t>Reasonable medical judgment</w:t>
      </w:r>
      <w:r w:rsidR="00444F1D" w:rsidRPr="00444F1D">
        <w:rPr>
          <w:lang w:val="en-PH"/>
        </w:rPr>
        <w:t>’</w:t>
      </w:r>
      <w:r w:rsidRPr="00073C8D">
        <w:rPr>
          <w:lang w:val="en-PH"/>
        </w:rPr>
        <w:t xml:space="preserve"> means a medical judgment that would be made by a reasonably prudent physician, </w:t>
      </w:r>
      <w:r w:rsidRPr="00073C8D">
        <w:rPr>
          <w:lang w:val="en-PH"/>
        </w:rPr>
        <w:lastRenderedPageBreak/>
        <w:t>knowledgeable about the case and the treatment possibilities with respect to the medical conditions involved.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Spontaneous miscarriage</w:t>
      </w:r>
      <w:r w:rsidR="00444F1D" w:rsidRPr="00444F1D">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t>(A</w:t>
      </w:r>
      <w:r w:rsidRPr="008916EC">
        <w:rPr>
          <w:color w:val="000000" w:themeColor="text1"/>
          <w:u w:color="000000" w:themeColor="text1"/>
        </w:rPr>
        <w:t>)</w:t>
      </w:r>
      <w:r w:rsidRPr="008916EC">
        <w:rPr>
          <w:color w:val="000000" w:themeColor="text1"/>
          <w:u w:color="000000" w:themeColor="text1"/>
        </w:rPr>
        <w:tab/>
        <w:t xml:space="preserve">It is the intent of the legislature that a court judgment or order suspending enforcement of any provision of this </w:t>
      </w:r>
      <w:r>
        <w:rPr>
          <w:color w:val="000000" w:themeColor="text1"/>
          <w:u w:color="000000" w:themeColor="text1"/>
        </w:rPr>
        <w:t>article</w:t>
      </w:r>
      <w:r w:rsidRPr="008916EC">
        <w:rPr>
          <w:color w:val="000000" w:themeColor="text1"/>
          <w:u w:color="000000" w:themeColor="text1"/>
        </w:rPr>
        <w:t xml:space="preserve"> or of Sections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10 through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480 is not to be regarded as tantamount to repeal of that provision.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B</w:t>
      </w:r>
      <w:r w:rsidRPr="008916EC">
        <w:rPr>
          <w:color w:val="000000" w:themeColor="text1"/>
          <w:u w:color="000000" w:themeColor="text1"/>
        </w:rPr>
        <w:t>)</w:t>
      </w:r>
      <w:r w:rsidRPr="008916EC">
        <w:rPr>
          <w:color w:val="000000" w:themeColor="text1"/>
          <w:u w:color="000000" w:themeColor="text1"/>
        </w:rPr>
        <w:tab/>
        <w:t xml:space="preserve">After the issuance of a decision by the United States Supreme Court overruling </w:t>
      </w:r>
      <w:r w:rsidRPr="008916EC">
        <w:rPr>
          <w:i/>
          <w:color w:val="000000" w:themeColor="text1"/>
          <w:u w:color="000000" w:themeColor="text1"/>
        </w:rPr>
        <w:t>Roe v. Wade</w:t>
      </w:r>
      <w:r w:rsidRPr="008916EC">
        <w:rPr>
          <w:color w:val="000000" w:themeColor="text1"/>
          <w:u w:color="000000" w:themeColor="text1"/>
        </w:rPr>
        <w:t>,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w:t>
      </w:r>
      <w:r>
        <w:rPr>
          <w:color w:val="000000" w:themeColor="text1"/>
          <w:u w:color="000000" w:themeColor="text1"/>
        </w:rPr>
        <w:t>rtion entirely or in part, the A</w:t>
      </w:r>
      <w:r w:rsidRPr="008916EC">
        <w:rPr>
          <w:color w:val="000000" w:themeColor="text1"/>
          <w:u w:color="000000" w:themeColor="text1"/>
        </w:rPr>
        <w:t xml:space="preserve">ttorney </w:t>
      </w:r>
      <w:r>
        <w:rPr>
          <w:color w:val="000000" w:themeColor="text1"/>
          <w:u w:color="000000" w:themeColor="text1"/>
        </w:rPr>
        <w:t>G</w:t>
      </w:r>
      <w:r w:rsidRPr="008916EC">
        <w:rPr>
          <w:color w:val="000000" w:themeColor="text1"/>
          <w:u w:color="000000" w:themeColor="text1"/>
        </w:rPr>
        <w:t>eneral may apply to the pertinent state or federal court for either or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r>
      <w:r>
        <w:rPr>
          <w:color w:val="000000" w:themeColor="text1"/>
          <w:u w:color="000000" w:themeColor="text1"/>
        </w:rPr>
        <w:t>(1)</w:t>
      </w:r>
      <w:r>
        <w:rPr>
          <w:color w:val="000000" w:themeColor="text1"/>
          <w:u w:color="000000" w:themeColor="text1"/>
        </w:rPr>
        <w:tab/>
        <w:t xml:space="preserve">a </w:t>
      </w:r>
      <w:r w:rsidRPr="008916EC">
        <w:rPr>
          <w:color w:val="000000" w:themeColor="text1"/>
          <w:u w:color="000000" w:themeColor="text1"/>
        </w:rPr>
        <w:t xml:space="preserve">declaration that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 xml:space="preserve">subsection </w:t>
      </w:r>
      <w:r w:rsidRPr="008916EC">
        <w:rPr>
          <w:color w:val="000000" w:themeColor="text1"/>
          <w:u w:color="000000" w:themeColor="text1"/>
        </w:rPr>
        <w:t>(</w:t>
      </w:r>
      <w:r>
        <w:rPr>
          <w:color w:val="000000" w:themeColor="text1"/>
          <w:u w:color="000000" w:themeColor="text1"/>
        </w:rPr>
        <w:t>A</w:t>
      </w:r>
      <w:r w:rsidRPr="008916EC">
        <w:rPr>
          <w:color w:val="000000" w:themeColor="text1"/>
          <w:u w:color="000000" w:themeColor="text1"/>
        </w:rPr>
        <w:t>) are constitutional;</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2</w:t>
      </w:r>
      <w:r w:rsidRPr="008916EC">
        <w:rPr>
          <w:color w:val="000000" w:themeColor="text1"/>
          <w:u w:color="000000" w:themeColor="text1"/>
        </w:rPr>
        <w:t>)</w:t>
      </w:r>
      <w:r w:rsidRPr="008916EC">
        <w:rPr>
          <w:color w:val="000000" w:themeColor="text1"/>
          <w:u w:color="000000" w:themeColor="text1"/>
        </w:rPr>
        <w:tab/>
        <w:t xml:space="preserve">a judgment or order lifting an injunction against the enforcement of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subsection (A</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C</w:t>
      </w:r>
      <w:r w:rsidRPr="008916EC">
        <w:rPr>
          <w:color w:val="000000" w:themeColor="text1"/>
          <w:u w:color="000000" w:themeColor="text1"/>
        </w:rPr>
        <w:t>)</w:t>
      </w:r>
      <w:r w:rsidRPr="008916EC">
        <w:rPr>
          <w:color w:val="000000" w:themeColor="text1"/>
          <w:u w:color="000000" w:themeColor="text1"/>
        </w:rPr>
        <w:tab/>
        <w:t xml:space="preserve">If the </w:t>
      </w:r>
      <w:r>
        <w:rPr>
          <w:color w:val="000000" w:themeColor="text1"/>
          <w:u w:color="000000" w:themeColor="text1"/>
        </w:rPr>
        <w:t>Attorney G</w:t>
      </w:r>
      <w:r w:rsidRPr="008916EC">
        <w:rPr>
          <w:color w:val="000000" w:themeColor="text1"/>
          <w:u w:color="000000" w:themeColor="text1"/>
        </w:rPr>
        <w:t>eneral fails to apply for the relief described in subsection (B) within the thirty</w:t>
      </w:r>
      <w:r w:rsidR="00444F1D">
        <w:rPr>
          <w:color w:val="000000" w:themeColor="text1"/>
          <w:u w:color="000000" w:themeColor="text1"/>
        </w:rPr>
        <w:noBreakHyphen/>
      </w:r>
      <w:r w:rsidRPr="008916EC">
        <w:rPr>
          <w:color w:val="000000" w:themeColor="text1"/>
          <w:u w:color="000000" w:themeColor="text1"/>
        </w:rPr>
        <w:t>day period after an event described in that subsection occurs, any county prosecutor may apply to the appropriate state or federal court for such relief.</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t>As many as thirty per cent of natural pregnancies end in spontaneous miscarriage.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t>Fewer than five per cent of all natural pregnancies end in spontaneous miscarriage after detection of fetal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t>Over ninety per cent of in vitro pregnancies survive the first trimester if cardiac activity is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(4)</w:t>
      </w:r>
      <w:r w:rsidRPr="008916EC">
        <w:rPr>
          <w:color w:val="000000" w:themeColor="text1"/>
          <w:u w:color="000000" w:themeColor="text1"/>
        </w:rPr>
        <w:tab/>
        <w:t>Nearly ninety per cent of in vitro pregnancies do not survive the first trimester where cardiac activity is not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444F1D">
        <w:rPr>
          <w:color w:val="000000" w:themeColor="text1"/>
          <w:u w:color="000000" w:themeColor="text1"/>
        </w:rPr>
        <w:noBreakHyphen/>
      </w:r>
      <w:r w:rsidRPr="008916EC">
        <w:rPr>
          <w:color w:val="000000" w:themeColor="text1"/>
          <w:u w:color="000000" w:themeColor="text1"/>
        </w:rPr>
        <w:t>term birth based upon the presence of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640.</w:t>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Pr>
          <w:color w:val="000000" w:themeColor="text1"/>
          <w:u w:color="000000" w:themeColor="text1"/>
        </w:rPr>
        <w:tab/>
        <w:t>The abortion provider who is to perform or induce the abortion, a certified technician, or other agent of the abortion provider who is competent in ultrasonography shall:</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444F1D" w:rsidRPr="00444F1D">
        <w:rPr>
          <w:color w:val="000000" w:themeColor="text1"/>
          <w:u w:color="000000" w:themeColor="text1"/>
        </w:rPr>
        <w:t>’</w:t>
      </w:r>
      <w:r>
        <w:rPr>
          <w:color w:val="000000" w:themeColor="text1"/>
          <w:u w:color="000000" w:themeColor="text1"/>
        </w:rPr>
        <w:t>s cardiac activity, if present and viewable.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660.</w:t>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 xml:space="preserve">whether the </w:t>
      </w:r>
      <w:r w:rsidRPr="008916EC">
        <w:rPr>
          <w:color w:val="000000" w:themeColor="text1"/>
          <w:u w:color="000000" w:themeColor="text1"/>
        </w:rPr>
        <w:lastRenderedPageBreak/>
        <w:t>human fetus the pregnant woman is carrying has a detectable heartbeat.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Pr>
          <w:color w:val="000000" w:themeColor="text1"/>
          <w:u w:color="000000" w:themeColor="text1"/>
        </w:rPr>
        <w:tab/>
        <w:t>(A)</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 d</w:t>
      </w:r>
      <w:r w:rsidRPr="008916EC">
        <w:rPr>
          <w:color w:val="000000" w:themeColor="text1"/>
          <w:u w:color="000000" w:themeColor="text1"/>
        </w:rPr>
        <w:t xml:space="preserve">oes not apply to a physician who performs or induces the abortion if the physician </w:t>
      </w:r>
      <w:r>
        <w:rPr>
          <w:color w:val="000000" w:themeColor="text1"/>
          <w:u w:color="000000" w:themeColor="text1"/>
        </w:rPr>
        <w:t xml:space="preserve">determines according to standard medical practice </w:t>
      </w:r>
      <w:r w:rsidRPr="008916EC">
        <w:rPr>
          <w:color w:val="000000" w:themeColor="text1"/>
          <w:u w:color="000000" w:themeColor="text1"/>
        </w:rPr>
        <w:t xml:space="preserve">that a medical emergency exists that prevents compliance with that </w:t>
      </w:r>
      <w:r>
        <w:rPr>
          <w:color w:val="000000" w:themeColor="text1"/>
          <w:u w:color="000000" w:themeColor="text1"/>
        </w:rPr>
        <w:t>section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physician who performs or induces an abortion on a pregnant woman based on the exception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 shall make written notations in the pregnant woman</w:t>
      </w:r>
      <w:r w:rsidR="00444F1D" w:rsidRPr="00444F1D">
        <w:rPr>
          <w:color w:val="000000" w:themeColor="text1"/>
          <w:u w:color="000000" w:themeColor="text1"/>
        </w:rPr>
        <w:t>’</w:t>
      </w:r>
      <w:r w:rsidRPr="008916EC">
        <w:rPr>
          <w:color w:val="000000" w:themeColor="text1"/>
          <w:u w:color="000000" w:themeColor="text1"/>
        </w:rPr>
        <w:t>s medical records of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t</w:t>
      </w:r>
      <w:r w:rsidRPr="008916EC">
        <w:rPr>
          <w:color w:val="000000" w:themeColor="text1"/>
          <w:u w:color="000000" w:themeColor="text1"/>
        </w:rPr>
        <w:t>he physician</w:t>
      </w:r>
      <w:r w:rsidR="00444F1D" w:rsidRPr="00444F1D">
        <w:rPr>
          <w:color w:val="000000" w:themeColor="text1"/>
          <w:u w:color="000000" w:themeColor="text1"/>
        </w:rPr>
        <w:t>’</w:t>
      </w:r>
      <w:r w:rsidRPr="008916EC">
        <w:rPr>
          <w:color w:val="000000" w:themeColor="text1"/>
          <w:u w:color="000000" w:themeColor="text1"/>
        </w:rPr>
        <w:t>s belief that a medical emergency necessitating the abortion existed;</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t</w:t>
      </w:r>
      <w:r w:rsidRPr="008916EC">
        <w:rPr>
          <w:color w:val="000000" w:themeColor="text1"/>
          <w:u w:color="000000" w:themeColor="text1"/>
        </w:rPr>
        <w:t xml:space="preserve">he medical condition of the pregnant woman that assertedly prevented compliance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For at least seven years from the date the notations are made, the physician shall maintain in the physician</w:t>
      </w:r>
      <w:r w:rsidR="00444F1D" w:rsidRPr="00444F1D">
        <w:rPr>
          <w:color w:val="000000" w:themeColor="text1"/>
          <w:u w:color="000000" w:themeColor="text1"/>
        </w:rPr>
        <w:t>’</w:t>
      </w:r>
      <w:r w:rsidRPr="008916EC">
        <w:rPr>
          <w:color w:val="000000" w:themeColor="text1"/>
          <w:u w:color="000000" w:themeColor="text1"/>
        </w:rPr>
        <w:t>s own records a copy of the notations.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Pr>
          <w:color w:val="000000" w:themeColor="text1"/>
          <w:u w:color="000000" w:themeColor="text1"/>
        </w:rPr>
        <w:tab/>
        <w:t>(A)</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declare, in a written document, that the medical procedure is necessary, </w:t>
      </w:r>
      <w:r>
        <w:rPr>
          <w:color w:val="000000" w:themeColor="text1"/>
          <w:u w:color="000000" w:themeColor="text1"/>
        </w:rPr>
        <w:t xml:space="preserve">in </w:t>
      </w:r>
      <w:r w:rsidRPr="008916EC">
        <w:rPr>
          <w:color w:val="000000" w:themeColor="text1"/>
          <w:u w:color="000000" w:themeColor="text1"/>
        </w:rPr>
        <w:t xml:space="preserve">reasonable medical judgment, to prevent the death of the pregnant woman or to prevent a serious risk of the substantial and irreversible </w:t>
      </w:r>
      <w:r>
        <w:rPr>
          <w:color w:val="000000" w:themeColor="text1"/>
          <w:u w:color="000000" w:themeColor="text1"/>
        </w:rPr>
        <w:t xml:space="preserve">physical </w:t>
      </w:r>
      <w:r w:rsidRPr="008916EC">
        <w:rPr>
          <w:color w:val="000000" w:themeColor="text1"/>
          <w:u w:color="000000" w:themeColor="text1"/>
        </w:rPr>
        <w:t>impairment of a major bodily function of the pregnant woman.  In the document, the physician shall specify the pregnant woman</w:t>
      </w:r>
      <w:r w:rsidR="00444F1D" w:rsidRPr="00444F1D">
        <w:rPr>
          <w:color w:val="000000" w:themeColor="text1"/>
          <w:u w:color="000000" w:themeColor="text1"/>
        </w:rPr>
        <w:t>’</w:t>
      </w:r>
      <w:r w:rsidRPr="008916EC">
        <w:rPr>
          <w:color w:val="000000" w:themeColor="text1"/>
          <w:u w:color="000000" w:themeColor="text1"/>
        </w:rPr>
        <w:t>s medical condition that the medical procedure is asserted to address and the medical rationale for the physician</w:t>
      </w:r>
      <w:r w:rsidR="00444F1D" w:rsidRPr="00444F1D">
        <w:rPr>
          <w:color w:val="000000" w:themeColor="text1"/>
          <w:u w:color="000000" w:themeColor="text1"/>
        </w:rPr>
        <w:t>’</w:t>
      </w:r>
      <w:r w:rsidRPr="008916EC">
        <w:rPr>
          <w:color w:val="000000" w:themeColor="text1"/>
          <w:u w:color="000000" w:themeColor="text1"/>
        </w:rPr>
        <w:t>s conclusion that the medical procedure is necessary to prevent the death of the pregnant woman or to prevent a serious risk of the substantial and irreversible impairment of a major bodily function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place the written document required by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 xml:space="preserve">(B) </w:t>
      </w:r>
      <w:r w:rsidRPr="008916EC">
        <w:rPr>
          <w:color w:val="000000" w:themeColor="text1"/>
          <w:u w:color="000000" w:themeColor="text1"/>
        </w:rPr>
        <w:t>in the pregnant woman</w:t>
      </w:r>
      <w:r w:rsidR="00444F1D" w:rsidRPr="00444F1D">
        <w:rPr>
          <w:color w:val="000000" w:themeColor="text1"/>
          <w:u w:color="000000" w:themeColor="text1"/>
        </w:rPr>
        <w:t>’</w:t>
      </w:r>
      <w:r w:rsidRPr="008916EC">
        <w:rPr>
          <w:color w:val="000000" w:themeColor="text1"/>
          <w:u w:color="000000" w:themeColor="text1"/>
        </w:rPr>
        <w:t>s medical records. For at least seven years from the date the document is created, the physician shall maintain a copy of the document in the physician</w:t>
      </w:r>
      <w:r w:rsidR="00444F1D" w:rsidRPr="00444F1D">
        <w:rPr>
          <w:color w:val="000000" w:themeColor="text1"/>
          <w:u w:color="000000" w:themeColor="text1"/>
        </w:rPr>
        <w:t>’</w:t>
      </w:r>
      <w:r w:rsidRPr="008916EC">
        <w:rPr>
          <w:color w:val="000000" w:themeColor="text1"/>
          <w:u w:color="000000" w:themeColor="text1"/>
        </w:rPr>
        <w:t>s own records.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073C8D">
        <w:rPr>
          <w:lang w:val="en-PH"/>
        </w:rPr>
        <w:t>This article must not be construed to repeal, by implication or otherwise,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330.</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444F1D" w:rsidRPr="00444F1D">
        <w:rPr>
          <w:color w:val="000000" w:themeColor="text1"/>
          <w:u w:color="000000" w:themeColor="text1"/>
        </w:rPr>
        <w:t>’</w:t>
      </w:r>
      <w:r>
        <w:rPr>
          <w:color w:val="000000" w:themeColor="text1"/>
          <w:u w:color="000000" w:themeColor="text1"/>
        </w:rPr>
        <w:t>s fees.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444F1D" w:rsidRPr="00444F1D">
        <w:rPr>
          <w:color w:val="000000" w:themeColor="text1"/>
          <w:u w:color="000000" w:themeColor="text1"/>
        </w:rPr>
        <w:t>’</w:t>
      </w:r>
      <w:r w:rsidRPr="008916EC">
        <w:rPr>
          <w:color w:val="000000" w:themeColor="text1"/>
          <w:u w:color="000000" w:themeColor="text1"/>
        </w:rPr>
        <w:t>s fees to the defendant. Provided, however, a conclusion of frivolousness cannot rest upon the unconstitutionality of the provision that was allegedly violated.</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460(A) of the 1976 Code is amended by adding appropriately number items at the end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Pr="00D938D9"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444F1D">
        <w:rPr>
          <w:color w:val="000000" w:themeColor="text1"/>
          <w:u w:color="000000" w:themeColor="text1"/>
        </w:rPr>
        <w:noBreakHyphen/>
      </w:r>
      <w:r w:rsidRPr="00D938D9">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444F1D" w:rsidRPr="00444F1D">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330(A)(1) of the 1976 Code is amended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Pr>
          <w:u w:val="single"/>
          <w:lang w:val="en-PH"/>
        </w:rPr>
        <w:t>(a)</w:t>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444F1D">
        <w:rPr>
          <w:color w:val="000000" w:themeColor="text1"/>
          <w:u w:val="single" w:color="000000" w:themeColor="text1"/>
        </w:rPr>
        <w:noBreakHyphen/>
      </w:r>
      <w:r w:rsidRPr="00672E8F">
        <w:rPr>
          <w:color w:val="000000" w:themeColor="text1"/>
          <w:u w:val="single" w:color="000000" w:themeColor="text1"/>
        </w:rPr>
        <w:t>41</w:t>
      </w:r>
      <w:r w:rsidR="00444F1D">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444F1D" w:rsidRPr="00444F1D">
        <w:rPr>
          <w:color w:val="000000" w:themeColor="text1"/>
          <w:u w:val="single" w:color="000000" w:themeColor="text1"/>
        </w:rPr>
        <w:t>’</w:t>
      </w:r>
      <w:r w:rsidRPr="00672E8F">
        <w:rPr>
          <w:color w:val="000000" w:themeColor="text1"/>
          <w:u w:val="single" w:color="000000" w:themeColor="text1"/>
        </w:rPr>
        <w:t>s knowledge, of the statistical probability, absent an induced abortion, of bringing the human fetus possessing 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722C5" w:rsidRDefault="00444F1D" w:rsidP="00A0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A95" w:rsidRDefault="00316A95" w:rsidP="00316A95">
      <w:pPr>
        <w:suppressAutoHyphens/>
      </w:pPr>
    </w:p>
    <w:sectPr w:rsidR="00316A95" w:rsidSect="000254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261" w:rsidRDefault="00F77261" w:rsidP="009F0C77">
      <w:r>
        <w:separator/>
      </w:r>
    </w:p>
  </w:endnote>
  <w:endnote w:type="continuationSeparator" w:id="0">
    <w:p w:rsidR="00F77261" w:rsidRDefault="00F77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C369D71-05A0-4A78-B565-24B6D420315C}"/>
    <w:embedBold r:id="rId2" w:fontKey="{1732B466-7206-49F3-92C6-A7FAE7602CB0}"/>
    <w:embedItalic r:id="rId3" w:fontKey="{AC3548F3-CD31-42E9-9E33-799B53F2EA0D}"/>
  </w:font>
  <w:font w:name="Calibri">
    <w:panose1 w:val="020F0502020204030204"/>
    <w:charset w:val="00"/>
    <w:family w:val="swiss"/>
    <w:pitch w:val="variable"/>
    <w:sig w:usb0="E0002AFF" w:usb1="C000247B" w:usb2="00000009" w:usb3="00000000" w:csb0="000001FF" w:csb1="00000000"/>
    <w:embedRegular r:id="rId4" w:fontKey="{5326720C-8EA4-46B4-BE23-A30DB9411F05}"/>
  </w:font>
  <w:font w:name="Segoe UI">
    <w:panose1 w:val="020B0502040204020203"/>
    <w:charset w:val="00"/>
    <w:family w:val="swiss"/>
    <w:pitch w:val="variable"/>
    <w:sig w:usb0="E4002EFF" w:usb1="C000E47F" w:usb2="00000009" w:usb3="00000000" w:csb0="000001FF" w:csb1="00000000"/>
    <w:embedRegular r:id="rId5" w:fontKey="{2989D287-E98F-45D9-B7B4-430B697DBF35}"/>
  </w:font>
  <w:font w:name="Cambria">
    <w:panose1 w:val="02040503050406030204"/>
    <w:charset w:val="00"/>
    <w:family w:val="roman"/>
    <w:pitch w:val="variable"/>
    <w:sig w:usb0="E00006FF" w:usb1="420024FF" w:usb2="02000000" w:usb3="00000000" w:csb0="0000019F" w:csb1="00000000"/>
    <w:embedRegular r:id="rId6" w:fontKey="{FF3D9AEE-A99B-4A05-B37C-4DF8A4751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2C5" w:rsidRPr="00AE2487" w:rsidRDefault="00AE2487" w:rsidP="00AE2487">
    <w:pPr>
      <w:pStyle w:val="Footer"/>
      <w:tabs>
        <w:tab w:val="clear" w:pos="4680"/>
        <w:tab w:val="clear" w:pos="9360"/>
        <w:tab w:val="center" w:pos="2995"/>
      </w:tabs>
      <w:spacing w:before="120"/>
    </w:pPr>
    <w:r>
      <w:t>[3020</w:t>
    </w:r>
    <w:r w:rsidR="0002542C">
      <w:t>-</w:t>
    </w:r>
    <w:r w:rsidR="0002542C">
      <w:fldChar w:fldCharType="begin"/>
    </w:r>
    <w:r w:rsidR="0002542C">
      <w:instrText xml:space="preserve"> PAGE  \* MERGEFORMAT </w:instrText>
    </w:r>
    <w:r w:rsidR="0002542C">
      <w:fldChar w:fldCharType="separate"/>
    </w:r>
    <w:r w:rsidR="00316A95">
      <w:rPr>
        <w:noProof/>
      </w:rPr>
      <w:t>3</w:t>
    </w:r>
    <w:r w:rsidR="0002542C">
      <w:fldChar w:fldCharType="end"/>
    </w:r>
    <w:r w:rsidR="000254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42C" w:rsidRPr="00AE2487" w:rsidRDefault="0002542C" w:rsidP="00AE2487">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316A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261" w:rsidRDefault="00F77261" w:rsidP="009F0C77">
      <w:r>
        <w:separator/>
      </w:r>
    </w:p>
  </w:footnote>
  <w:footnote w:type="continuationSeparator" w:id="0">
    <w:p w:rsidR="00F77261" w:rsidRDefault="00F77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0VR19"/>
    <w:docVar w:name="CoverBillType" w:val="b"/>
    <w:docVar w:name="DocPath" w:val="L:\Council\bills\CC\15250VR19.DOCX"/>
    <w:docVar w:name="dvBillNumber" w:val="3020"/>
    <w:docVar w:name="dvBillNumberPrefix" w:val="H. "/>
    <w:docVar w:name="dvOriginalBody" w:val="House"/>
    <w:docVar w:name="dvSteno" w:val="CC"/>
    <w:docVar w:name="NameofBody" w:val="h"/>
    <w:docVar w:name="vGroup2" w:val="Council"/>
  </w:docVars>
  <w:rsids>
    <w:rsidRoot w:val="00F77261"/>
    <w:rsid w:val="00011869"/>
    <w:rsid w:val="00015CD6"/>
    <w:rsid w:val="0002542C"/>
    <w:rsid w:val="000345B4"/>
    <w:rsid w:val="0007020F"/>
    <w:rsid w:val="000E0100"/>
    <w:rsid w:val="000E0446"/>
    <w:rsid w:val="000E1785"/>
    <w:rsid w:val="000F40FA"/>
    <w:rsid w:val="001035F1"/>
    <w:rsid w:val="0010776B"/>
    <w:rsid w:val="00133E66"/>
    <w:rsid w:val="001435A3"/>
    <w:rsid w:val="00146ED3"/>
    <w:rsid w:val="00151044"/>
    <w:rsid w:val="001D08F2"/>
    <w:rsid w:val="001D3A58"/>
    <w:rsid w:val="001D525B"/>
    <w:rsid w:val="001D5BB0"/>
    <w:rsid w:val="001D7F4F"/>
    <w:rsid w:val="001E30CC"/>
    <w:rsid w:val="00205238"/>
    <w:rsid w:val="00205D35"/>
    <w:rsid w:val="002321B6"/>
    <w:rsid w:val="00250967"/>
    <w:rsid w:val="002543C8"/>
    <w:rsid w:val="0025541D"/>
    <w:rsid w:val="00260162"/>
    <w:rsid w:val="002835E6"/>
    <w:rsid w:val="00284AAE"/>
    <w:rsid w:val="002C706E"/>
    <w:rsid w:val="002E5912"/>
    <w:rsid w:val="00301B21"/>
    <w:rsid w:val="00316A95"/>
    <w:rsid w:val="00325348"/>
    <w:rsid w:val="0032732C"/>
    <w:rsid w:val="00336AD0"/>
    <w:rsid w:val="0037079A"/>
    <w:rsid w:val="003722C5"/>
    <w:rsid w:val="003B46D9"/>
    <w:rsid w:val="003C4DAB"/>
    <w:rsid w:val="003D01E8"/>
    <w:rsid w:val="003E5288"/>
    <w:rsid w:val="003F6D79"/>
    <w:rsid w:val="00411F8B"/>
    <w:rsid w:val="0041760A"/>
    <w:rsid w:val="00417C01"/>
    <w:rsid w:val="004403BD"/>
    <w:rsid w:val="00444F1D"/>
    <w:rsid w:val="00461441"/>
    <w:rsid w:val="004809EE"/>
    <w:rsid w:val="00494D67"/>
    <w:rsid w:val="004E7D54"/>
    <w:rsid w:val="0050416C"/>
    <w:rsid w:val="005264B6"/>
    <w:rsid w:val="005273C6"/>
    <w:rsid w:val="00530A69"/>
    <w:rsid w:val="00545593"/>
    <w:rsid w:val="00556EBF"/>
    <w:rsid w:val="00577C6C"/>
    <w:rsid w:val="005A62FE"/>
    <w:rsid w:val="005C2FE2"/>
    <w:rsid w:val="005E2B65"/>
    <w:rsid w:val="005E2BC9"/>
    <w:rsid w:val="00605102"/>
    <w:rsid w:val="006215AA"/>
    <w:rsid w:val="00683A23"/>
    <w:rsid w:val="006913C9"/>
    <w:rsid w:val="0069470D"/>
    <w:rsid w:val="006D58AA"/>
    <w:rsid w:val="00734F00"/>
    <w:rsid w:val="00741A0D"/>
    <w:rsid w:val="007A70AE"/>
    <w:rsid w:val="007B4FFC"/>
    <w:rsid w:val="008362E8"/>
    <w:rsid w:val="0085786E"/>
    <w:rsid w:val="008A1768"/>
    <w:rsid w:val="008A489F"/>
    <w:rsid w:val="008D2681"/>
    <w:rsid w:val="008F0F33"/>
    <w:rsid w:val="008F4429"/>
    <w:rsid w:val="00903FFF"/>
    <w:rsid w:val="0094021A"/>
    <w:rsid w:val="009414A9"/>
    <w:rsid w:val="00966D2B"/>
    <w:rsid w:val="009B2D4D"/>
    <w:rsid w:val="009B44AF"/>
    <w:rsid w:val="009C6A0B"/>
    <w:rsid w:val="009F0C77"/>
    <w:rsid w:val="009F4DD1"/>
    <w:rsid w:val="00A02543"/>
    <w:rsid w:val="00A04DBB"/>
    <w:rsid w:val="00A41684"/>
    <w:rsid w:val="00A61C68"/>
    <w:rsid w:val="00A64E80"/>
    <w:rsid w:val="00A72BCD"/>
    <w:rsid w:val="00A741D9"/>
    <w:rsid w:val="00A833AB"/>
    <w:rsid w:val="00A93EFE"/>
    <w:rsid w:val="00A9741D"/>
    <w:rsid w:val="00AC34A2"/>
    <w:rsid w:val="00AD1C9A"/>
    <w:rsid w:val="00AD4B17"/>
    <w:rsid w:val="00AE2487"/>
    <w:rsid w:val="00B24F52"/>
    <w:rsid w:val="00B412D4"/>
    <w:rsid w:val="00B5226A"/>
    <w:rsid w:val="00B55D11"/>
    <w:rsid w:val="00B6273A"/>
    <w:rsid w:val="00BD42DD"/>
    <w:rsid w:val="00BE3C22"/>
    <w:rsid w:val="00C0345E"/>
    <w:rsid w:val="00C31C95"/>
    <w:rsid w:val="00C3483A"/>
    <w:rsid w:val="00C74E9D"/>
    <w:rsid w:val="00C826DD"/>
    <w:rsid w:val="00C82FD3"/>
    <w:rsid w:val="00C92819"/>
    <w:rsid w:val="00CC6B7B"/>
    <w:rsid w:val="00CD1B55"/>
    <w:rsid w:val="00CD2089"/>
    <w:rsid w:val="00D1449A"/>
    <w:rsid w:val="00D71C9F"/>
    <w:rsid w:val="00D73A67"/>
    <w:rsid w:val="00D926FD"/>
    <w:rsid w:val="00D970A9"/>
    <w:rsid w:val="00DF3845"/>
    <w:rsid w:val="00E41911"/>
    <w:rsid w:val="00E44B57"/>
    <w:rsid w:val="00E74317"/>
    <w:rsid w:val="00E92EEF"/>
    <w:rsid w:val="00EA75E4"/>
    <w:rsid w:val="00ED2B41"/>
    <w:rsid w:val="00EF2368"/>
    <w:rsid w:val="00F02F2F"/>
    <w:rsid w:val="00F24442"/>
    <w:rsid w:val="00F50AE3"/>
    <w:rsid w:val="00F655B7"/>
    <w:rsid w:val="00F656BA"/>
    <w:rsid w:val="00F67CF1"/>
    <w:rsid w:val="00F728AA"/>
    <w:rsid w:val="00F763ED"/>
    <w:rsid w:val="00F77261"/>
    <w:rsid w:val="00F840F0"/>
    <w:rsid w:val="00FB0D0D"/>
    <w:rsid w:val="00FB43B4"/>
    <w:rsid w:val="00FB6B0B"/>
    <w:rsid w:val="00FD2F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98A3-252D-491D-9955-2884BDB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6C487-3214-49BE-8197-CE3DB988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12</Pages>
  <Words>3622</Words>
  <Characters>19094</Characters>
  <Application>Microsoft Office Word</Application>
  <DocSecurity>0</DocSecurity>
  <Lines>462</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3020 Text of Previous Version (Apr. 4, 2019) - South Carolina Legislature Online</dc:title>
  <dc:creator>%USERNAME%</dc:creator>
  <cp:lastModifiedBy>Lavarres Lynch</cp:lastModifiedBy>
  <cp:revision>2</cp:revision>
  <cp:lastPrinted>2018-12-18T15:24:00Z</cp:lastPrinted>
  <dcterms:created xsi:type="dcterms:W3CDTF">2019-04-04T19:59:00Z</dcterms:created>
  <dcterms:modified xsi:type="dcterms:W3CDTF">2019-04-04T19:59:00Z</dcterms:modified>
</cp:coreProperties>
</file>