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A40"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B8F" w:rsidRPr="00BF5B8F" w:rsidRDefault="00BF5B8F" w:rsidP="00BF5B8F">
      <w:pPr>
        <w:tabs>
          <w:tab w:val="right" w:pos="5933"/>
        </w:tabs>
        <w:suppressAutoHyphens/>
        <w:jc w:val="both"/>
        <w:rPr>
          <w:rFonts w:eastAsia="Times New Roman"/>
        </w:rPr>
      </w:pPr>
      <w:r>
        <w:rPr>
          <w:rFonts w:eastAsia="Times New Roman"/>
        </w:rPr>
        <w:tab/>
      </w:r>
      <w:r>
        <w:rPr>
          <w:rFonts w:eastAsia="Times New Roman"/>
          <w:b/>
          <w:sz w:val="36"/>
        </w:rPr>
        <w:t>S. 314</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B8F" w:rsidRDefault="00BF5B8F" w:rsidP="00BF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38E5">
        <w:t>Senator Alexander</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2019.</w:t>
      </w:r>
    </w:p>
    <w:p w:rsidR="00BF5B8F" w:rsidRPr="00BF5B8F" w:rsidRDefault="00BF5B8F" w:rsidP="00BF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6A40" w:rsidSect="004C3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bookmarkEnd w:id="1"/>
    </w:p>
    <w:p w:rsidR="00EC7FFD" w:rsidRDefault="00BF5B8F"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r>
        <w:rPr>
          <w:rFonts w:eastAsia="Times New Roman"/>
          <w:color w:val="000000" w:themeColor="text1"/>
          <w:szCs w:val="20"/>
          <w:u w:color="000000" w:themeColor="text1"/>
        </w:rPr>
        <w:tab/>
        <w:t>Amend Title To Conform</w:t>
      </w:r>
    </w:p>
    <w:p w:rsidR="00BF5B8F" w:rsidRDefault="00BF5B8F"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 xml:space="preserve">ion </w:t>
      </w:r>
      <w:r w:rsidR="00587561" w:rsidRPr="00587561">
        <w:t xml:space="preserve">12-6-3800(E)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 xml:space="preserve">amounts earned pursuant to Section </w:t>
      </w:r>
      <w:r w:rsidR="00587561" w:rsidRPr="00587561">
        <w:t>12-6-3800(E)</w:t>
      </w:r>
      <w:r w:rsid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B8F" w:rsidRPr="00FE250F" w:rsidRDefault="00BF5B8F" w:rsidP="00BF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sidRPr="00FE250F">
        <w:rPr>
          <w:rFonts w:eastAsia="Times New Roman"/>
          <w:szCs w:val="20"/>
        </w:rPr>
        <w:t>.</w:t>
      </w:r>
      <w:r w:rsidRPr="00FE250F">
        <w:rPr>
          <w:rFonts w:eastAsia="Times New Roman"/>
          <w:szCs w:val="20"/>
        </w:rPr>
        <w:tab/>
        <w:t>(A)</w:t>
      </w:r>
      <w:r w:rsidRPr="00FE250F">
        <w:rPr>
          <w:rFonts w:eastAsia="Times New Roman"/>
          <w:szCs w:val="20"/>
        </w:rPr>
        <w:tab/>
        <w:t>Notwithstanding the credit amount for each rotation served and the annual credit limit set forth in Section 12</w:t>
      </w:r>
      <w:r w:rsidRPr="00FE250F">
        <w:rPr>
          <w:rFonts w:eastAsia="Times New Roman"/>
          <w:szCs w:val="20"/>
        </w:rPr>
        <w:noBreakHyphen/>
        <w:t>6</w:t>
      </w:r>
      <w:r w:rsidRPr="00FE250F">
        <w:rPr>
          <w:rFonts w:eastAsia="Times New Roman"/>
          <w:szCs w:val="20"/>
        </w:rPr>
        <w:noBreakHyphen/>
        <w:t>3800, as added by this act, the credit amounts and credit limits must be phased</w:t>
      </w:r>
      <w:r w:rsidRPr="00FE250F">
        <w:rPr>
          <w:rFonts w:eastAsia="Times New Roman"/>
          <w:szCs w:val="20"/>
        </w:rPr>
        <w:noBreakHyphen/>
        <w:t>in over five years in equal and cumulative installments.  The first year of implementation is tax year 2020.</w:t>
      </w:r>
    </w:p>
    <w:p w:rsidR="00BF5B8F" w:rsidRDefault="00BF5B8F" w:rsidP="00BF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250F">
        <w:rPr>
          <w:rFonts w:eastAsia="Times New Roman"/>
          <w:szCs w:val="20"/>
        </w:rPr>
        <w:tab/>
        <w:t>(B)</w:t>
      </w:r>
      <w:r w:rsidRPr="00FE250F">
        <w:rPr>
          <w:rFonts w:eastAsia="Times New Roman"/>
          <w:szCs w:val="20"/>
        </w:rPr>
        <w:tab/>
        <w:t>In accordance with subsection (A), the amount of the deduction allowed for rotations served pursuant to Section 12</w:t>
      </w:r>
      <w:r w:rsidRPr="00FE250F">
        <w:rPr>
          <w:rFonts w:eastAsia="Times New Roman"/>
          <w:szCs w:val="20"/>
        </w:rPr>
        <w:noBreakHyphen/>
        <w:t>6</w:t>
      </w:r>
      <w:r w:rsidRPr="00FE250F">
        <w:rPr>
          <w:rFonts w:eastAsia="Times New Roman"/>
          <w:szCs w:val="20"/>
        </w:rPr>
        <w:noBreakHyphen/>
        <w:t>3800(E) and the item added to Section 12</w:t>
      </w:r>
      <w:r w:rsidRPr="00FE250F">
        <w:rPr>
          <w:rFonts w:eastAsia="Times New Roman"/>
          <w:szCs w:val="20"/>
        </w:rPr>
        <w:noBreakHyphen/>
        <w:t>6</w:t>
      </w:r>
      <w:r w:rsidRPr="00FE250F">
        <w:rPr>
          <w:rFonts w:eastAsia="Times New Roman"/>
          <w:szCs w:val="20"/>
        </w:rPr>
        <w:noBreakHyphen/>
        <w:t xml:space="preserve">1140 in this act, is </w:t>
      </w:r>
      <w:r w:rsidRPr="00FE250F">
        <w:rPr>
          <w:rFonts w:eastAsia="Times New Roman"/>
          <w:szCs w:val="20"/>
        </w:rPr>
        <w:lastRenderedPageBreak/>
        <w:t>subject to the phased</w:t>
      </w:r>
      <w:r w:rsidRPr="00FE250F">
        <w:rPr>
          <w:rFonts w:eastAsia="Times New Roman"/>
          <w:szCs w:val="20"/>
        </w:rPr>
        <w:noBreakHyphen/>
        <w:t>in and is equal to the amount the credit would have equaled in that particular tax year.</w:t>
      </w:r>
    </w:p>
    <w:p w:rsidR="00BF5B8F" w:rsidRDefault="00BF5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B8F">
        <w:rPr>
          <w:rFonts w:eastAsia="Times New Roman"/>
        </w:rPr>
        <w:t>4</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02E6" w:rsidRDefault="003302E6" w:rsidP="003302E6">
      <w:pPr>
        <w:suppressAutoHyphens/>
        <w:jc w:val="both"/>
        <w:rPr>
          <w:rFonts w:eastAsia="Times New Roman"/>
        </w:rPr>
      </w:pPr>
    </w:p>
    <w:sectPr w:rsidR="003302E6" w:rsidSect="004C3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C2FD47-D451-4F76-91AB-956677506A72}"/>
    <w:embedBold r:id="rId2" w:fontKey="{2DECFC93-0332-4045-A1D9-F8F92C24C785}"/>
  </w:font>
  <w:font w:name="Calibri">
    <w:panose1 w:val="020F0502020204030204"/>
    <w:charset w:val="00"/>
    <w:family w:val="swiss"/>
    <w:pitch w:val="variable"/>
    <w:sig w:usb0="E0002AFF" w:usb1="C000247B" w:usb2="00000009" w:usb3="00000000" w:csb0="000001FF" w:csb1="00000000"/>
    <w:embedRegular r:id="rId3" w:fontKey="{FAAEF722-7B2E-4E0D-9D26-817E52C81669}"/>
    <w:embedBold r:id="rId4" w:fontKey="{5F2B1659-34F3-4944-B40F-A394D15A1660}"/>
  </w:font>
  <w:font w:name="Cambria">
    <w:panose1 w:val="02040503050406030204"/>
    <w:charset w:val="00"/>
    <w:family w:val="roman"/>
    <w:pitch w:val="variable"/>
    <w:sig w:usb0="E00006FF" w:usb1="420024FF" w:usb2="02000000" w:usb3="00000000" w:csb0="0000019F" w:csb1="00000000"/>
    <w:embedRegular r:id="rId5" w:fontKey="{E4BAF361-DED3-495A-998D-21BA71AAD26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6F" w:rsidRPr="000970CA" w:rsidRDefault="000970CA" w:rsidP="000970CA">
    <w:pPr>
      <w:pStyle w:val="Footer"/>
      <w:tabs>
        <w:tab w:val="clear" w:pos="4680"/>
        <w:tab w:val="clear" w:pos="9360"/>
        <w:tab w:val="center" w:pos="2995"/>
      </w:tabs>
      <w:spacing w:before="120"/>
    </w:pPr>
    <w:r>
      <w:t>[314</w:t>
    </w:r>
    <w:r w:rsidR="004C3F43">
      <w:t>-</w:t>
    </w:r>
    <w:r w:rsidR="004C3F43">
      <w:fldChar w:fldCharType="begin"/>
    </w:r>
    <w:r w:rsidR="004C3F43">
      <w:instrText xml:space="preserve"> PAGE  \* MERGEFORMAT </w:instrText>
    </w:r>
    <w:r w:rsidR="004C3F43">
      <w:fldChar w:fldCharType="separate"/>
    </w:r>
    <w:r w:rsidR="00FA4046">
      <w:rPr>
        <w:noProof/>
      </w:rPr>
      <w:t>1</w:t>
    </w:r>
    <w:r w:rsidR="004C3F43">
      <w:fldChar w:fldCharType="end"/>
    </w:r>
    <w:r w:rsidR="004C3F4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F43" w:rsidRPr="000970CA" w:rsidRDefault="004C3F43"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3302E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315B2"/>
    <w:rsid w:val="00170561"/>
    <w:rsid w:val="00186AC9"/>
    <w:rsid w:val="00197DF1"/>
    <w:rsid w:val="001B3DD9"/>
    <w:rsid w:val="001B7E5D"/>
    <w:rsid w:val="001D3BAC"/>
    <w:rsid w:val="00216025"/>
    <w:rsid w:val="00245C4E"/>
    <w:rsid w:val="002C1321"/>
    <w:rsid w:val="002C2031"/>
    <w:rsid w:val="002C46B7"/>
    <w:rsid w:val="002C5896"/>
    <w:rsid w:val="002D3BED"/>
    <w:rsid w:val="00307C2B"/>
    <w:rsid w:val="00315D04"/>
    <w:rsid w:val="003302E6"/>
    <w:rsid w:val="00383247"/>
    <w:rsid w:val="00393A97"/>
    <w:rsid w:val="003D6E2B"/>
    <w:rsid w:val="003E7597"/>
    <w:rsid w:val="00413EBF"/>
    <w:rsid w:val="0044020F"/>
    <w:rsid w:val="00450668"/>
    <w:rsid w:val="00454138"/>
    <w:rsid w:val="004813A2"/>
    <w:rsid w:val="004952FA"/>
    <w:rsid w:val="004B6A22"/>
    <w:rsid w:val="004C3F43"/>
    <w:rsid w:val="004D7F37"/>
    <w:rsid w:val="00507B5B"/>
    <w:rsid w:val="00522CE0"/>
    <w:rsid w:val="00537BA5"/>
    <w:rsid w:val="00541951"/>
    <w:rsid w:val="00565148"/>
    <w:rsid w:val="00567BD8"/>
    <w:rsid w:val="00570403"/>
    <w:rsid w:val="00587561"/>
    <w:rsid w:val="00593361"/>
    <w:rsid w:val="005A413B"/>
    <w:rsid w:val="005A5017"/>
    <w:rsid w:val="005A648C"/>
    <w:rsid w:val="005C618F"/>
    <w:rsid w:val="005F07AC"/>
    <w:rsid w:val="005F1745"/>
    <w:rsid w:val="006318B1"/>
    <w:rsid w:val="006A1802"/>
    <w:rsid w:val="006C0CBB"/>
    <w:rsid w:val="006C74EA"/>
    <w:rsid w:val="00720D40"/>
    <w:rsid w:val="00721C17"/>
    <w:rsid w:val="007318D4"/>
    <w:rsid w:val="00765784"/>
    <w:rsid w:val="007A4390"/>
    <w:rsid w:val="007E5CB7"/>
    <w:rsid w:val="008314D2"/>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45C5"/>
    <w:rsid w:val="00BA20EA"/>
    <w:rsid w:val="00BB5AFC"/>
    <w:rsid w:val="00BC0A56"/>
    <w:rsid w:val="00BF5B8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A40"/>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90751"/>
    <w:rsid w:val="00FA404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9075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90751"/>
    <w:rPr>
      <w:rFonts w:cstheme="minorBidi"/>
      <w:b/>
      <w:bCs/>
      <w:sz w:val="24"/>
    </w:rPr>
  </w:style>
  <w:style w:type="paragraph" w:styleId="NoSpacing">
    <w:name w:val="No Spacing"/>
    <w:uiPriority w:val="1"/>
    <w:qFormat/>
    <w:rsid w:val="00F9075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FBFB-5991-4B2D-80B5-ED5E1BD9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6</Pages>
  <Words>1348</Words>
  <Characters>7462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(May 8, 2019) - South Carolina Legislature Online</dc:title>
  <dc:subject/>
  <dc:creator>Rebecca Landau</dc:creator>
  <cp:keywords/>
  <dc:description/>
  <cp:lastModifiedBy>Miriam Cook</cp:lastModifiedBy>
  <cp:revision>2</cp:revision>
  <dcterms:created xsi:type="dcterms:W3CDTF">2019-05-09T00:27:00Z</dcterms:created>
  <dcterms:modified xsi:type="dcterms:W3CDTF">2019-05-09T00:27:00Z</dcterms:modified>
</cp:coreProperties>
</file>