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3E39" w:rsidRP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135E54"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E1BE6" w:rsidRDefault="00135E54"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w:t>
      </w:r>
      <w:r w:rsidR="00DE1BE6">
        <w:t>, 2020</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Pr="00DE1BE6" w:rsidRDefault="00DE1BE6" w:rsidP="00DE1BE6">
      <w:pPr>
        <w:tabs>
          <w:tab w:val="right" w:pos="5933"/>
        </w:tabs>
        <w:suppressAutoHyphens/>
      </w:pPr>
      <w:r>
        <w:tab/>
      </w:r>
      <w:r>
        <w:rPr>
          <w:b/>
          <w:sz w:val="36"/>
        </w:rPr>
        <w:t>H. 3257</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Default="00DE1BE6" w:rsidP="00DE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Moore, S. Williams, Clyburn, McDaniel, Matthews, Pendarvis, Henderson</w:t>
      </w:r>
      <w:r>
        <w:noBreakHyphen/>
        <w:t>Myers, Govan, King, Ridgeway, Hosey, Wheeler, Wooten, Clary, Elliott and W. Cox</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Default="00135E54"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w:t>
      </w:r>
      <w:r w:rsidR="00DE1BE6">
        <w:t>/20--S.</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DE1BE6" w:rsidRPr="00DE1BE6" w:rsidRDefault="00DE1BE6" w:rsidP="00DE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BE6" w:rsidSect="001D3E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506" w:rsidRDefault="008E250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1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Pr="004B1AFC"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1AFC">
        <w:t>TO AMEND SECTION 59</w:t>
      </w:r>
      <w:r w:rsidR="00D5013B">
        <w:noBreakHyphen/>
      </w:r>
      <w:r w:rsidRPr="004B1AFC">
        <w:t>32</w:t>
      </w:r>
      <w:r w:rsidR="00D5013B">
        <w:noBreakHyphen/>
      </w:r>
      <w:r w:rsidRPr="004B1AFC">
        <w:t>20, AS AMENDED, RELATING TO INSTRUCTION</w:t>
      </w:r>
      <w:r w:rsidR="000150F9">
        <w:t>AL</w:t>
      </w:r>
      <w:r w:rsidRPr="004B1AFC">
        <w:t xml:space="preserve"> UNITS REQUIRED UNDER THE COMPREHENSIVE HEALTH EDUCATION ACT, SO AS TO REQUIRE THE STATE BOARD OF EDUCATION TO DEVELOP </w:t>
      </w:r>
      <w:r w:rsidR="000150F9">
        <w:t xml:space="preserve">CERTAIN </w:t>
      </w:r>
      <w:r w:rsidRPr="004B1AFC">
        <w:t xml:space="preserve">UNITS </w:t>
      </w:r>
      <w:r w:rsidR="000150F9">
        <w:t>CONCERNING MENTAL HEALTH AND WELLNESS</w:t>
      </w:r>
      <w:r w:rsidRPr="004B1AFC">
        <w:t>; AND TO AMEND SECTION 59</w:t>
      </w:r>
      <w:r w:rsidR="00D5013B">
        <w:noBreakHyphen/>
      </w:r>
      <w:r w:rsidRPr="004B1AFC">
        <w:t>32</w:t>
      </w:r>
      <w:r w:rsidR="00D5013B">
        <w:noBreakHyphen/>
      </w:r>
      <w:r w:rsidRPr="004B1AFC">
        <w:t xml:space="preserve">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 </w:t>
      </w:r>
      <w:bookmarkEnd w:id="1"/>
    </w:p>
    <w:p w:rsidR="005C1349" w:rsidRDefault="00135E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35E54" w:rsidRDefault="00135E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54" w:rsidRDefault="00135E54" w:rsidP="0013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Section 59</w:t>
      </w:r>
      <w:r>
        <w:noBreakHyphen/>
        <w:t>32</w:t>
      </w:r>
      <w:r>
        <w:noBreakHyphen/>
        <w:t>20 of the 1976 Code is amended by adding an appropriately lettered new subsection to read:</w:t>
      </w:r>
    </w:p>
    <w:p w:rsidR="00135E54" w:rsidRDefault="00135E54" w:rsidP="0013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35E54" w:rsidRDefault="00135E54" w:rsidP="0013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tab/>
      </w:r>
      <w:r w:rsidRPr="00B36D7E">
        <w:t>“</w:t>
      </w:r>
      <w:r w:rsidRPr="00B36D7E">
        <w:rPr>
          <w:u w:color="000000" w:themeColor="text1"/>
        </w:rPr>
        <w:t>(</w:t>
      </w:r>
      <w:r>
        <w:rPr>
          <w:u w:color="000000" w:themeColor="text1"/>
        </w:rPr>
        <w:tab/>
      </w:r>
      <w:r w:rsidRPr="00B36D7E">
        <w:rPr>
          <w:u w:color="000000" w:themeColor="text1"/>
        </w:rPr>
        <w:t>)</w:t>
      </w:r>
      <w:r w:rsidRPr="00B36D7E">
        <w:rPr>
          <w:u w:color="000000" w:themeColor="text1"/>
        </w:rPr>
        <w:tab/>
        <w:t xml:space="preserve">At the next cyclical review of the health standards, the board shall continue to revise existing </w:t>
      </w:r>
      <w:r>
        <w:rPr>
          <w:u w:color="000000" w:themeColor="text1"/>
        </w:rPr>
        <w:t>age-</w:t>
      </w:r>
      <w:r w:rsidRPr="00B36D7E">
        <w:rPr>
          <w:u w:color="000000" w:themeColor="text1"/>
        </w:rPr>
        <w:t>appropriate standards and concepts that address mental, emotional, and social health.</w:t>
      </w:r>
      <w:r>
        <w:rPr>
          <w:u w:color="000000" w:themeColor="text1"/>
        </w:rPr>
        <w:t>”</w:t>
      </w:r>
    </w:p>
    <w:p w:rsidR="00135E54" w:rsidRDefault="00135E54" w:rsidP="0013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CA01A8" w:rsidRDefault="00135E54" w:rsidP="0013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490C" w:rsidRDefault="00D5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D6B" w:rsidRDefault="00F44D6B" w:rsidP="00F44D6B">
      <w:pPr>
        <w:suppressAutoHyphens/>
      </w:pPr>
    </w:p>
    <w:sectPr w:rsidR="00F44D6B" w:rsidSect="001D3E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39" w:rsidRDefault="001D3E39" w:rsidP="009F0C77">
      <w:r>
        <w:separator/>
      </w:r>
    </w:p>
  </w:endnote>
  <w:endnote w:type="continuationSeparator" w:id="0">
    <w:p w:rsidR="001D3E39" w:rsidRDefault="001D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71116C-FAB9-4291-8250-F87FC24BA9BB}"/>
    <w:embedBold r:id="rId2" w:fontKey="{ED901623-D2F3-478A-BBAF-DF7DE27898A8}"/>
  </w:font>
  <w:font w:name="Calibri">
    <w:panose1 w:val="020F0502020204030204"/>
    <w:charset w:val="00"/>
    <w:family w:val="swiss"/>
    <w:pitch w:val="variable"/>
    <w:sig w:usb0="E0002EFF" w:usb1="C000247B" w:usb2="00000009" w:usb3="00000000" w:csb0="000001FF" w:csb1="00000000"/>
    <w:embedRegular r:id="rId3" w:fontKey="{075BC3E1-EC1A-49EC-9A6D-BFF6180D2395}"/>
  </w:font>
  <w:font w:name="Segoe UI">
    <w:panose1 w:val="020B0502040204020203"/>
    <w:charset w:val="00"/>
    <w:family w:val="swiss"/>
    <w:pitch w:val="variable"/>
    <w:sig w:usb0="E4002EFF" w:usb1="C000E47F" w:usb2="00000009" w:usb3="00000000" w:csb0="000001FF" w:csb1="00000000"/>
    <w:embedRegular r:id="rId4" w:fontKey="{0A638C9C-2C7F-489E-B8F8-6962A711B4C5}"/>
  </w:font>
  <w:font w:name="Cambria">
    <w:panose1 w:val="02040503050406030204"/>
    <w:charset w:val="00"/>
    <w:family w:val="roman"/>
    <w:pitch w:val="variable"/>
    <w:sig w:usb0="E00006FF" w:usb1="420024FF" w:usb2="02000000" w:usb3="00000000" w:csb0="0000019F" w:csb1="00000000"/>
    <w:embedRegular r:id="rId5" w:fontKey="{E940A322-8B62-45DB-B54B-BB27BEBD54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fldChar w:fldCharType="begin"/>
    </w:r>
    <w:r>
      <w:instrText xml:space="preserve"> PAGE  \* MERGEFORMAT </w:instrText>
    </w:r>
    <w:r>
      <w:fldChar w:fldCharType="separate"/>
    </w:r>
    <w:r w:rsidR="00F44D6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F44D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39" w:rsidRDefault="001D3E39" w:rsidP="009F0C77">
      <w:r>
        <w:separator/>
      </w:r>
    </w:p>
  </w:footnote>
  <w:footnote w:type="continuationSeparator" w:id="0">
    <w:p w:rsidR="001D3E39" w:rsidRDefault="001D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0WAB19"/>
    <w:docVar w:name="CoverBillType" w:val="b"/>
    <w:docVar w:name="DocPath" w:val="L:\Council\bills\AGM\19480WAB19.DOCX"/>
    <w:docVar w:name="dvBillNumber" w:val="3257"/>
    <w:docVar w:name="dvBillNumberPrefix" w:val="H. "/>
    <w:docVar w:name="dvOriginalBody" w:val="House"/>
    <w:docVar w:name="dvSteno" w:val="AGM"/>
    <w:docVar w:name="NameofBody" w:val="h"/>
    <w:docVar w:name="vGroup2" w:val="Council"/>
  </w:docVars>
  <w:rsids>
    <w:rsidRoot w:val="00CA01A8"/>
    <w:rsid w:val="00011869"/>
    <w:rsid w:val="000150F9"/>
    <w:rsid w:val="00015CD6"/>
    <w:rsid w:val="000E0100"/>
    <w:rsid w:val="000E1785"/>
    <w:rsid w:val="000F40FA"/>
    <w:rsid w:val="000F5855"/>
    <w:rsid w:val="001035F1"/>
    <w:rsid w:val="00103876"/>
    <w:rsid w:val="0010776B"/>
    <w:rsid w:val="00133E66"/>
    <w:rsid w:val="00135E54"/>
    <w:rsid w:val="001435A3"/>
    <w:rsid w:val="00146ED3"/>
    <w:rsid w:val="00151044"/>
    <w:rsid w:val="001D08F2"/>
    <w:rsid w:val="001D3A58"/>
    <w:rsid w:val="001D3E39"/>
    <w:rsid w:val="001D525B"/>
    <w:rsid w:val="001D7F4F"/>
    <w:rsid w:val="00205238"/>
    <w:rsid w:val="002321B6"/>
    <w:rsid w:val="00250967"/>
    <w:rsid w:val="002543C8"/>
    <w:rsid w:val="0025541D"/>
    <w:rsid w:val="00284AAE"/>
    <w:rsid w:val="002E5912"/>
    <w:rsid w:val="00301B21"/>
    <w:rsid w:val="00325348"/>
    <w:rsid w:val="0032732C"/>
    <w:rsid w:val="00335EE6"/>
    <w:rsid w:val="00336AD0"/>
    <w:rsid w:val="0037079A"/>
    <w:rsid w:val="003C4DAB"/>
    <w:rsid w:val="003D01E8"/>
    <w:rsid w:val="003E5288"/>
    <w:rsid w:val="003F6D79"/>
    <w:rsid w:val="0041760A"/>
    <w:rsid w:val="00417C01"/>
    <w:rsid w:val="004403BD"/>
    <w:rsid w:val="00461441"/>
    <w:rsid w:val="004809EE"/>
    <w:rsid w:val="004A020B"/>
    <w:rsid w:val="004E7D54"/>
    <w:rsid w:val="005261C4"/>
    <w:rsid w:val="005273C6"/>
    <w:rsid w:val="00530A69"/>
    <w:rsid w:val="00545593"/>
    <w:rsid w:val="00556EBF"/>
    <w:rsid w:val="00577C6C"/>
    <w:rsid w:val="00592EBB"/>
    <w:rsid w:val="005A62FE"/>
    <w:rsid w:val="005C1349"/>
    <w:rsid w:val="005C2FE2"/>
    <w:rsid w:val="005E2BC9"/>
    <w:rsid w:val="00605102"/>
    <w:rsid w:val="006215AA"/>
    <w:rsid w:val="0067490C"/>
    <w:rsid w:val="006913C9"/>
    <w:rsid w:val="0069470D"/>
    <w:rsid w:val="006D58AA"/>
    <w:rsid w:val="00734F00"/>
    <w:rsid w:val="007A70AE"/>
    <w:rsid w:val="008362E8"/>
    <w:rsid w:val="00850F92"/>
    <w:rsid w:val="0085786E"/>
    <w:rsid w:val="008A1768"/>
    <w:rsid w:val="008A489F"/>
    <w:rsid w:val="008E2506"/>
    <w:rsid w:val="008F0F33"/>
    <w:rsid w:val="008F4429"/>
    <w:rsid w:val="0094021A"/>
    <w:rsid w:val="00983D7E"/>
    <w:rsid w:val="009B44AF"/>
    <w:rsid w:val="009C6A0B"/>
    <w:rsid w:val="009F0C77"/>
    <w:rsid w:val="009F4DD1"/>
    <w:rsid w:val="00A02543"/>
    <w:rsid w:val="00A26CC9"/>
    <w:rsid w:val="00A41684"/>
    <w:rsid w:val="00A64E80"/>
    <w:rsid w:val="00A72BCD"/>
    <w:rsid w:val="00A741D9"/>
    <w:rsid w:val="00A833AB"/>
    <w:rsid w:val="00A9741D"/>
    <w:rsid w:val="00AC34A2"/>
    <w:rsid w:val="00AD1C9A"/>
    <w:rsid w:val="00AD4B17"/>
    <w:rsid w:val="00B412D4"/>
    <w:rsid w:val="00BA779A"/>
    <w:rsid w:val="00BB3D45"/>
    <w:rsid w:val="00BE3C22"/>
    <w:rsid w:val="00C0345E"/>
    <w:rsid w:val="00C31C95"/>
    <w:rsid w:val="00C3483A"/>
    <w:rsid w:val="00C74E9D"/>
    <w:rsid w:val="00C826DD"/>
    <w:rsid w:val="00C82FD3"/>
    <w:rsid w:val="00C92819"/>
    <w:rsid w:val="00CA01A8"/>
    <w:rsid w:val="00CC6B7B"/>
    <w:rsid w:val="00CD2089"/>
    <w:rsid w:val="00D5013B"/>
    <w:rsid w:val="00D73A67"/>
    <w:rsid w:val="00D970A9"/>
    <w:rsid w:val="00DE1BE6"/>
    <w:rsid w:val="00DF3845"/>
    <w:rsid w:val="00E41911"/>
    <w:rsid w:val="00E44B57"/>
    <w:rsid w:val="00E92EEF"/>
    <w:rsid w:val="00EF2368"/>
    <w:rsid w:val="00F24442"/>
    <w:rsid w:val="00F44D6B"/>
    <w:rsid w:val="00F50AE3"/>
    <w:rsid w:val="00F655B7"/>
    <w:rsid w:val="00F656BA"/>
    <w:rsid w:val="00F67CF1"/>
    <w:rsid w:val="00F728AA"/>
    <w:rsid w:val="00F840F0"/>
    <w:rsid w:val="00FB0D0D"/>
    <w:rsid w:val="00FB43B4"/>
    <w:rsid w:val="00FB6B0B"/>
    <w:rsid w:val="00FC41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6FBF6-3691-4054-BE46-75332A5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76"/>
    <w:rPr>
      <w:rFonts w:ascii="Segoe UI" w:eastAsia="Times New Roman" w:hAnsi="Segoe UI" w:cs="Segoe UI"/>
      <w:sz w:val="18"/>
      <w:szCs w:val="18"/>
    </w:rPr>
  </w:style>
  <w:style w:type="paragraph" w:styleId="NoSpacing">
    <w:name w:val="No Spacing"/>
    <w:uiPriority w:val="1"/>
    <w:qFormat/>
    <w:rsid w:val="001D3E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94517-B532-49E4-A90F-C21B0662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214</Words>
  <Characters>1165</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2019-2020 Bill 3257: Subject not yet available - South Carolina Legislature Online</vt:lpstr>
    </vt:vector>
  </TitlesOfParts>
  <Company>LPITS</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3257 Text of Previous Version (Sep. 22, 2020) - South Carolina Legislature Online</dc:title>
  <dc:creator>Angie Morgan</dc:creator>
  <cp:lastModifiedBy>David Brunson</cp:lastModifiedBy>
  <cp:revision>2</cp:revision>
  <cp:lastPrinted>2020-01-16T00:32:00Z</cp:lastPrinted>
  <dcterms:created xsi:type="dcterms:W3CDTF">2020-09-22T19:41:00Z</dcterms:created>
  <dcterms:modified xsi:type="dcterms:W3CDTF">2020-09-22T19:41:00Z</dcterms:modified>
</cp:coreProperties>
</file>