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0D4"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9" w:rsidRPr="000E5219" w:rsidRDefault="000E5219" w:rsidP="000E5219">
      <w:pPr>
        <w:tabs>
          <w:tab w:val="right" w:pos="5933"/>
        </w:tabs>
        <w:suppressAutoHyphens/>
      </w:pPr>
      <w:r>
        <w:tab/>
      </w:r>
      <w:r>
        <w:rPr>
          <w:b/>
          <w:sz w:val="36"/>
        </w:rPr>
        <w:t>H. 3483</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9"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Hiott, Clary, Collins, Forrest and Caskey</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3/27/19--S.</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2019.</w:t>
      </w:r>
    </w:p>
    <w:p w:rsidR="000E5219" w:rsidRPr="000E5219"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9" w:rsidRPr="000E5219"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E5219" w:rsidRPr="000E5219"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Bill (H. 3483) </w:t>
      </w:r>
      <w:r w:rsidRPr="000E5219">
        <w:rPr>
          <w:color w:val="000000" w:themeColor="text1"/>
          <w:u w:color="000000" w:themeColor="text1"/>
        </w:rPr>
        <w:t>to repeal Section 3 of Act 138 of 2016 relating to the automatic repeal of statutory provisions requiring certain coal combustion residuals be placed in a Class 3 landfill</w:t>
      </w:r>
      <w:r>
        <w:t>, etc., respectfully</w:t>
      </w:r>
    </w:p>
    <w:p w:rsidR="000E5219" w:rsidRPr="000E5219"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E5219" w:rsidRPr="000E5219"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9" w:rsidRPr="000E5219"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E5219" w:rsidRPr="009650C6"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650C6">
        <w:rPr>
          <w:b/>
        </w:rPr>
        <w:t>Explanation of Fiscal Impact</w:t>
      </w:r>
    </w:p>
    <w:p w:rsidR="000E5219" w:rsidRPr="009650C6"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650C6">
        <w:rPr>
          <w:b/>
          <w:bCs/>
        </w:rPr>
        <w:t>Introduced on January 9, 2019</w:t>
      </w:r>
    </w:p>
    <w:p w:rsidR="000E5219"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650C6">
        <w:rPr>
          <w:b/>
          <w:bCs/>
        </w:rPr>
        <w:t>State Expenditure</w:t>
      </w:r>
    </w:p>
    <w:p w:rsidR="000E5219" w:rsidRPr="009650C6"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0C6">
        <w:t xml:space="preserve">This bill extends the provisions in Act 138 of 2016. This bill requires that coal combustion residuals that result from an electric utility, an electric cooperative, a governmental entity, a corporation, or an individual producing electricity for sale or distribution by burning must be placed in a Class 3 solid waste management landfill. Exceptions are coal combustion residuals that are located contiguous with the electric generating unit, intended to be beneficially reused, placed in beneficial use, or placed in an appropriate landfill owned or operated by the entity that produced the residuals. The provisions of Act 138 of 2016 are set to repeal five years from the Act’s effective date which is March 2, 2021. </w:t>
      </w:r>
    </w:p>
    <w:p w:rsidR="000E5219" w:rsidRPr="009650C6" w:rsidRDefault="000E5219" w:rsidP="000E5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0C6">
        <w:rPr>
          <w:b/>
        </w:rPr>
        <w:t>The Public Service Commission and Office of Regulatory Staff.</w:t>
      </w:r>
      <w:r w:rsidRPr="009650C6">
        <w:t xml:space="preserve"> This bill extends the provisions of Act 138 of 2016. As ORS and PSC currently administer the provisions of Act 138 of 2016, the </w:t>
      </w:r>
      <w:r w:rsidRPr="009650C6">
        <w:lastRenderedPageBreak/>
        <w:t xml:space="preserve">continuation of these actions will not have an expenditure impact to either agency’s </w:t>
      </w:r>
      <w:r>
        <w:t>g</w:t>
      </w:r>
      <w:r w:rsidRPr="009650C6">
        <w:t xml:space="preserve">eneral </w:t>
      </w:r>
      <w:r>
        <w:t>f</w:t>
      </w:r>
      <w:r w:rsidRPr="009650C6">
        <w:t xml:space="preserve">und, </w:t>
      </w:r>
      <w:r>
        <w:t>f</w:t>
      </w:r>
      <w:r w:rsidRPr="009650C6">
        <w:t xml:space="preserve">ederal </w:t>
      </w:r>
      <w:r>
        <w:t>f</w:t>
      </w:r>
      <w:r w:rsidRPr="009650C6">
        <w:t xml:space="preserve">unds, or </w:t>
      </w:r>
      <w:r>
        <w:t>o</w:t>
      </w:r>
      <w:r w:rsidRPr="009650C6">
        <w:t xml:space="preserve">ther </w:t>
      </w:r>
      <w:r>
        <w:t>f</w:t>
      </w:r>
      <w:r w:rsidRPr="009650C6">
        <w:t>unds.</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E5219" w:rsidRP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9" w:rsidRDefault="000E521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5219" w:rsidSect="009570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4C49" w:rsidRDefault="004E4C49"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6C3" w:rsidRDefault="003706C3"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6C3" w:rsidRDefault="003706C3"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6C3" w:rsidRDefault="003706C3"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6C3" w:rsidRDefault="003706C3"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6C3" w:rsidRDefault="003706C3"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6C3" w:rsidRDefault="003706C3" w:rsidP="0037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5D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75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2163">
        <w:rPr>
          <w:color w:val="000000" w:themeColor="text1"/>
          <w:u w:color="000000" w:themeColor="text1"/>
        </w:rPr>
        <w:t>TO REPEAL SECTION 3 OF ACT 138 OF 2016 RELATING TO THE AUTOMATIC REPEAL OF STATUTORY PROVISIONS REQUIRING CERTAIN COAL COMBUSTION RESIDUALS BE PLACED IN A CLASS 3 LANDFILL.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5D3F" w:rsidRDefault="00195D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5D3F" w:rsidRDefault="00195D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D3F" w:rsidRDefault="00195D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75FC" w:rsidRPr="00BE2163">
        <w:rPr>
          <w:color w:val="000000" w:themeColor="text1"/>
          <w:u w:color="000000" w:themeColor="text1"/>
        </w:rPr>
        <w:t>SECTION 3 of Act 138 of 2016 is repealed.</w:t>
      </w:r>
    </w:p>
    <w:p w:rsidR="00195D3F" w:rsidRDefault="00195D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D3F" w:rsidRDefault="00195D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5FC">
        <w:t>2</w:t>
      </w:r>
      <w:r>
        <w:t>.</w:t>
      </w:r>
      <w:r>
        <w:tab/>
        <w:t>This act takes effect upon approval by the Governor.</w:t>
      </w:r>
    </w:p>
    <w:p w:rsidR="00604E21" w:rsidRDefault="009F32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A88" w:rsidRDefault="00063A88" w:rsidP="00063A88">
      <w:pPr>
        <w:suppressAutoHyphens/>
      </w:pPr>
    </w:p>
    <w:sectPr w:rsidR="00063A88" w:rsidSect="009570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D3F" w:rsidRDefault="00195D3F" w:rsidP="009F0C77">
      <w:r>
        <w:separator/>
      </w:r>
    </w:p>
  </w:endnote>
  <w:endnote w:type="continuationSeparator" w:id="0">
    <w:p w:rsidR="00195D3F" w:rsidRDefault="00195D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8B8E8A-A369-4E2C-8217-F076EAFC3BC6}"/>
    <w:embedBold r:id="rId2" w:fontKey="{49FEFCED-7FD2-43D5-B485-7C27185A5150}"/>
  </w:font>
  <w:font w:name="Calibri">
    <w:panose1 w:val="020F0502020204030204"/>
    <w:charset w:val="00"/>
    <w:family w:val="swiss"/>
    <w:pitch w:val="variable"/>
    <w:sig w:usb0="E0002AFF" w:usb1="C000247B" w:usb2="00000009" w:usb3="00000000" w:csb0="000001FF" w:csb1="00000000"/>
    <w:embedRegular r:id="rId3" w:fontKey="{ACE698CC-01EB-49C1-B5D0-C32BD301495D}"/>
  </w:font>
  <w:font w:name="Segoe UI">
    <w:panose1 w:val="020B0502040204020203"/>
    <w:charset w:val="00"/>
    <w:family w:val="swiss"/>
    <w:pitch w:val="variable"/>
    <w:sig w:usb0="E4002EFF" w:usb1="C000E47F" w:usb2="00000009" w:usb3="00000000" w:csb0="000001FF" w:csb1="00000000"/>
    <w:embedRegular r:id="rId4" w:fontKey="{3E7D6708-3BA7-4CA3-9E1B-E012C7403BA1}"/>
  </w:font>
  <w:font w:name="Cambria">
    <w:panose1 w:val="02040503050406030204"/>
    <w:charset w:val="00"/>
    <w:family w:val="roman"/>
    <w:pitch w:val="variable"/>
    <w:sig w:usb0="E00006FF" w:usb1="420024FF" w:usb2="02000000" w:usb3="00000000" w:csb0="0000019F" w:csb1="00000000"/>
    <w:embedRegular r:id="rId5" w:fontKey="{0D4C25FD-C281-4129-9E4E-2F6EF6CA75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E21" w:rsidRPr="004E4C49" w:rsidRDefault="004E4C49" w:rsidP="004E4C49">
    <w:pPr>
      <w:pStyle w:val="Footer"/>
      <w:tabs>
        <w:tab w:val="clear" w:pos="4680"/>
        <w:tab w:val="clear" w:pos="9360"/>
        <w:tab w:val="center" w:pos="2995"/>
      </w:tabs>
      <w:spacing w:before="120"/>
    </w:pPr>
    <w:r>
      <w:t>[3483</w:t>
    </w:r>
    <w:r w:rsidR="009570D4">
      <w:t>-</w:t>
    </w:r>
    <w:r w:rsidR="009570D4">
      <w:fldChar w:fldCharType="begin"/>
    </w:r>
    <w:r w:rsidR="009570D4">
      <w:instrText xml:space="preserve"> PAGE  \* MERGEFORMAT </w:instrText>
    </w:r>
    <w:r w:rsidR="009570D4">
      <w:fldChar w:fldCharType="separate"/>
    </w:r>
    <w:r w:rsidR="00063A88">
      <w:rPr>
        <w:noProof/>
      </w:rPr>
      <w:t>2</w:t>
    </w:r>
    <w:r w:rsidR="009570D4">
      <w:fldChar w:fldCharType="end"/>
    </w:r>
    <w:r w:rsidR="009570D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0D4" w:rsidRPr="004E4C49" w:rsidRDefault="009570D4" w:rsidP="004E4C49">
    <w:pPr>
      <w:pStyle w:val="Footer"/>
      <w:tabs>
        <w:tab w:val="clear" w:pos="4680"/>
        <w:tab w:val="clear" w:pos="9360"/>
        <w:tab w:val="center" w:pos="2995"/>
      </w:tabs>
      <w:spacing w:before="120"/>
    </w:pPr>
    <w:r>
      <w:t>[3483]</w:t>
    </w:r>
    <w:r>
      <w:tab/>
    </w:r>
    <w:r>
      <w:fldChar w:fldCharType="begin"/>
    </w:r>
    <w:r>
      <w:instrText xml:space="preserve"> PAGE  \* MERGEFORMAT </w:instrText>
    </w:r>
    <w:r>
      <w:fldChar w:fldCharType="separate"/>
    </w:r>
    <w:r w:rsidR="00063A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D3F" w:rsidRDefault="00195D3F" w:rsidP="009F0C77">
      <w:r>
        <w:separator/>
      </w:r>
    </w:p>
  </w:footnote>
  <w:footnote w:type="continuationSeparator" w:id="0">
    <w:p w:rsidR="00195D3F" w:rsidRDefault="00195D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3ZW19"/>
    <w:docVar w:name="CoverBillType" w:val="b"/>
    <w:docVar w:name="DocPath" w:val="L:\Council\bills\CC\15423ZW19.DOCX"/>
    <w:docVar w:name="dvBillNumber" w:val="3483"/>
    <w:docVar w:name="dvBillNumberPrefix" w:val="H. "/>
    <w:docVar w:name="dvOriginalBody" w:val="House"/>
    <w:docVar w:name="dvSteno" w:val="CC"/>
    <w:docVar w:name="NameofBody" w:val="h"/>
    <w:docVar w:name="vGroup2" w:val="Council"/>
  </w:docVars>
  <w:rsids>
    <w:rsidRoot w:val="00195D3F"/>
    <w:rsid w:val="00011869"/>
    <w:rsid w:val="00015CD6"/>
    <w:rsid w:val="00063A88"/>
    <w:rsid w:val="00076A9B"/>
    <w:rsid w:val="000E0100"/>
    <w:rsid w:val="000E1785"/>
    <w:rsid w:val="000E5219"/>
    <w:rsid w:val="000F40FA"/>
    <w:rsid w:val="001035F1"/>
    <w:rsid w:val="0010776B"/>
    <w:rsid w:val="00133E66"/>
    <w:rsid w:val="001435A3"/>
    <w:rsid w:val="00146ED3"/>
    <w:rsid w:val="00151044"/>
    <w:rsid w:val="00153ACC"/>
    <w:rsid w:val="00195D3F"/>
    <w:rsid w:val="001D08F2"/>
    <w:rsid w:val="001D3A58"/>
    <w:rsid w:val="001D525B"/>
    <w:rsid w:val="001D7F4F"/>
    <w:rsid w:val="00205238"/>
    <w:rsid w:val="002321B6"/>
    <w:rsid w:val="00250967"/>
    <w:rsid w:val="002543C8"/>
    <w:rsid w:val="0025541D"/>
    <w:rsid w:val="00255769"/>
    <w:rsid w:val="00284AAE"/>
    <w:rsid w:val="002E5912"/>
    <w:rsid w:val="00301B21"/>
    <w:rsid w:val="00325348"/>
    <w:rsid w:val="0032732C"/>
    <w:rsid w:val="00336AD0"/>
    <w:rsid w:val="003706C3"/>
    <w:rsid w:val="0037079A"/>
    <w:rsid w:val="003C4DAB"/>
    <w:rsid w:val="003D01E8"/>
    <w:rsid w:val="003E5288"/>
    <w:rsid w:val="003F6D79"/>
    <w:rsid w:val="0041760A"/>
    <w:rsid w:val="00417C01"/>
    <w:rsid w:val="004403BD"/>
    <w:rsid w:val="00461441"/>
    <w:rsid w:val="004809EE"/>
    <w:rsid w:val="00487E78"/>
    <w:rsid w:val="004E4C49"/>
    <w:rsid w:val="004E7D54"/>
    <w:rsid w:val="005273C6"/>
    <w:rsid w:val="00530A69"/>
    <w:rsid w:val="00545593"/>
    <w:rsid w:val="00556EBF"/>
    <w:rsid w:val="005775FC"/>
    <w:rsid w:val="00577C6C"/>
    <w:rsid w:val="005A62FE"/>
    <w:rsid w:val="005C2FE2"/>
    <w:rsid w:val="005E2BC9"/>
    <w:rsid w:val="00604E21"/>
    <w:rsid w:val="00605102"/>
    <w:rsid w:val="006215AA"/>
    <w:rsid w:val="006913C9"/>
    <w:rsid w:val="0069470D"/>
    <w:rsid w:val="006D58AA"/>
    <w:rsid w:val="00734F00"/>
    <w:rsid w:val="007A70AE"/>
    <w:rsid w:val="007E29E2"/>
    <w:rsid w:val="008362E8"/>
    <w:rsid w:val="0085786E"/>
    <w:rsid w:val="00890EFA"/>
    <w:rsid w:val="008A1768"/>
    <w:rsid w:val="008A489F"/>
    <w:rsid w:val="008F0F33"/>
    <w:rsid w:val="008F4429"/>
    <w:rsid w:val="0094021A"/>
    <w:rsid w:val="009570D4"/>
    <w:rsid w:val="009B44AF"/>
    <w:rsid w:val="009C6A0B"/>
    <w:rsid w:val="009F0C77"/>
    <w:rsid w:val="009F3201"/>
    <w:rsid w:val="009F41B5"/>
    <w:rsid w:val="009F4DD1"/>
    <w:rsid w:val="00A02543"/>
    <w:rsid w:val="00A41684"/>
    <w:rsid w:val="00A64E80"/>
    <w:rsid w:val="00A666FD"/>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7B8B5-CCEA-418C-941B-6416D4E50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57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7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2E1A3-8FB1-492B-BD28-FC92C37BB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A246445A.dotm</Template>
  <TotalTime>0</TotalTime>
  <Pages>3</Pages>
  <Words>354</Words>
  <Characters>1803</Characters>
  <Application>Microsoft Office Word</Application>
  <DocSecurity>0</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3483 Text of Previous Version (Mar. 27, 2019) - South Carolina Legislature Online</dc:title>
  <dc:creator>Chris Charlton</dc:creator>
  <cp:lastModifiedBy>Miriam Cook</cp:lastModifiedBy>
  <cp:revision>2</cp:revision>
  <cp:lastPrinted>2019-01-08T17:29:00Z</cp:lastPrinted>
  <dcterms:created xsi:type="dcterms:W3CDTF">2019-03-27T23:41:00Z</dcterms:created>
  <dcterms:modified xsi:type="dcterms:W3CDTF">2019-03-27T23:41:00Z</dcterms:modified>
</cp:coreProperties>
</file>