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6A3" w:rsidRDefault="001B06A3"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7B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23" w:rsidRPr="008C7BF8"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7BF8">
        <w:rPr>
          <w:color w:val="000000" w:themeColor="text1"/>
          <w:u w:color="000000" w:themeColor="text1"/>
        </w:rPr>
        <w:t>TO AMEND SECTION 16</w:t>
      </w:r>
      <w:r w:rsidR="001A27FA">
        <w:rPr>
          <w:color w:val="000000" w:themeColor="text1"/>
          <w:u w:color="000000" w:themeColor="text1"/>
        </w:rPr>
        <w:noBreakHyphen/>
      </w:r>
      <w:r w:rsidRPr="008C7BF8">
        <w:rPr>
          <w:color w:val="000000" w:themeColor="text1"/>
          <w:u w:color="000000" w:themeColor="text1"/>
        </w:rPr>
        <w:t>17</w:t>
      </w:r>
      <w:r w:rsidR="001A27FA">
        <w:rPr>
          <w:color w:val="000000" w:themeColor="text1"/>
          <w:u w:color="000000" w:themeColor="text1"/>
        </w:rPr>
        <w:noBreakHyphen/>
      </w:r>
      <w:r w:rsidRPr="008C7BF8">
        <w:rPr>
          <w:color w:val="000000" w:themeColor="text1"/>
          <w:u w:color="000000" w:themeColor="text1"/>
        </w:rPr>
        <w:t xml:space="preserve">530, CODE OF LAWS OF SOUTH CAROLINA, 1976, RELATING TO PUBLIC DISORDERLY CONDUCT, SO AS TO ALLOW AND PROVIDE PROCEDURES FOR CONDITIONAL DISCHARGE FOR FIRST TIME </w:t>
      </w:r>
      <w:r>
        <w:rPr>
          <w:color w:val="000000" w:themeColor="text1"/>
          <w:u w:color="000000" w:themeColor="text1"/>
        </w:rPr>
        <w:t>O</w:t>
      </w:r>
      <w:r w:rsidRPr="008C7BF8">
        <w:rPr>
          <w:color w:val="000000" w:themeColor="text1"/>
          <w:u w:color="000000" w:themeColor="text1"/>
        </w:rPr>
        <w:t>FFENDERS.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23"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BF8">
        <w:rPr>
          <w:color w:val="000000" w:themeColor="text1"/>
          <w:u w:color="000000" w:themeColor="text1"/>
        </w:rPr>
        <w:t>SECTION</w:t>
      </w:r>
      <w:r w:rsidR="00EA4519">
        <w:rPr>
          <w:color w:val="000000" w:themeColor="text1"/>
          <w:u w:color="000000" w:themeColor="text1"/>
        </w:rPr>
        <w:tab/>
      </w:r>
      <w:r w:rsidRPr="008C7BF8">
        <w:rPr>
          <w:color w:val="000000" w:themeColor="text1"/>
          <w:u w:color="000000" w:themeColor="text1"/>
        </w:rPr>
        <w:t>1.</w:t>
      </w:r>
      <w:r w:rsidRPr="008C7BF8">
        <w:rPr>
          <w:color w:val="000000" w:themeColor="text1"/>
          <w:u w:color="000000" w:themeColor="text1"/>
        </w:rPr>
        <w:tab/>
        <w:t>Section 16</w:t>
      </w:r>
      <w:r w:rsidR="001A27FA">
        <w:rPr>
          <w:color w:val="000000" w:themeColor="text1"/>
          <w:u w:color="000000" w:themeColor="text1"/>
        </w:rPr>
        <w:noBreakHyphen/>
      </w:r>
      <w:r w:rsidRPr="008C7BF8">
        <w:rPr>
          <w:color w:val="000000" w:themeColor="text1"/>
          <w:u w:color="000000" w:themeColor="text1"/>
        </w:rPr>
        <w:t>17</w:t>
      </w:r>
      <w:r w:rsidR="001A27FA">
        <w:rPr>
          <w:color w:val="000000" w:themeColor="text1"/>
          <w:u w:color="000000" w:themeColor="text1"/>
        </w:rPr>
        <w:noBreakHyphen/>
      </w:r>
      <w:r w:rsidRPr="008C7BF8">
        <w:rPr>
          <w:color w:val="000000" w:themeColor="text1"/>
          <w:u w:color="000000" w:themeColor="text1"/>
        </w:rPr>
        <w:t>530 of the 1976 Code is amended to read:</w:t>
      </w:r>
    </w:p>
    <w:p w:rsidR="00840F23"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F23"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16</w:t>
      </w:r>
      <w:r w:rsidR="001A27FA">
        <w:rPr>
          <w:color w:val="000000" w:themeColor="text1"/>
          <w:u w:color="000000" w:themeColor="text1"/>
        </w:rPr>
        <w:noBreakHyphen/>
      </w:r>
      <w:r>
        <w:rPr>
          <w:color w:val="000000" w:themeColor="text1"/>
          <w:u w:color="000000" w:themeColor="text1"/>
        </w:rPr>
        <w:t>17</w:t>
      </w:r>
      <w:r w:rsidR="001A27FA">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40F23">
        <w:rPr>
          <w:strike/>
        </w:rPr>
        <w:t>Any</w:t>
      </w:r>
      <w:r w:rsidRPr="00946A26">
        <w:t xml:space="preserve"> </w:t>
      </w:r>
      <w:r>
        <w:rPr>
          <w:u w:val="single"/>
        </w:rPr>
        <w:t>A</w:t>
      </w:r>
      <w:r>
        <w:t xml:space="preserve"> </w:t>
      </w:r>
      <w:r w:rsidRPr="00946A26">
        <w:t xml:space="preserve">person who </w:t>
      </w:r>
      <w:r w:rsidRPr="00840F23">
        <w:rPr>
          <w:strike/>
        </w:rPr>
        <w:t>shall (a) be</w:t>
      </w:r>
      <w:r w:rsidRPr="00946A26">
        <w:t xml:space="preserve"> </w:t>
      </w:r>
      <w:r>
        <w:rPr>
          <w:u w:val="single"/>
        </w:rPr>
        <w:t>is:</w:t>
      </w:r>
      <w:r w:rsidR="009065AC">
        <w:rPr>
          <w:u w:val="single"/>
        </w:rPr>
        <w:t xml:space="preserve"> </w:t>
      </w:r>
      <w:r>
        <w:rPr>
          <w:u w:val="single"/>
        </w:rPr>
        <w:t>(1)</w:t>
      </w:r>
      <w:r w:rsidR="00134BDE">
        <w:t xml:space="preserve"> </w:t>
      </w:r>
      <w:r w:rsidRPr="00946A26">
        <w:t xml:space="preserve">found on any highway or at any public place or public gathering in a grossly intoxicated condition or otherwise </w:t>
      </w:r>
      <w:r w:rsidRPr="00840F23">
        <w:rPr>
          <w:strike/>
        </w:rPr>
        <w:t>conducting</w:t>
      </w:r>
      <w:r w:rsidRPr="00946A26">
        <w:t xml:space="preserve"> </w:t>
      </w:r>
      <w:r>
        <w:rPr>
          <w:u w:val="single"/>
        </w:rPr>
        <w:t>conducts</w:t>
      </w:r>
      <w:r>
        <w:t xml:space="preserve"> </w:t>
      </w:r>
      <w:r w:rsidRPr="00946A26">
        <w:t>himself in a disorderly or boisterous manner</w:t>
      </w:r>
      <w:r w:rsidRPr="00840F23">
        <w:rPr>
          <w:strike/>
        </w:rPr>
        <w:t>,</w:t>
      </w:r>
      <w:r>
        <w:rPr>
          <w:u w:val="single"/>
        </w:rPr>
        <w:t>;</w:t>
      </w:r>
      <w:r w:rsidR="009065AC">
        <w:t xml:space="preserve"> </w:t>
      </w:r>
      <w:r w:rsidRPr="00840F23">
        <w:rPr>
          <w:strike/>
        </w:rPr>
        <w:t>(b)</w:t>
      </w:r>
      <w:r>
        <w:rPr>
          <w:u w:val="single"/>
        </w:rPr>
        <w:t>(2)</w:t>
      </w:r>
      <w:r w:rsidR="00134BDE">
        <w:t xml:space="preserve"> </w:t>
      </w:r>
      <w:r w:rsidRPr="00840F23">
        <w:rPr>
          <w:strike/>
        </w:rPr>
        <w:t>use</w:t>
      </w:r>
      <w:r>
        <w:t xml:space="preserve"> </w:t>
      </w:r>
      <w:r>
        <w:rPr>
          <w:u w:val="single"/>
        </w:rPr>
        <w:t>uses</w:t>
      </w:r>
      <w:r>
        <w:t xml:space="preserve"> </w:t>
      </w:r>
      <w:r w:rsidRPr="00946A26">
        <w:t>obscene or profane language on any highway or at any public place or gathering or in hearing distance of any schoolhouse or church</w:t>
      </w:r>
      <w:r>
        <w:rPr>
          <w:u w:val="single"/>
        </w:rPr>
        <w:t>;</w:t>
      </w:r>
      <w:r w:rsidRPr="00946A26">
        <w:t xml:space="preserve"> </w:t>
      </w:r>
      <w:r w:rsidRPr="00D93D0B">
        <w:t>or</w:t>
      </w:r>
      <w:r w:rsidR="009065AC">
        <w:t xml:space="preserve"> </w:t>
      </w:r>
      <w:r w:rsidRPr="00840F23">
        <w:rPr>
          <w:strike/>
        </w:rPr>
        <w:t>(c)</w:t>
      </w:r>
      <w:r>
        <w:rPr>
          <w:u w:val="single"/>
        </w:rPr>
        <w:t>(3)</w:t>
      </w:r>
      <w:r w:rsidR="009065AC">
        <w:t xml:space="preserve"> </w:t>
      </w:r>
      <w:r w:rsidRPr="00946A26">
        <w:t xml:space="preserve">while under the influence or feigning to be under the influence of intoxicating liquor, without just cause or excuse, </w:t>
      </w:r>
      <w:r w:rsidRPr="00840F23">
        <w:rPr>
          <w:strike/>
        </w:rPr>
        <w:t>discharge</w:t>
      </w:r>
      <w:r w:rsidRPr="00946A26">
        <w:t xml:space="preserve"> </w:t>
      </w:r>
      <w:r>
        <w:rPr>
          <w:u w:val="single"/>
        </w:rPr>
        <w:t>discharges</w:t>
      </w:r>
      <w:r>
        <w:t xml:space="preserve"> </w:t>
      </w:r>
      <w:r w:rsidRPr="00946A26">
        <w:t>any gun, pistol</w:t>
      </w:r>
      <w:r>
        <w:rPr>
          <w:u w:val="single"/>
        </w:rPr>
        <w:t>,</w:t>
      </w:r>
      <w:r w:rsidRPr="00946A26">
        <w:t xml:space="preserve"> or other firearm while upon or within fifty yards of any public road or highway, except upon his own premises, </w:t>
      </w:r>
      <w:r w:rsidRPr="00840F23">
        <w:rPr>
          <w:strike/>
        </w:rPr>
        <w:t>shall be</w:t>
      </w:r>
      <w:r w:rsidR="00692AAD">
        <w:rPr>
          <w:strike/>
        </w:rPr>
        <w:t xml:space="preserve"> deemed</w:t>
      </w:r>
      <w:r w:rsidRPr="00946A26">
        <w:t xml:space="preserve"> </w:t>
      </w:r>
      <w:r>
        <w:rPr>
          <w:u w:val="single"/>
        </w:rPr>
        <w:t>is</w:t>
      </w:r>
      <w:r>
        <w:t xml:space="preserve"> </w:t>
      </w:r>
      <w:r w:rsidRPr="00946A26">
        <w:t>guilty of a misdemeanor and</w:t>
      </w:r>
      <w:r>
        <w:rPr>
          <w:u w:val="single"/>
        </w:rPr>
        <w:t>,</w:t>
      </w:r>
      <w:r w:rsidRPr="00946A26">
        <w:t xml:space="preserve"> upon conviction</w:t>
      </w:r>
      <w:r>
        <w:rPr>
          <w:u w:val="single"/>
        </w:rPr>
        <w:t>,</w:t>
      </w:r>
      <w:r w:rsidRPr="00946A26">
        <w:t xml:space="preserve"> </w:t>
      </w:r>
      <w:r w:rsidRPr="00840F23">
        <w:rPr>
          <w:strike/>
        </w:rPr>
        <w:t>shall</w:t>
      </w:r>
      <w:r w:rsidRPr="00946A26">
        <w:t xml:space="preserve"> </w:t>
      </w:r>
      <w:r>
        <w:rPr>
          <w:u w:val="single"/>
        </w:rPr>
        <w:t>must</w:t>
      </w:r>
      <w:r>
        <w:t xml:space="preserve"> </w:t>
      </w:r>
      <w:r w:rsidRPr="00946A26">
        <w:t>be fined not more than one hundred dollars or be imprisoned for not more than thirty days.</w:t>
      </w:r>
      <w:r w:rsidR="00024867">
        <w:t xml:space="preserve"> </w:t>
      </w:r>
      <w:r>
        <w:rPr>
          <w:u w:val="single"/>
        </w:rPr>
        <w:t xml:space="preserve">However, conditional discharge may be granted </w:t>
      </w:r>
      <w:r w:rsidR="003F36AB">
        <w:rPr>
          <w:u w:val="single"/>
        </w:rPr>
        <w:t xml:space="preserve">by the court </w:t>
      </w:r>
      <w:r>
        <w:rPr>
          <w:u w:val="single"/>
        </w:rPr>
        <w:t>in accordance with the provisions of this section upon approval by the circuit solicitor.</w:t>
      </w:r>
    </w:p>
    <w:p w:rsidR="00840F23" w:rsidRPr="00840F23" w:rsidRDefault="001A27FA"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27FA">
        <w:tab/>
      </w:r>
      <w:r w:rsidR="00840F23">
        <w:rPr>
          <w:u w:val="single"/>
        </w:rPr>
        <w:t>(B)</w:t>
      </w:r>
      <w:r w:rsidRPr="001A27FA">
        <w:tab/>
      </w:r>
      <w:r w:rsidR="00840F23" w:rsidRPr="00840F23">
        <w:rPr>
          <w:color w:val="000000" w:themeColor="text1"/>
          <w:u w:val="single" w:color="000000" w:themeColor="text1"/>
        </w:rPr>
        <w:t xml:space="preserve">When a person who has not previously been convicted of an offense pursuant to this section or any similar offense under any state or federal statute relating to drunk or disorderly conduct pleads guilty to or is found guilty of a violation of this section, the court, </w:t>
      </w:r>
      <w:r w:rsidR="00840F23" w:rsidRPr="00840F23">
        <w:rPr>
          <w:color w:val="000000" w:themeColor="text1"/>
          <w:u w:val="single" w:color="000000" w:themeColor="text1"/>
        </w:rPr>
        <w:lastRenderedPageBreak/>
        <w:t>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Pr>
          <w:color w:val="000000" w:themeColor="text1"/>
          <w:u w:val="single" w:color="000000" w:themeColor="text1"/>
        </w:rPr>
        <w:noBreakHyphen/>
      </w:r>
      <w:r w:rsidR="00840F23" w:rsidRPr="00840F23">
        <w:rPr>
          <w:color w:val="000000" w:themeColor="text1"/>
          <w:u w:val="single" w:color="000000" w:themeColor="text1"/>
        </w:rPr>
        <w:t>supported facility or a facility approved by the Department of Alcohol and Other Drug Abuse Services,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840F23" w:rsidRPr="00840F23" w:rsidRDefault="001A27FA"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27FA">
        <w:rPr>
          <w:color w:val="000000" w:themeColor="text1"/>
          <w:u w:color="000000" w:themeColor="text1"/>
        </w:rPr>
        <w:tab/>
      </w:r>
      <w:r w:rsidR="00A233F6">
        <w:rPr>
          <w:color w:val="000000" w:themeColor="text1"/>
          <w:u w:val="single" w:color="000000" w:themeColor="text1"/>
        </w:rPr>
        <w:t>(C)</w:t>
      </w:r>
      <w:r w:rsidRPr="001A27FA">
        <w:rPr>
          <w:color w:val="000000" w:themeColor="text1"/>
          <w:u w:color="000000" w:themeColor="text1"/>
        </w:rPr>
        <w:tab/>
      </w:r>
      <w:r w:rsidR="00840F23" w:rsidRPr="00840F23">
        <w:rPr>
          <w:color w:val="000000" w:themeColor="text1"/>
          <w:u w:val="single" w:color="000000" w:themeColor="text1"/>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840F23" w:rsidRPr="008C7BF8" w:rsidRDefault="001A27FA"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7FA">
        <w:rPr>
          <w:color w:val="000000" w:themeColor="text1"/>
          <w:u w:color="000000" w:themeColor="text1"/>
        </w:rPr>
        <w:tab/>
      </w:r>
      <w:r w:rsidR="00840F23" w:rsidRPr="00840F23">
        <w:rPr>
          <w:color w:val="000000" w:themeColor="text1"/>
          <w:u w:val="single" w:color="000000" w:themeColor="text1"/>
        </w:rPr>
        <w:t>(D)</w:t>
      </w:r>
      <w:r w:rsidRPr="001A27FA">
        <w:rPr>
          <w:color w:val="000000" w:themeColor="text1"/>
          <w:u w:color="000000" w:themeColor="text1"/>
        </w:rPr>
        <w:tab/>
      </w:r>
      <w:r w:rsidR="00840F23" w:rsidRPr="00840F23">
        <w:rPr>
          <w:color w:val="000000" w:themeColor="text1"/>
          <w:u w:val="single" w:color="000000" w:themeColor="text1"/>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w:t>
      </w:r>
      <w:r w:rsidR="00840F23" w:rsidRPr="00840F23">
        <w:rPr>
          <w:color w:val="000000" w:themeColor="text1"/>
          <w:u w:val="single" w:color="000000" w:themeColor="text1"/>
        </w:rPr>
        <w:lastRenderedPageBreak/>
        <w:t>Treasurer within thirty days of receipt. The State Treasurer shall transmit these funds to the Department of Alcohol and Other Drug Abuse Services which shall then apportion these funds among the sixteen judicial circuits on a per capita basis equal to the population in that circuit compared to the population of the State as a whole based on the most recent official United States census. The funds must be used for alcohol treatment programs only. The amounts generated by this subsection are in addition to any amounts presently being provided for alcohol treatment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00840F23" w:rsidRPr="008C7BF8">
        <w:rPr>
          <w:color w:val="000000" w:themeColor="text1"/>
          <w:u w:color="000000" w:themeColor="text1"/>
        </w:rPr>
        <w:t>”</w:t>
      </w:r>
    </w:p>
    <w:p w:rsidR="00840F23" w:rsidRPr="008C7BF8"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3F6" w:rsidRDefault="00A233F6"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EA4519">
        <w:rPr>
          <w:color w:val="000000" w:themeColor="text1"/>
          <w:u w:color="000000" w:themeColor="text1"/>
        </w:rPr>
        <w:tab/>
      </w:r>
      <w:r>
        <w:rPr>
          <w:color w:val="000000" w:themeColor="text1"/>
          <w:u w:color="000000" w:themeColor="text1"/>
        </w:rPr>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233F6" w:rsidRPr="008C7BF8" w:rsidRDefault="00A233F6"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33F6">
        <w:t>3</w:t>
      </w:r>
      <w:r>
        <w:t>.</w:t>
      </w:r>
      <w:r>
        <w:tab/>
        <w:t>This act takes effect upon approval by the Governor.</w:t>
      </w:r>
    </w:p>
    <w:p w:rsidR="00072A60" w:rsidRDefault="001A27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6A3" w:rsidRDefault="001B06A3" w:rsidP="001B06A3">
      <w:pPr>
        <w:suppressAutoHyphens/>
      </w:pPr>
    </w:p>
    <w:sectPr w:rsidR="001B06A3" w:rsidSect="001B06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BB8" w:rsidRDefault="00C87BB8" w:rsidP="009F0C77">
      <w:r>
        <w:separator/>
      </w:r>
    </w:p>
  </w:endnote>
  <w:endnote w:type="continuationSeparator" w:id="0">
    <w:p w:rsidR="00C87BB8" w:rsidRDefault="00C87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AE0C34-DFFB-439B-8B93-27D525EFDBC8}"/>
    <w:embedBold r:id="rId2" w:fontKey="{3FFFA20D-BC9D-446A-A874-034BE8574210}"/>
  </w:font>
  <w:font w:name="Calibri">
    <w:panose1 w:val="020F0502020204030204"/>
    <w:charset w:val="00"/>
    <w:family w:val="swiss"/>
    <w:pitch w:val="variable"/>
    <w:sig w:usb0="E00002FF" w:usb1="4000ACFF" w:usb2="00000001" w:usb3="00000000" w:csb0="0000019F" w:csb1="00000000"/>
    <w:embedRegular r:id="rId3" w:fontKey="{CCE3E56E-4919-486D-844B-34B65A0B0943}"/>
  </w:font>
  <w:font w:name="Segoe UI">
    <w:panose1 w:val="020B0502040204020203"/>
    <w:charset w:val="00"/>
    <w:family w:val="swiss"/>
    <w:pitch w:val="variable"/>
    <w:sig w:usb0="E10022FF" w:usb1="C000E47F" w:usb2="00000029" w:usb3="00000000" w:csb0="000001DF" w:csb1="00000000"/>
    <w:embedRegular r:id="rId4" w:fontKey="{B74CC3AC-18F1-4FE1-AD0F-A883E649E0A5}"/>
  </w:font>
  <w:font w:name="Cambria">
    <w:panose1 w:val="02040503050406030204"/>
    <w:charset w:val="00"/>
    <w:family w:val="roman"/>
    <w:pitch w:val="variable"/>
    <w:sig w:usb0="E00002FF" w:usb1="400004FF" w:usb2="00000000" w:usb3="00000000" w:csb0="0000019F" w:csb1="00000000"/>
    <w:embedRegular r:id="rId5" w:fontKey="{27DC1BF9-A4F1-4472-A79B-1696CAC66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60" w:rsidRPr="001B06A3" w:rsidRDefault="001B06A3" w:rsidP="001B06A3">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BB8" w:rsidRDefault="00C87BB8" w:rsidP="009F0C77">
      <w:r>
        <w:separator/>
      </w:r>
    </w:p>
  </w:footnote>
  <w:footnote w:type="continuationSeparator" w:id="0">
    <w:p w:rsidR="00C87BB8" w:rsidRDefault="00C87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9"/>
    <w:docVar w:name="CoverBillType" w:val="b"/>
    <w:docVar w:name="DocPath" w:val="L:\Council\bills\BH\7087AHB19.DOCX"/>
    <w:docVar w:name="dvBillNumber" w:val="3601"/>
    <w:docVar w:name="dvBillNumberPrefix" w:val="H. "/>
    <w:docVar w:name="dvOriginalBody" w:val="House"/>
    <w:docVar w:name="dvSteno" w:val="BH"/>
    <w:docVar w:name="NameofBody" w:val="h"/>
    <w:docVar w:name="vGroup2" w:val="Council"/>
  </w:docVars>
  <w:rsids>
    <w:rsidRoot w:val="00C87BB8"/>
    <w:rsid w:val="00011869"/>
    <w:rsid w:val="00015CD6"/>
    <w:rsid w:val="00024867"/>
    <w:rsid w:val="00072A60"/>
    <w:rsid w:val="000E0100"/>
    <w:rsid w:val="000E1785"/>
    <w:rsid w:val="000F40FA"/>
    <w:rsid w:val="001035F1"/>
    <w:rsid w:val="0010776B"/>
    <w:rsid w:val="00133E66"/>
    <w:rsid w:val="00134BDE"/>
    <w:rsid w:val="001435A3"/>
    <w:rsid w:val="00146ED3"/>
    <w:rsid w:val="00151044"/>
    <w:rsid w:val="001A27FA"/>
    <w:rsid w:val="001A7A6C"/>
    <w:rsid w:val="001B06A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67"/>
    <w:rsid w:val="003C4DAB"/>
    <w:rsid w:val="003D01E8"/>
    <w:rsid w:val="003E5288"/>
    <w:rsid w:val="003F36AB"/>
    <w:rsid w:val="003F6D79"/>
    <w:rsid w:val="0041760A"/>
    <w:rsid w:val="00417C01"/>
    <w:rsid w:val="004403BD"/>
    <w:rsid w:val="00461441"/>
    <w:rsid w:val="004809EE"/>
    <w:rsid w:val="004E7D54"/>
    <w:rsid w:val="005273C6"/>
    <w:rsid w:val="00530A69"/>
    <w:rsid w:val="00545593"/>
    <w:rsid w:val="005456B8"/>
    <w:rsid w:val="00556EBF"/>
    <w:rsid w:val="00577C6C"/>
    <w:rsid w:val="00581B7A"/>
    <w:rsid w:val="005A62FE"/>
    <w:rsid w:val="005C2FE2"/>
    <w:rsid w:val="005E2BC9"/>
    <w:rsid w:val="00605102"/>
    <w:rsid w:val="006215AA"/>
    <w:rsid w:val="006913C9"/>
    <w:rsid w:val="00692AAD"/>
    <w:rsid w:val="0069470D"/>
    <w:rsid w:val="006D58AA"/>
    <w:rsid w:val="00734F00"/>
    <w:rsid w:val="007A70AE"/>
    <w:rsid w:val="008362E8"/>
    <w:rsid w:val="00840F23"/>
    <w:rsid w:val="0085786E"/>
    <w:rsid w:val="008A1768"/>
    <w:rsid w:val="008A489F"/>
    <w:rsid w:val="008F0F33"/>
    <w:rsid w:val="008F4429"/>
    <w:rsid w:val="009065AC"/>
    <w:rsid w:val="0094021A"/>
    <w:rsid w:val="0098795E"/>
    <w:rsid w:val="009B44AF"/>
    <w:rsid w:val="009C6A0B"/>
    <w:rsid w:val="009F0C77"/>
    <w:rsid w:val="009F4DD1"/>
    <w:rsid w:val="00A02543"/>
    <w:rsid w:val="00A233F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7BB8"/>
    <w:rsid w:val="00C92819"/>
    <w:rsid w:val="00CC6B7B"/>
    <w:rsid w:val="00CD2089"/>
    <w:rsid w:val="00D73A67"/>
    <w:rsid w:val="00D93D0B"/>
    <w:rsid w:val="00D970A9"/>
    <w:rsid w:val="00DF3845"/>
    <w:rsid w:val="00E41911"/>
    <w:rsid w:val="00E44B57"/>
    <w:rsid w:val="00E92EEF"/>
    <w:rsid w:val="00EA451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DC32D-2BB3-4C3F-8A14-C97ED7C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2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98607-762C-41CF-98D5-A3B5D995B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1050</Words>
  <Characters>5291</Characters>
  <Application>Microsoft Office Word</Application>
  <DocSecurity>0</DocSecurity>
  <Lines>118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3601 Text of Previous Version (Jan. 15, 2019) - South Carolina Legislature Online</dc:title>
  <dc:creator>Bonnie Huth</dc:creator>
  <cp:lastModifiedBy>S Volk</cp:lastModifiedBy>
  <cp:revision>2</cp:revision>
  <cp:lastPrinted>2019-01-11T16:12:00Z</cp:lastPrinted>
  <dcterms:created xsi:type="dcterms:W3CDTF">2019-01-15T19:46:00Z</dcterms:created>
  <dcterms:modified xsi:type="dcterms:W3CDTF">2019-01-15T19:46:00Z</dcterms:modified>
</cp:coreProperties>
</file>