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27" w:rsidRDefault="00D10E27"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D10E27" w:rsidRDefault="00D10E27"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(3755C001.JN.CZ19)</w:t>
      </w:r>
    </w:p>
    <w:p w:rsidR="00D10E27" w:rsidRDefault="00D10E27"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D10E27" w:rsidRDefault="00D10E27"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Pr="006168B4" w:rsidRDefault="006168B4" w:rsidP="006168B4">
      <w:pPr>
        <w:tabs>
          <w:tab w:val="right" w:pos="5933"/>
        </w:tabs>
        <w:suppressAutoHyphens/>
      </w:pPr>
      <w:r>
        <w:tab/>
      </w:r>
      <w:r>
        <w:rPr>
          <w:b/>
          <w:sz w:val="36"/>
        </w:rPr>
        <w:t>H. 3755</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6168B4" w:rsidRP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68B4"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10776B" w:rsidRDefault="0020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13BD" w:rsidRDefault="0020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E27"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SECTION</w:t>
      </w:r>
      <w:r w:rsidRPr="00A81C0F">
        <w:rPr>
          <w:u w:color="000000"/>
        </w:rPr>
        <w:tab/>
        <w:t>2.</w:t>
      </w:r>
      <w:r w:rsidRPr="00A81C0F">
        <w:rPr>
          <w:u w:color="000000"/>
        </w:rPr>
        <w:tab/>
        <w:t>Section 38</w:t>
      </w:r>
      <w:r w:rsidRPr="00A81C0F">
        <w:rPr>
          <w:u w:color="000000"/>
        </w:rPr>
        <w:noBreakHyphen/>
        <w:t>77</w:t>
      </w:r>
      <w:r w:rsidRPr="00A81C0F">
        <w:rPr>
          <w:u w:color="000000"/>
        </w:rPr>
        <w:noBreakHyphen/>
        <w:t xml:space="preserve">120(b) of the 1976 Code is amended to read: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t>“(b)</w:t>
      </w:r>
      <w:r w:rsidRPr="00A81C0F">
        <w:rPr>
          <w:u w:color="000000"/>
        </w:rPr>
        <w:tab/>
        <w:t>Subsection (a) does not apply if the:</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t>(1)</w:t>
      </w:r>
      <w:r w:rsidRPr="00A81C0F">
        <w:rPr>
          <w:u w:color="000000"/>
        </w:rPr>
        <w:tab/>
        <w:t xml:space="preserve">insurer has manifested to the insured its willingness to renew </w:t>
      </w:r>
      <w:r w:rsidRPr="00A81C0F">
        <w:rPr>
          <w:u w:val="single" w:color="000000"/>
        </w:rPr>
        <w:t>or to renew with a reduction in coverage</w:t>
      </w:r>
      <w:r w:rsidRPr="00A81C0F">
        <w:rPr>
          <w:u w:color="000000"/>
        </w:rPr>
        <w:t xml:space="preserve"> by actually issuing or offering to the insured to issue a renewal policy, certificate, or other evidence of renewal, or has manifested such intention to the insured by any other means </w:t>
      </w:r>
      <w:r w:rsidRPr="00A81C0F">
        <w:rPr>
          <w:u w:val="single" w:color="000000"/>
        </w:rPr>
        <w:t>provided that in the case of a reduction in coverage, the insurer provides notice of a reduction in coverage to the named insured in a separate document entitled the ‘Notice of Reduction in Coverage’ no less than fifteen days prior to the effective date of the renewal that includes the proposed reduction in coverage. This notice must:</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w:t>
      </w:r>
      <w:r w:rsidRPr="00A81C0F">
        <w:rPr>
          <w:u w:color="000000"/>
        </w:rPr>
        <w:tab/>
      </w:r>
      <w:r w:rsidRPr="00A81C0F">
        <w:rPr>
          <w:u w:val="single" w:color="000000"/>
        </w:rPr>
        <w:t>inform the insured of the reduction or elimination by the coverage section in the renewal policy or certificate; and</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(ii)</w:t>
      </w:r>
      <w:r w:rsidRPr="00A81C0F">
        <w:rPr>
          <w:u w:color="000000"/>
        </w:rPr>
        <w:tab/>
      </w:r>
      <w:r w:rsidRPr="00A81C0F">
        <w:rPr>
          <w:u w:val="single" w:color="000000"/>
        </w:rPr>
        <w:t xml:space="preserve">provide that it is a notice of coverage changes.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r>
      <w:r w:rsidRPr="00A81C0F">
        <w:rPr>
          <w:u w:val="single" w:color="000000"/>
        </w:rPr>
        <w:t>The Notice of Reduction in Coverage does not amend, extend, or alter coverage provided in a policy. An insurer’s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r w:rsidRPr="00A81C0F">
        <w:rPr>
          <w:u w:color="000000"/>
        </w:rPr>
        <w:t>;</w:t>
      </w:r>
    </w:p>
    <w:p w:rsidR="003C2835"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C0F">
        <w:rPr>
          <w:u w:color="000000"/>
        </w:rPr>
        <w:tab/>
      </w:r>
      <w:r w:rsidRPr="00A81C0F">
        <w:rPr>
          <w:u w:color="000000"/>
        </w:rPr>
        <w:tab/>
        <w:t>(2)</w:t>
      </w:r>
      <w:r w:rsidRPr="00A81C0F">
        <w:rPr>
          <w:u w:color="000000"/>
        </w:rPr>
        <w:tab/>
        <w:t>named insured has demonstrated by some overt action to the insurer or its agent that he expressly intends that the policy be canceled or that it not be renewed.”</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A3B"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3C0" w:rsidRDefault="00F523C0" w:rsidP="00F523C0">
      <w:pPr>
        <w:suppressAutoHyphens/>
      </w:pPr>
    </w:p>
    <w:sectPr w:rsidR="00F523C0"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CE92D1-5B42-454B-8A85-D615D6DC1B71}"/>
    <w:embedBold r:id="rId2" w:fontKey="{FEA2405F-043C-4D7F-B104-658FC25F2BAB}"/>
  </w:font>
  <w:font w:name="Calibri">
    <w:panose1 w:val="020F0502020204030204"/>
    <w:charset w:val="00"/>
    <w:family w:val="swiss"/>
    <w:pitch w:val="variable"/>
    <w:sig w:usb0="E0002AFF" w:usb1="C000247B" w:usb2="00000009" w:usb3="00000000" w:csb0="000001FF" w:csb1="00000000"/>
    <w:embedRegular r:id="rId3" w:fontKey="{AF5F0EE1-C54F-475E-8EDE-6512823B5B02}"/>
  </w:font>
  <w:font w:name="Segoe UI">
    <w:panose1 w:val="020B0502040204020203"/>
    <w:charset w:val="00"/>
    <w:family w:val="swiss"/>
    <w:pitch w:val="variable"/>
    <w:sig w:usb0="E4002EFF" w:usb1="C000E47F" w:usb2="00000009" w:usb3="00000000" w:csb0="000001FF" w:csb1="00000000"/>
    <w:embedRegular r:id="rId4" w:fontKey="{8111DD56-D98B-49D5-AEE3-498578A64776}"/>
  </w:font>
  <w:font w:name="Cambria">
    <w:panose1 w:val="02040503050406030204"/>
    <w:charset w:val="00"/>
    <w:family w:val="roman"/>
    <w:pitch w:val="variable"/>
    <w:sig w:usb0="E00006FF" w:usb1="420024FF" w:usb2="02000000" w:usb3="00000000" w:csb0="0000019F" w:csb1="00000000"/>
    <w:embedRegular r:id="rId5" w:fontKey="{50D2F308-46EE-4726-8578-4B8C2E867B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BA2FB7">
      <w:rPr>
        <w:noProof/>
      </w:rPr>
      <w:t>1</w:t>
    </w:r>
    <w:r w:rsidR="006168B4">
      <w:fldChar w:fldCharType="end"/>
    </w:r>
    <w:r w:rsidR="006168B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F523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D08F2"/>
    <w:rsid w:val="001D3A58"/>
    <w:rsid w:val="001D525B"/>
    <w:rsid w:val="001D7F4F"/>
    <w:rsid w:val="002013BD"/>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77C6C"/>
    <w:rsid w:val="005A62FE"/>
    <w:rsid w:val="005C2FE2"/>
    <w:rsid w:val="005E2BC9"/>
    <w:rsid w:val="00605102"/>
    <w:rsid w:val="006168B4"/>
    <w:rsid w:val="006215AA"/>
    <w:rsid w:val="00662A3B"/>
    <w:rsid w:val="00663EAD"/>
    <w:rsid w:val="0068233A"/>
    <w:rsid w:val="006913C9"/>
    <w:rsid w:val="0069470D"/>
    <w:rsid w:val="006D58AA"/>
    <w:rsid w:val="00734F00"/>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D4"/>
    <w:rsid w:val="00B92230"/>
    <w:rsid w:val="00BA2D9B"/>
    <w:rsid w:val="00BA2FB7"/>
    <w:rsid w:val="00BD0BC2"/>
    <w:rsid w:val="00BE3C22"/>
    <w:rsid w:val="00C0345E"/>
    <w:rsid w:val="00C31C95"/>
    <w:rsid w:val="00C3483A"/>
    <w:rsid w:val="00C74E9D"/>
    <w:rsid w:val="00C826DD"/>
    <w:rsid w:val="00C82FD3"/>
    <w:rsid w:val="00C92819"/>
    <w:rsid w:val="00CC6B7B"/>
    <w:rsid w:val="00CD2089"/>
    <w:rsid w:val="00D10E27"/>
    <w:rsid w:val="00D73A67"/>
    <w:rsid w:val="00D970A9"/>
    <w:rsid w:val="00DF3845"/>
    <w:rsid w:val="00E41911"/>
    <w:rsid w:val="00E44B57"/>
    <w:rsid w:val="00E92EEF"/>
    <w:rsid w:val="00EC32B8"/>
    <w:rsid w:val="00EE165E"/>
    <w:rsid w:val="00EF2368"/>
    <w:rsid w:val="00F24442"/>
    <w:rsid w:val="00F50AE3"/>
    <w:rsid w:val="00F523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14F21-32FC-4BA9-B4BB-1A2EDA879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3</Pages>
  <Words>665</Words>
  <Characters>3277</Characters>
  <Application>Microsoft Office Word</Application>
  <DocSecurity>0</DocSecurity>
  <Lines>100</Lines>
  <Paragraphs>25</Paragraphs>
  <ScaleCrop>false</ScaleCrop>
  <HeadingPairs>
    <vt:vector size="2" baseType="variant">
      <vt:variant>
        <vt:lpstr>Title</vt:lpstr>
      </vt:variant>
      <vt:variant>
        <vt:i4>1</vt:i4>
      </vt:variant>
    </vt:vector>
  </HeadingPairs>
  <TitlesOfParts>
    <vt:vector size="1" baseType="lpstr">
      <vt:lpstr>2019-2020 Bill 3755: Subject not yet available - South Carolina Legislature Online</vt:lpstr>
    </vt:vector>
  </TitlesOfParts>
  <Company>LPITS</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(Mar. 19, 2019) - South Carolina Legislature Online</dc:title>
  <dc:creator>Bonnie Huth</dc:creator>
  <cp:lastModifiedBy>Miriam Cook</cp:lastModifiedBy>
  <cp:revision>2</cp:revision>
  <cp:lastPrinted>2019-03-19T20:44:00Z</cp:lastPrinted>
  <dcterms:created xsi:type="dcterms:W3CDTF">2019-03-19T22:33:00Z</dcterms:created>
  <dcterms:modified xsi:type="dcterms:W3CDTF">2019-03-19T22:33:00Z</dcterms:modified>
</cp:coreProperties>
</file>