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34A" w:rsidRP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Pr="00DD634A" w:rsidRDefault="00DD634A" w:rsidP="00DD634A">
      <w:pPr>
        <w:tabs>
          <w:tab w:val="right" w:pos="5933"/>
        </w:tabs>
        <w:suppressAutoHyphens/>
      </w:pPr>
      <w:r>
        <w:tab/>
      </w:r>
      <w:r>
        <w:rPr>
          <w:b/>
          <w:sz w:val="36"/>
        </w:rPr>
        <w:t>H. 4014</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24164">
        <w:t>Reps. Hixon, Tallon and Johnson</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4014) </w:t>
      </w:r>
      <w:r w:rsidRPr="00DD634A">
        <w:rPr>
          <w:color w:val="000000" w:themeColor="text1"/>
          <w:u w:color="000000" w:themeColor="text1"/>
        </w:rPr>
        <w:t>to amend Section 10</w:t>
      </w:r>
      <w:r w:rsidRPr="00DD634A">
        <w:rPr>
          <w:color w:val="000000" w:themeColor="text1"/>
          <w:u w:color="000000" w:themeColor="text1"/>
        </w:rPr>
        <w:noBreakHyphen/>
        <w:t>9</w:t>
      </w:r>
      <w:r w:rsidRPr="00DD634A">
        <w:rPr>
          <w:color w:val="000000" w:themeColor="text1"/>
          <w:u w:color="000000" w:themeColor="text1"/>
        </w:rPr>
        <w:noBreakHyphen/>
        <w:t>320, Code of Laws of South Carolina, 1976, relating to the lease of development rights to geothermal resources, so as to designate</w:t>
      </w:r>
      <w:r>
        <w:t>, etc., respectfully</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D634A" w:rsidRPr="00DD634A" w:rsidRDefault="00DD634A" w:rsidP="00DD6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34A" w:rsidRDefault="00DD634A"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34A" w:rsidSect="00DD6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626BE" w:rsidRDefault="005626BE"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FBB" w:rsidRDefault="00B25FBB" w:rsidP="00B25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3A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52D0">
        <w:rPr>
          <w:color w:val="000000" w:themeColor="text1"/>
          <w:u w:color="000000" w:themeColor="text1"/>
        </w:rPr>
        <w:t>TO AMEND SECTION 10</w:t>
      </w:r>
      <w:r w:rsidR="00A01CA6">
        <w:rPr>
          <w:color w:val="000000" w:themeColor="text1"/>
          <w:u w:color="000000" w:themeColor="text1"/>
        </w:rPr>
        <w:noBreakHyphen/>
      </w:r>
      <w:r w:rsidRPr="00E652D0">
        <w:rPr>
          <w:color w:val="000000" w:themeColor="text1"/>
          <w:u w:color="000000" w:themeColor="text1"/>
        </w:rPr>
        <w:t>9</w:t>
      </w:r>
      <w:r w:rsidR="00A01CA6">
        <w:rPr>
          <w:color w:val="000000" w:themeColor="text1"/>
          <w:u w:color="000000" w:themeColor="text1"/>
        </w:rPr>
        <w:noBreakHyphen/>
      </w:r>
      <w:r w:rsidRPr="00E652D0">
        <w:rPr>
          <w:color w:val="000000" w:themeColor="text1"/>
          <w:u w:color="000000" w:themeColor="text1"/>
        </w:rPr>
        <w:t xml:space="preserve">320, CODE OF LAWS OF SOUTH CAROLINA, 1976, RELATING TO THE LEASE OF DEVELOPMENT RIGHTS TO GEOTHERMAL RESOURCES, SO AS TO DESIGNATE THE DEPARTMENT OF HEALTH AND ENVIRONMENTAL CONTROL AS THE DESIGNATED AGENT IN SELECTING LANDS.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5CC" w:rsidRPr="00E652D0" w:rsidRDefault="00FE3A65"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A75CC" w:rsidRPr="00E652D0">
        <w:rPr>
          <w:color w:val="000000" w:themeColor="text1"/>
          <w:u w:color="000000" w:themeColor="text1"/>
        </w:rPr>
        <w:t>Section 10</w:t>
      </w:r>
      <w:r w:rsidR="00A01CA6">
        <w:rPr>
          <w:color w:val="000000" w:themeColor="text1"/>
          <w:u w:color="000000" w:themeColor="text1"/>
        </w:rPr>
        <w:noBreakHyphen/>
      </w:r>
      <w:r w:rsidR="002A75CC" w:rsidRPr="00E652D0">
        <w:rPr>
          <w:color w:val="000000" w:themeColor="text1"/>
          <w:u w:color="000000" w:themeColor="text1"/>
        </w:rPr>
        <w:t>9</w:t>
      </w:r>
      <w:r w:rsidR="00A01CA6">
        <w:rPr>
          <w:color w:val="000000" w:themeColor="text1"/>
          <w:u w:color="000000" w:themeColor="text1"/>
        </w:rPr>
        <w:noBreakHyphen/>
      </w:r>
      <w:r w:rsidR="002A75CC" w:rsidRPr="00E652D0">
        <w:rPr>
          <w:color w:val="000000" w:themeColor="text1"/>
          <w:u w:color="000000" w:themeColor="text1"/>
        </w:rPr>
        <w:t xml:space="preserve">320 of the 1976 Code is amended to read: </w:t>
      </w: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75CC" w:rsidRPr="00E652D0" w:rsidRDefault="002A75CC" w:rsidP="002A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2D0">
        <w:rPr>
          <w:color w:val="000000" w:themeColor="text1"/>
          <w:u w:color="000000" w:themeColor="text1"/>
        </w:rPr>
        <w:tab/>
        <w:t>“Section 10</w:t>
      </w:r>
      <w:r w:rsidR="00A01CA6">
        <w:rPr>
          <w:color w:val="000000" w:themeColor="text1"/>
          <w:u w:color="000000" w:themeColor="text1"/>
        </w:rPr>
        <w:noBreakHyphen/>
      </w:r>
      <w:r w:rsidRPr="00E652D0">
        <w:rPr>
          <w:color w:val="000000" w:themeColor="text1"/>
          <w:u w:color="000000" w:themeColor="text1"/>
        </w:rPr>
        <w:t>9</w:t>
      </w:r>
      <w:r w:rsidR="00A01CA6">
        <w:rPr>
          <w:color w:val="000000" w:themeColor="text1"/>
          <w:u w:color="000000" w:themeColor="text1"/>
        </w:rPr>
        <w:noBreakHyphen/>
      </w:r>
      <w:r w:rsidRPr="00E652D0">
        <w:rPr>
          <w:color w:val="000000" w:themeColor="text1"/>
          <w:u w:color="000000" w:themeColor="text1"/>
        </w:rPr>
        <w:t xml:space="preserve">320. The Department of Health and Environmental Control may lease development rights to geothermal resources underlying surface lands owned by the State. The department must promulgate regulations regarding the method of lease acquisition, lease terms, and conditions due the State under lease operations. The South Carolina Department of </w:t>
      </w:r>
      <w:r w:rsidRPr="00E652D0">
        <w:rPr>
          <w:strike/>
          <w:color w:val="000000" w:themeColor="text1"/>
          <w:u w:color="000000" w:themeColor="text1"/>
        </w:rPr>
        <w:t>Natural Resources</w:t>
      </w:r>
      <w:r w:rsidRPr="00E652D0">
        <w:rPr>
          <w:color w:val="000000" w:themeColor="text1"/>
          <w:u w:color="000000" w:themeColor="text1"/>
        </w:rPr>
        <w:t xml:space="preserve"> </w:t>
      </w:r>
      <w:r w:rsidRPr="00E652D0">
        <w:rPr>
          <w:color w:val="000000" w:themeColor="text1"/>
          <w:u w:val="single" w:color="000000" w:themeColor="text1"/>
        </w:rPr>
        <w:t>Health and Environmental Control</w:t>
      </w:r>
      <w:r w:rsidRPr="00E652D0">
        <w:rPr>
          <w:color w:val="000000" w:themeColor="text1"/>
          <w:u w:color="000000" w:themeColor="text1"/>
        </w:rPr>
        <w:t xml:space="preserve"> is designated as the exclusive agent for the department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department.”</w:t>
      </w: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A65" w:rsidRDefault="00FE3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75CC">
        <w:t>2</w:t>
      </w:r>
      <w:r>
        <w:t>.</w:t>
      </w:r>
      <w:r>
        <w:tab/>
        <w:t>This act takes effect upon approval by the Governor.</w:t>
      </w:r>
    </w:p>
    <w:p w:rsidR="006F0C3F" w:rsidRDefault="00A01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4F2" w:rsidRDefault="007B24F2" w:rsidP="007B24F2">
      <w:pPr>
        <w:suppressAutoHyphens/>
      </w:pPr>
    </w:p>
    <w:sectPr w:rsidR="007B24F2" w:rsidSect="00DD6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A65" w:rsidRDefault="00FE3A65" w:rsidP="009F0C77">
      <w:r>
        <w:separator/>
      </w:r>
    </w:p>
  </w:endnote>
  <w:endnote w:type="continuationSeparator" w:id="0">
    <w:p w:rsidR="00FE3A65" w:rsidRDefault="00FE3A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676653-ED47-40AF-B6B0-FE310AD85BCF}"/>
    <w:embedBold r:id="rId2" w:fontKey="{86DE7097-A628-496A-8263-C37AF6C97060}"/>
  </w:font>
  <w:font w:name="Calibri">
    <w:panose1 w:val="020F0502020204030204"/>
    <w:charset w:val="00"/>
    <w:family w:val="swiss"/>
    <w:pitch w:val="variable"/>
    <w:sig w:usb0="E0002AFF" w:usb1="C000247B" w:usb2="00000009" w:usb3="00000000" w:csb0="000001FF" w:csb1="00000000"/>
    <w:embedRegular r:id="rId3" w:fontKey="{CEC97DAE-AC51-4AAF-A364-8AE22CDA06D1}"/>
  </w:font>
  <w:font w:name="Cambria">
    <w:panose1 w:val="02040503050406030204"/>
    <w:charset w:val="00"/>
    <w:family w:val="roman"/>
    <w:pitch w:val="variable"/>
    <w:sig w:usb0="E00006FF" w:usb1="420024FF" w:usb2="02000000" w:usb3="00000000" w:csb0="0000019F" w:csb1="00000000"/>
    <w:embedRegular r:id="rId4" w:fontKey="{A47D7480-7F59-40AA-8ED9-5EE524126F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C3F" w:rsidRPr="005626BE" w:rsidRDefault="005626BE" w:rsidP="005626BE">
    <w:pPr>
      <w:pStyle w:val="Footer"/>
      <w:tabs>
        <w:tab w:val="clear" w:pos="4680"/>
        <w:tab w:val="clear" w:pos="9360"/>
        <w:tab w:val="center" w:pos="2995"/>
      </w:tabs>
      <w:spacing w:before="120"/>
    </w:pPr>
    <w:r>
      <w:t>[4014</w:t>
    </w:r>
    <w:r w:rsidR="00DD634A">
      <w:t>-</w:t>
    </w:r>
    <w:r w:rsidR="00DD634A">
      <w:fldChar w:fldCharType="begin"/>
    </w:r>
    <w:r w:rsidR="00DD634A">
      <w:instrText xml:space="preserve"> PAGE  \* MERGEFORMAT </w:instrText>
    </w:r>
    <w:r w:rsidR="00DD634A">
      <w:fldChar w:fldCharType="separate"/>
    </w:r>
    <w:r w:rsidR="007E4E0B">
      <w:rPr>
        <w:noProof/>
      </w:rPr>
      <w:t>1</w:t>
    </w:r>
    <w:r w:rsidR="00DD634A">
      <w:fldChar w:fldCharType="end"/>
    </w:r>
    <w:r w:rsidR="00DD63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34A" w:rsidRPr="005626BE" w:rsidRDefault="00DD634A" w:rsidP="005626BE">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sidR="007B24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A65" w:rsidRDefault="00FE3A65" w:rsidP="009F0C77">
      <w:r>
        <w:separator/>
      </w:r>
    </w:p>
  </w:footnote>
  <w:footnote w:type="continuationSeparator" w:id="0">
    <w:p w:rsidR="00FE3A65" w:rsidRDefault="00FE3A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9CZ19"/>
    <w:docVar w:name="CoverBillType" w:val="b"/>
    <w:docVar w:name="DocPath" w:val="L:\Council\bills\AGM\19509CZ19.DOCX"/>
    <w:docVar w:name="dvBillNumber" w:val="4014"/>
    <w:docVar w:name="dvBillNumberPrefix" w:val="H. "/>
    <w:docVar w:name="dvOriginalBody" w:val="House"/>
    <w:docVar w:name="dvSteno" w:val="AGM"/>
    <w:docVar w:name="NameofBody" w:val="h"/>
    <w:docVar w:name="vGroup2" w:val="Council"/>
  </w:docVars>
  <w:rsids>
    <w:rsidRoot w:val="00FE3A6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BDE"/>
    <w:rsid w:val="002321B6"/>
    <w:rsid w:val="00250967"/>
    <w:rsid w:val="002543C8"/>
    <w:rsid w:val="0025541D"/>
    <w:rsid w:val="00284AAE"/>
    <w:rsid w:val="002A75C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6BE"/>
    <w:rsid w:val="00577C6C"/>
    <w:rsid w:val="005A62FE"/>
    <w:rsid w:val="005C2FE2"/>
    <w:rsid w:val="005E2BC9"/>
    <w:rsid w:val="00605102"/>
    <w:rsid w:val="006215AA"/>
    <w:rsid w:val="006913C9"/>
    <w:rsid w:val="0069470D"/>
    <w:rsid w:val="006D58AA"/>
    <w:rsid w:val="006F0C3F"/>
    <w:rsid w:val="00734F00"/>
    <w:rsid w:val="007A70AE"/>
    <w:rsid w:val="007B24F2"/>
    <w:rsid w:val="007E4E0B"/>
    <w:rsid w:val="008362E8"/>
    <w:rsid w:val="0085786E"/>
    <w:rsid w:val="008A1768"/>
    <w:rsid w:val="008A489F"/>
    <w:rsid w:val="008F0F33"/>
    <w:rsid w:val="008F4429"/>
    <w:rsid w:val="0094021A"/>
    <w:rsid w:val="009B44AF"/>
    <w:rsid w:val="009C6A0B"/>
    <w:rsid w:val="009F0C77"/>
    <w:rsid w:val="009F4DD1"/>
    <w:rsid w:val="00A01CA6"/>
    <w:rsid w:val="00A02543"/>
    <w:rsid w:val="00A41684"/>
    <w:rsid w:val="00A64E80"/>
    <w:rsid w:val="00A72BCD"/>
    <w:rsid w:val="00A741D9"/>
    <w:rsid w:val="00A833AB"/>
    <w:rsid w:val="00A9741D"/>
    <w:rsid w:val="00AC34A2"/>
    <w:rsid w:val="00AD1C9A"/>
    <w:rsid w:val="00AD4B17"/>
    <w:rsid w:val="00B25FBB"/>
    <w:rsid w:val="00B412D4"/>
    <w:rsid w:val="00BE3C22"/>
    <w:rsid w:val="00C0345E"/>
    <w:rsid w:val="00C31C95"/>
    <w:rsid w:val="00C3483A"/>
    <w:rsid w:val="00C74E9D"/>
    <w:rsid w:val="00C826DD"/>
    <w:rsid w:val="00C82FD3"/>
    <w:rsid w:val="00C92819"/>
    <w:rsid w:val="00CC6B7B"/>
    <w:rsid w:val="00CD2089"/>
    <w:rsid w:val="00CD554F"/>
    <w:rsid w:val="00D73A67"/>
    <w:rsid w:val="00D970A9"/>
    <w:rsid w:val="00DD634A"/>
    <w:rsid w:val="00DF3845"/>
    <w:rsid w:val="00E32DC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A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03D507-8273-45B2-8828-9BF8F15C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C04A9-CE94-4496-8BE7-FBF90DEC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2</Pages>
  <Words>294</Words>
  <Characters>1621</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4014 Text of Previous Version (Mar. 27, 2019) - South Carolina Legislature Online</dc:title>
  <dc:creator>Angie Morgan</dc:creator>
  <cp:lastModifiedBy>Miriam Cook</cp:lastModifiedBy>
  <cp:revision>2</cp:revision>
  <dcterms:created xsi:type="dcterms:W3CDTF">2019-03-28T02:35:00Z</dcterms:created>
  <dcterms:modified xsi:type="dcterms:W3CDTF">2019-03-28T02:35:00Z</dcterms:modified>
</cp:coreProperties>
</file>