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E3A" w:rsidRDefault="00F25E3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sidR="00C704AF">
        <w:rPr>
          <w:color w:val="000000" w:themeColor="text1"/>
          <w:u w:color="000000" w:themeColor="text1"/>
        </w:rPr>
        <w:t xml:space="preserve">, </w:t>
      </w:r>
      <w:r w:rsidRPr="007D0C3A">
        <w:rPr>
          <w:color w:val="000000" w:themeColor="text1"/>
          <w:u w:color="000000" w:themeColor="text1"/>
        </w:rPr>
        <w:t>SO AS TO REMOVE REFERENCES TO RESIDENTIAL AREAS</w:t>
      </w:r>
      <w:r w:rsidR="001B7974">
        <w:rPr>
          <w:color w:val="000000" w:themeColor="text1"/>
          <w:u w:color="000000" w:themeColor="text1"/>
        </w:rPr>
        <w:t>;</w:t>
      </w:r>
      <w:r w:rsidR="00C704AF">
        <w:rPr>
          <w:color w:val="000000" w:themeColor="text1"/>
          <w:u w:color="000000" w:themeColor="text1"/>
        </w:rPr>
        <w:t xml:space="preserve"> </w:t>
      </w:r>
      <w:r w:rsidR="00760645">
        <w:rPr>
          <w:color w:val="000000" w:themeColor="text1"/>
          <w:u w:color="000000" w:themeColor="text1"/>
        </w:rPr>
        <w:t xml:space="preserve">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sidR="00C704AF">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D0C3A">
        <w:rPr>
          <w:color w:val="000000" w:themeColor="text1"/>
          <w:u w:color="000000" w:themeColor="text1"/>
        </w:rPr>
        <w:t>1.</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30 of the 1976 Code is amended to read: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sidR="00E05F83">
        <w:rPr>
          <w:color w:val="000000" w:themeColor="text1"/>
          <w:u w:val="single" w:color="000000" w:themeColor="text1"/>
        </w:rPr>
        <w:t>department</w:t>
      </w:r>
      <w:r w:rsidR="00E05F83">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sidR="00E05F83">
        <w:rPr>
          <w:color w:val="000000" w:themeColor="text1"/>
          <w:u w:val="single" w:color="000000" w:themeColor="text1"/>
        </w:rPr>
        <w:t>also may</w:t>
      </w:r>
      <w:r w:rsidR="00E05F83">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6109E5"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In order to secure the payment of any obligations issued pursuant to the provisions of this chapter and such interest as may accrue thereon, the Department may:</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Department, tend to make the obligations more marketable, notwithstanding that such covenant may restrict or interfere with the exercise of the powers herein granted, it being the intention hereof to give to the Department power to do all things in the issuance of bonds for their security that a private business corporation could do under the general laws of this State.</w:t>
      </w:r>
      <w:r w:rsidR="009E57FB">
        <w:rPr>
          <w:color w:val="000000" w:themeColor="text1"/>
          <w:u w:color="000000" w:themeColor="text1"/>
        </w:rPr>
        <w:t>”</w:t>
      </w:r>
    </w:p>
    <w:p w:rsidR="00760645" w:rsidRPr="007D0C3A"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r>
      <w:r w:rsidR="00760645">
        <w:rPr>
          <w:color w:val="000000" w:themeColor="text1"/>
          <w:u w:color="000000" w:themeColor="text1"/>
        </w:rPr>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0645">
        <w:t>4</w:t>
      </w:r>
      <w:r>
        <w:t>.</w:t>
      </w:r>
      <w:r>
        <w:tab/>
        <w:t>This act takes effect upon approval by the Governor.</w:t>
      </w:r>
    </w:p>
    <w:p w:rsidR="002025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E3A" w:rsidRDefault="00F25E3A" w:rsidP="00F25E3A">
      <w:pPr>
        <w:suppressAutoHyphens/>
      </w:pPr>
    </w:p>
    <w:sectPr w:rsidR="00F25E3A" w:rsidSect="00F25E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1" w:rsidRDefault="00754CC1" w:rsidP="009F0C77">
      <w:r>
        <w:separator/>
      </w:r>
    </w:p>
  </w:endnote>
  <w:endnote w:type="continuationSeparator" w:id="0">
    <w:p w:rsidR="00754CC1" w:rsidRDefault="00754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3D206D-F06A-4677-8CBD-4580E5C3A999}"/>
    <w:embedBold r:id="rId2" w:fontKey="{C404ED1A-5D9A-48F3-83C8-C53BEE06CD56}"/>
  </w:font>
  <w:font w:name="Calibri">
    <w:panose1 w:val="020F0502020204030204"/>
    <w:charset w:val="00"/>
    <w:family w:val="swiss"/>
    <w:pitch w:val="variable"/>
    <w:sig w:usb0="E00002FF" w:usb1="4000ACFF" w:usb2="00000001" w:usb3="00000000" w:csb0="0000019F" w:csb1="00000000"/>
    <w:embedRegular r:id="rId3" w:fontKey="{71DCB95A-248C-45EB-A8F9-A520780A6548}"/>
  </w:font>
  <w:font w:name="Segoe UI">
    <w:panose1 w:val="020B0502040204020203"/>
    <w:charset w:val="00"/>
    <w:family w:val="swiss"/>
    <w:pitch w:val="variable"/>
    <w:sig w:usb0="E10022FF" w:usb1="C000E47F" w:usb2="00000029" w:usb3="00000000" w:csb0="000001DF" w:csb1="00000000"/>
    <w:embedRegular r:id="rId4" w:fontKey="{55D0346E-D708-4C6A-8310-926FF084D559}"/>
  </w:font>
  <w:font w:name="Cambria">
    <w:panose1 w:val="02040503050406030204"/>
    <w:charset w:val="00"/>
    <w:family w:val="roman"/>
    <w:pitch w:val="variable"/>
    <w:sig w:usb0="E00002FF" w:usb1="400004FF" w:usb2="00000000" w:usb3="00000000" w:csb0="0000019F" w:csb1="00000000"/>
    <w:embedRegular r:id="rId5" w:fontKey="{6C09615F-43CB-4252-B32A-9E19639CB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4D" w:rsidRPr="00F25E3A" w:rsidRDefault="00F25E3A" w:rsidP="00F25E3A">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1" w:rsidRDefault="00754CC1" w:rsidP="009F0C77">
      <w:r>
        <w:separator/>
      </w:r>
    </w:p>
  </w:footnote>
  <w:footnote w:type="continuationSeparator" w:id="0">
    <w:p w:rsidR="00754CC1" w:rsidRDefault="00754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CZ19"/>
    <w:docVar w:name="CoverBillType" w:val="b"/>
    <w:docVar w:name="DocPath" w:val="L:\Council\bills\BH\7082CZ19.DOCX"/>
    <w:docVar w:name="dvBillNumber" w:val="4019"/>
    <w:docVar w:name="dvBillNumberPrefix" w:val="H. "/>
    <w:docVar w:name="dvOriginalBody" w:val="House"/>
    <w:docVar w:name="dvSteno" w:val="BH"/>
    <w:docVar w:name="NameofBody" w:val="h"/>
    <w:docVar w:name="vGroup2" w:val="Council"/>
  </w:docVars>
  <w:rsids>
    <w:rsidRoot w:val="00754CC1"/>
    <w:rsid w:val="00011869"/>
    <w:rsid w:val="00015CD6"/>
    <w:rsid w:val="000E0100"/>
    <w:rsid w:val="000E1785"/>
    <w:rsid w:val="000F40FA"/>
    <w:rsid w:val="001035F1"/>
    <w:rsid w:val="0010776B"/>
    <w:rsid w:val="00133E66"/>
    <w:rsid w:val="001435A3"/>
    <w:rsid w:val="00146ED3"/>
    <w:rsid w:val="00151044"/>
    <w:rsid w:val="001B7974"/>
    <w:rsid w:val="001D08F2"/>
    <w:rsid w:val="001D3A58"/>
    <w:rsid w:val="001D525B"/>
    <w:rsid w:val="001D7F4F"/>
    <w:rsid w:val="0020254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9E5"/>
    <w:rsid w:val="006215AA"/>
    <w:rsid w:val="006913C9"/>
    <w:rsid w:val="0069470D"/>
    <w:rsid w:val="006D58AA"/>
    <w:rsid w:val="00734F00"/>
    <w:rsid w:val="00754CC1"/>
    <w:rsid w:val="00756BA4"/>
    <w:rsid w:val="00760645"/>
    <w:rsid w:val="007A70AE"/>
    <w:rsid w:val="007B1CB6"/>
    <w:rsid w:val="008362E8"/>
    <w:rsid w:val="0085786E"/>
    <w:rsid w:val="0086756A"/>
    <w:rsid w:val="008A1768"/>
    <w:rsid w:val="008A489F"/>
    <w:rsid w:val="008F0F33"/>
    <w:rsid w:val="008F4429"/>
    <w:rsid w:val="0094021A"/>
    <w:rsid w:val="009B44AF"/>
    <w:rsid w:val="009C6A0B"/>
    <w:rsid w:val="009E57FB"/>
    <w:rsid w:val="009F0C77"/>
    <w:rsid w:val="009F4DD1"/>
    <w:rsid w:val="00A02543"/>
    <w:rsid w:val="00A41684"/>
    <w:rsid w:val="00A64E80"/>
    <w:rsid w:val="00A72BCD"/>
    <w:rsid w:val="00A741D9"/>
    <w:rsid w:val="00A833AB"/>
    <w:rsid w:val="00A9741D"/>
    <w:rsid w:val="00AC34A2"/>
    <w:rsid w:val="00AD1C9A"/>
    <w:rsid w:val="00AD4B17"/>
    <w:rsid w:val="00B412D4"/>
    <w:rsid w:val="00B66AFD"/>
    <w:rsid w:val="00BE3C22"/>
    <w:rsid w:val="00C0345E"/>
    <w:rsid w:val="00C31C95"/>
    <w:rsid w:val="00C3483A"/>
    <w:rsid w:val="00C704AF"/>
    <w:rsid w:val="00C74E9D"/>
    <w:rsid w:val="00C826DD"/>
    <w:rsid w:val="00C82FD3"/>
    <w:rsid w:val="00C92819"/>
    <w:rsid w:val="00CC6B7B"/>
    <w:rsid w:val="00CD2089"/>
    <w:rsid w:val="00D6539F"/>
    <w:rsid w:val="00D73A67"/>
    <w:rsid w:val="00D970A9"/>
    <w:rsid w:val="00DF3845"/>
    <w:rsid w:val="00E05F83"/>
    <w:rsid w:val="00E41911"/>
    <w:rsid w:val="00E44B57"/>
    <w:rsid w:val="00E92EEF"/>
    <w:rsid w:val="00EF2368"/>
    <w:rsid w:val="00F24442"/>
    <w:rsid w:val="00F25E3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2DF3F-60FF-4D30-99BC-44457230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162C-B0EC-4A26-A214-AA0A07E2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450</Words>
  <Characters>2199</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4019 Text of Previous Version (Feb. 19, 2019) - South Carolina Legislature Online</dc:title>
  <dc:creator>Bonnie Huth</dc:creator>
  <cp:lastModifiedBy>S Volk</cp:lastModifiedBy>
  <cp:revision>2</cp:revision>
  <cp:lastPrinted>2019-01-07T14:17:00Z</cp:lastPrinted>
  <dcterms:created xsi:type="dcterms:W3CDTF">2019-02-19T18:32:00Z</dcterms:created>
  <dcterms:modified xsi:type="dcterms:W3CDTF">2019-02-19T18:32:00Z</dcterms:modified>
</cp:coreProperties>
</file>