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11D" w:rsidRDefault="00A4111D" w:rsidP="00A4111D">
      <w:pPr>
        <w:widowControl w:val="0"/>
        <w:jc w:val="center"/>
      </w:pPr>
      <w:r w:rsidRPr="00A4111D">
        <w:rPr>
          <w:b/>
        </w:rPr>
        <w:t>South Carolina General Assembly</w:t>
      </w:r>
    </w:p>
    <w:p w:rsidR="00A4111D" w:rsidRDefault="00A4111D" w:rsidP="00A4111D">
      <w:pPr>
        <w:widowControl w:val="0"/>
        <w:jc w:val="center"/>
      </w:pPr>
      <w:r>
        <w:t>124th Session, 2021-2022</w:t>
      </w:r>
    </w:p>
    <w:p w:rsidR="00A4111D" w:rsidRDefault="00A4111D" w:rsidP="00A4111D">
      <w:pPr>
        <w:widowControl w:val="0"/>
        <w:jc w:val="left"/>
      </w:pPr>
    </w:p>
    <w:p w:rsidR="00A4111D" w:rsidRDefault="00A4111D" w:rsidP="00A4111D">
      <w:pPr>
        <w:widowControl w:val="0"/>
        <w:jc w:val="left"/>
        <w:rPr>
          <w:b/>
        </w:rPr>
      </w:pPr>
      <w:r w:rsidRPr="00A4111D">
        <w:rPr>
          <w:b/>
        </w:rPr>
        <w:t>S.</w:t>
      </w:r>
      <w:r>
        <w:rPr>
          <w:b/>
        </w:rPr>
        <w:t xml:space="preserve"> </w:t>
      </w:r>
      <w:r w:rsidRPr="00A4111D">
        <w:rPr>
          <w:b/>
        </w:rPr>
        <w:t>1037</w:t>
      </w:r>
    </w:p>
    <w:p w:rsidR="00A4111D" w:rsidRDefault="00A4111D" w:rsidP="00A4111D">
      <w:pPr>
        <w:widowControl w:val="0"/>
        <w:jc w:val="left"/>
        <w:rPr>
          <w:b/>
        </w:rPr>
      </w:pPr>
    </w:p>
    <w:p w:rsidR="00A4111D" w:rsidRDefault="00A4111D" w:rsidP="00A4111D">
      <w:pPr>
        <w:widowControl w:val="0"/>
        <w:jc w:val="left"/>
      </w:pPr>
      <w:r w:rsidRPr="00A4111D">
        <w:rPr>
          <w:b/>
        </w:rPr>
        <w:t>STATUS INFORMATION</w:t>
      </w:r>
    </w:p>
    <w:p w:rsidR="00A4111D" w:rsidRDefault="00A4111D" w:rsidP="00A4111D">
      <w:pPr>
        <w:widowControl w:val="0"/>
        <w:jc w:val="left"/>
      </w:pPr>
    </w:p>
    <w:p w:rsidR="00A4111D" w:rsidRDefault="00A4111D" w:rsidP="00A4111D">
      <w:pPr>
        <w:widowControl w:val="0"/>
        <w:jc w:val="left"/>
      </w:pPr>
      <w:r>
        <w:t>General Bill</w:t>
      </w:r>
    </w:p>
    <w:p w:rsidR="00A4111D" w:rsidRDefault="00A4111D" w:rsidP="00A4111D">
      <w:pPr>
        <w:widowControl w:val="0"/>
        <w:jc w:val="left"/>
      </w:pPr>
      <w:r>
        <w:t>Sponsors: Senators Corbin, Martin, Massey, Rice, Loftis and Kimbrell</w:t>
      </w:r>
    </w:p>
    <w:p w:rsidR="00A4111D" w:rsidRDefault="00A4111D" w:rsidP="00A4111D">
      <w:pPr>
        <w:widowControl w:val="0"/>
        <w:jc w:val="left"/>
      </w:pPr>
      <w:r>
        <w:t>Document Path: l:\council\bills\cc\16141vr22.docx</w:t>
      </w:r>
    </w:p>
    <w:p w:rsidR="00A4111D" w:rsidRDefault="00A4111D" w:rsidP="00A4111D">
      <w:pPr>
        <w:widowControl w:val="0"/>
        <w:jc w:val="left"/>
      </w:pPr>
    </w:p>
    <w:p w:rsidR="00A4111D" w:rsidRDefault="00A4111D" w:rsidP="00A4111D">
      <w:pPr>
        <w:widowControl w:val="0"/>
        <w:jc w:val="left"/>
      </w:pPr>
      <w:r>
        <w:t>Introduced in the Senate on February 2, 2022</w:t>
      </w:r>
    </w:p>
    <w:p w:rsidR="00A4111D" w:rsidRDefault="00A4111D" w:rsidP="00A4111D">
      <w:pPr>
        <w:widowControl w:val="0"/>
        <w:jc w:val="left"/>
      </w:pPr>
      <w:r>
        <w:t xml:space="preserve">Currently residing in the Senate Committee on </w:t>
      </w:r>
      <w:r w:rsidRPr="00A4111D">
        <w:rPr>
          <w:b/>
        </w:rPr>
        <w:t>Medical Affairs</w:t>
      </w:r>
    </w:p>
    <w:p w:rsidR="00A4111D" w:rsidRDefault="00A4111D" w:rsidP="00A4111D">
      <w:pPr>
        <w:widowControl w:val="0"/>
        <w:jc w:val="left"/>
      </w:pPr>
    </w:p>
    <w:p w:rsidR="00A4111D" w:rsidRDefault="009E43FA" w:rsidP="00A4111D">
      <w:pPr>
        <w:widowControl w:val="0"/>
        <w:jc w:val="left"/>
      </w:pPr>
      <w:r>
        <w:t>Summary: Organ transplant recipients</w:t>
      </w:r>
    </w:p>
    <w:p w:rsidR="00A4111D" w:rsidRDefault="00A4111D" w:rsidP="00A4111D">
      <w:pPr>
        <w:widowControl w:val="0"/>
        <w:jc w:val="left"/>
      </w:pPr>
    </w:p>
    <w:p w:rsidR="00A4111D" w:rsidRDefault="00A4111D" w:rsidP="00A4111D">
      <w:pPr>
        <w:widowControl w:val="0"/>
        <w:jc w:val="left"/>
      </w:pPr>
    </w:p>
    <w:p w:rsidR="00A4111D" w:rsidRDefault="00A4111D" w:rsidP="00A411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11D">
        <w:rPr>
          <w:b/>
        </w:rPr>
        <w:t>HISTORY OF LEGISLATIVE ACTIONS</w:t>
      </w:r>
    </w:p>
    <w:p w:rsidR="00A4111D" w:rsidRDefault="00A4111D" w:rsidP="00A411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111D" w:rsidRPr="00A4111D" w:rsidRDefault="00A4111D" w:rsidP="00A411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11D">
        <w:rPr>
          <w:u w:val="single"/>
        </w:rPr>
        <w:tab/>
        <w:t>Date</w:t>
      </w:r>
      <w:r w:rsidRPr="00A4111D">
        <w:rPr>
          <w:u w:val="single"/>
        </w:rPr>
        <w:tab/>
        <w:t>Body</w:t>
      </w:r>
      <w:r w:rsidRPr="00A4111D">
        <w:rPr>
          <w:u w:val="single"/>
        </w:rPr>
        <w:tab/>
        <w:t>Action Description with journal page number</w:t>
      </w:r>
      <w:r w:rsidRPr="00A4111D">
        <w:rPr>
          <w:u w:val="single"/>
        </w:rPr>
        <w:tab/>
      </w:r>
    </w:p>
    <w:p w:rsidR="00F63DC9" w:rsidRDefault="00F63DC9" w:rsidP="00F63D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Senate</w:t>
      </w:r>
      <w:r>
        <w:tab/>
        <w:t>Introduced and read first time (</w:t>
      </w:r>
      <w:hyperlink r:id="rId7" w:history="1">
        <w:r w:rsidRPr="004B112E">
          <w:rPr>
            <w:rStyle w:val="Hyperlink"/>
          </w:rPr>
          <w:t>Senate Journal</w:t>
        </w:r>
        <w:r w:rsidRPr="004B112E">
          <w:rPr>
            <w:rStyle w:val="Hyperlink"/>
          </w:rPr>
          <w:noBreakHyphen/>
          <w:t>page 91</w:t>
        </w:r>
      </w:hyperlink>
      <w:r>
        <w:t>)</w:t>
      </w:r>
    </w:p>
    <w:p w:rsidR="00F63DC9" w:rsidRDefault="00F63DC9" w:rsidP="00F63D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Senate</w:t>
      </w:r>
      <w:r>
        <w:tab/>
        <w:t xml:space="preserve">Referred to Committee on </w:t>
      </w:r>
      <w:r w:rsidRPr="004B112E">
        <w:rPr>
          <w:b/>
        </w:rPr>
        <w:t>Medical Affairs</w:t>
      </w:r>
      <w:r>
        <w:t xml:space="preserve"> (</w:t>
      </w:r>
      <w:hyperlink r:id="rId8" w:history="1">
        <w:r w:rsidRPr="004B112E">
          <w:rPr>
            <w:rStyle w:val="Hyperlink"/>
          </w:rPr>
          <w:t>Senate Journal</w:t>
        </w:r>
        <w:r w:rsidRPr="004B112E">
          <w:rPr>
            <w:rStyle w:val="Hyperlink"/>
          </w:rPr>
          <w:noBreakHyphen/>
          <w:t>page 91</w:t>
        </w:r>
      </w:hyperlink>
      <w:r>
        <w:t>)</w:t>
      </w:r>
    </w:p>
    <w:p w:rsidR="00F63DC9" w:rsidRDefault="00F63DC9" w:rsidP="00F63D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111D" w:rsidRDefault="00A4111D" w:rsidP="00A41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4111D">
          <w:rPr>
            <w:rStyle w:val="Hyperlink"/>
          </w:rPr>
          <w:t>legislative information</w:t>
        </w:r>
      </w:hyperlink>
      <w:r>
        <w:t xml:space="preserve"> at the website</w:t>
      </w:r>
    </w:p>
    <w:p w:rsidR="00A4111D" w:rsidRDefault="00A4111D" w:rsidP="00A41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11D" w:rsidRPr="00A4111D" w:rsidRDefault="00A4111D" w:rsidP="00A41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11D" w:rsidRDefault="00A4111D" w:rsidP="00A4111D">
      <w:pPr>
        <w:widowControl w:val="0"/>
        <w:jc w:val="left"/>
      </w:pPr>
      <w:r w:rsidRPr="00A4111D">
        <w:rPr>
          <w:b/>
        </w:rPr>
        <w:t>VERSIONS OF THIS BILL</w:t>
      </w:r>
    </w:p>
    <w:p w:rsidR="00A4111D" w:rsidRDefault="00A4111D" w:rsidP="00A4111D">
      <w:pPr>
        <w:widowControl w:val="0"/>
        <w:jc w:val="left"/>
      </w:pPr>
    </w:p>
    <w:p w:rsidR="00A4111D" w:rsidRDefault="00130C6F" w:rsidP="00A4111D">
      <w:pPr>
        <w:widowControl w:val="0"/>
        <w:jc w:val="left"/>
      </w:pPr>
      <w:hyperlink r:id="rId10" w:history="1">
        <w:r w:rsidR="00A4111D">
          <w:rPr>
            <w:rStyle w:val="Hyperlink"/>
          </w:rPr>
          <w:t>2/2/2022</w:t>
        </w:r>
      </w:hyperlink>
    </w:p>
    <w:p w:rsidR="00A4111D" w:rsidRDefault="00A4111D" w:rsidP="00A4111D"/>
    <w:p w:rsidR="00A4111D" w:rsidRDefault="00A4111D" w:rsidP="00A4111D">
      <w:pPr>
        <w:sectPr w:rsidR="00A4111D" w:rsidSect="00A411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0E13" w:rsidRDefault="000B0E13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7C7B" w:rsidRDefault="001D7C7B" w:rsidP="001D7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0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D7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7D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563DD">
        <w:rPr>
          <w:color w:val="000000" w:themeColor="text1"/>
          <w:u w:color="000000" w:themeColor="text1"/>
        </w:rPr>
        <w:t>TO AMEND THE CODE OF LAWS OF SOUTH CAROLINA, 1976, BY ADDING SECTION 44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43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925 SO AS TO PROHIBIT HOSPITALS</w:t>
      </w:r>
      <w:r>
        <w:rPr>
          <w:color w:val="000000" w:themeColor="text1"/>
          <w:u w:color="000000" w:themeColor="text1"/>
        </w:rPr>
        <w:t xml:space="preserve"> AND INSURANCE COMPANIES</w:t>
      </w:r>
      <w:r w:rsidRPr="00F563DD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DISCRIMINATI</w:t>
      </w:r>
      <w:r w:rsidR="005D21A0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 xml:space="preserve"> AGAINST</w:t>
      </w:r>
      <w:r w:rsidRPr="00F563DD">
        <w:rPr>
          <w:color w:val="000000" w:themeColor="text1"/>
          <w:u w:color="000000" w:themeColor="text1"/>
        </w:rPr>
        <w:t xml:space="preserve"> POTENTIAL ORGAN TRANSPLANT RECIPIENTS BASED ON A PERSON</w:t>
      </w:r>
      <w:r w:rsidR="00B67960">
        <w:rPr>
          <w:color w:val="000000" w:themeColor="text1"/>
          <w:u w:color="000000" w:themeColor="text1"/>
        </w:rPr>
        <w:t>’</w:t>
      </w:r>
      <w:r w:rsidRPr="00F563DD">
        <w:rPr>
          <w:color w:val="000000" w:themeColor="text1"/>
          <w:u w:color="000000" w:themeColor="text1"/>
        </w:rPr>
        <w:t>S COVID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VACCINATION STATUS</w:t>
      </w:r>
      <w:r w:rsidRPr="00F563DD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D7C" w:rsidRDefault="00857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7D7C" w:rsidRDefault="00857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DE1" w:rsidRPr="00F563DD" w:rsidRDefault="00857D7C" w:rsidP="0026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67DE1" w:rsidRPr="00F563DD">
        <w:rPr>
          <w:color w:val="000000" w:themeColor="text1"/>
          <w:u w:color="000000" w:themeColor="text1"/>
        </w:rPr>
        <w:t>Article 11, Chapter 43, Title 44 of the 1976 Code is amended by adding:</w:t>
      </w:r>
    </w:p>
    <w:p w:rsidR="00267DE1" w:rsidRPr="00F563DD" w:rsidRDefault="00267DE1" w:rsidP="0026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DE1" w:rsidRDefault="00267DE1" w:rsidP="0026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563DD">
        <w:rPr>
          <w:color w:val="000000" w:themeColor="text1"/>
          <w:u w:color="000000" w:themeColor="text1"/>
        </w:rPr>
        <w:t>“Section 44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43</w:t>
      </w:r>
      <w:r w:rsidR="00BA5322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925.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563DD">
        <w:rPr>
          <w:color w:val="000000" w:themeColor="text1"/>
          <w:u w:color="000000" w:themeColor="text1"/>
        </w:rPr>
        <w:t>A hospital is prohibited from establishing or implementing any policy that makes a person</w:t>
      </w:r>
      <w:r>
        <w:rPr>
          <w:color w:val="000000" w:themeColor="text1"/>
          <w:u w:color="000000" w:themeColor="text1"/>
        </w:rPr>
        <w:t xml:space="preserve"> ineligible to be an organ transplant</w:t>
      </w:r>
      <w:r w:rsidRPr="00F563DD">
        <w:rPr>
          <w:color w:val="000000" w:themeColor="text1"/>
          <w:u w:color="000000" w:themeColor="text1"/>
        </w:rPr>
        <w:t xml:space="preserve"> recipient, or has the effect of removing a person from an organ transplant list, </w:t>
      </w:r>
      <w:r>
        <w:rPr>
          <w:color w:val="000000" w:themeColor="text1"/>
          <w:u w:color="000000" w:themeColor="text1"/>
        </w:rPr>
        <w:t>based upon the person</w:t>
      </w:r>
      <w:r w:rsidR="00B679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COVID</w:t>
      </w:r>
      <w:r w:rsidR="00BA53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vaccination status.</w:t>
      </w:r>
    </w:p>
    <w:p w:rsidR="00857D7C" w:rsidRDefault="00267DE1" w:rsidP="0026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An insurance company </w:t>
      </w:r>
      <w:r w:rsidRPr="00F563DD">
        <w:rPr>
          <w:color w:val="000000" w:themeColor="text1"/>
          <w:u w:color="000000" w:themeColor="text1"/>
        </w:rPr>
        <w:t xml:space="preserve">is prohibited from establishing or implementing any policy that </w:t>
      </w:r>
      <w:r>
        <w:rPr>
          <w:color w:val="000000" w:themeColor="text1"/>
          <w:u w:color="000000" w:themeColor="text1"/>
        </w:rPr>
        <w:t>denies coverage for</w:t>
      </w:r>
      <w:r w:rsidRPr="00F563DD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 organ transplant recipient based upon the person</w:t>
      </w:r>
      <w:r w:rsidR="00B679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COVID</w:t>
      </w:r>
      <w:r w:rsidR="00BA53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vaccination status.”</w:t>
      </w:r>
    </w:p>
    <w:p w:rsidR="00857D7C" w:rsidRDefault="00857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D7C" w:rsidRDefault="00857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67DE1">
        <w:t>2</w:t>
      </w:r>
      <w:r>
        <w:t>.</w:t>
      </w:r>
      <w:r>
        <w:tab/>
        <w:t>This act takes effect upon approval by the Governor.</w:t>
      </w:r>
    </w:p>
    <w:p w:rsidR="00DE63B5" w:rsidRDefault="00BA532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111D" w:rsidRDefault="00A4111D" w:rsidP="00A4111D">
      <w:pPr>
        <w:suppressAutoHyphens/>
      </w:pPr>
    </w:p>
    <w:sectPr w:rsidR="00A4111D" w:rsidSect="00A4111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D7C" w:rsidRDefault="00857D7C" w:rsidP="009F0C77">
      <w:r>
        <w:separator/>
      </w:r>
    </w:p>
  </w:endnote>
  <w:endnote w:type="continuationSeparator" w:id="0">
    <w:p w:rsidR="00857D7C" w:rsidRDefault="00857D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41C845-711B-483C-BCFE-413FD9F96BD8}"/>
    <w:embedBold r:id="rId2" w:fontKey="{2BA1C1BB-984B-4BAA-9476-27D00826E5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3F9493-060A-49B3-ACD4-1AA893FE9A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7D544D-660D-4611-91C6-BD6F41EFB2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11D" w:rsidRPr="000B0E13" w:rsidRDefault="00A4111D" w:rsidP="000B0E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43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D7C" w:rsidRDefault="00857D7C" w:rsidP="009F0C77">
      <w:r>
        <w:separator/>
      </w:r>
    </w:p>
  </w:footnote>
  <w:footnote w:type="continuationSeparator" w:id="0">
    <w:p w:rsidR="00857D7C" w:rsidRDefault="00857D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41VR22"/>
    <w:docVar w:name="CoverBillType" w:val="b"/>
    <w:docVar w:name="DocPath" w:val="L:\Council\bills\CC\16141VR22.DOCX"/>
    <w:docVar w:name="dvBillNumber" w:val="1037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857D7C"/>
    <w:rsid w:val="000263D9"/>
    <w:rsid w:val="00026C9A"/>
    <w:rsid w:val="000965A1"/>
    <w:rsid w:val="000B0E13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7C7B"/>
    <w:rsid w:val="002037CA"/>
    <w:rsid w:val="002047A2"/>
    <w:rsid w:val="002321B6"/>
    <w:rsid w:val="0023696B"/>
    <w:rsid w:val="00250967"/>
    <w:rsid w:val="00267DE1"/>
    <w:rsid w:val="002759C5"/>
    <w:rsid w:val="00277DEE"/>
    <w:rsid w:val="00280D88"/>
    <w:rsid w:val="00294ABE"/>
    <w:rsid w:val="002A3EB4"/>
    <w:rsid w:val="002B0A9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D21A0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D7C"/>
    <w:rsid w:val="00872729"/>
    <w:rsid w:val="008F4429"/>
    <w:rsid w:val="009206CB"/>
    <w:rsid w:val="00932670"/>
    <w:rsid w:val="009352BB"/>
    <w:rsid w:val="00990668"/>
    <w:rsid w:val="009B397B"/>
    <w:rsid w:val="009E43FA"/>
    <w:rsid w:val="009F0C77"/>
    <w:rsid w:val="009F4DD1"/>
    <w:rsid w:val="00A4111D"/>
    <w:rsid w:val="00A64E80"/>
    <w:rsid w:val="00A741D9"/>
    <w:rsid w:val="00A85589"/>
    <w:rsid w:val="00A9741D"/>
    <w:rsid w:val="00AB0576"/>
    <w:rsid w:val="00AD4B17"/>
    <w:rsid w:val="00B1572A"/>
    <w:rsid w:val="00B26FA6"/>
    <w:rsid w:val="00B67960"/>
    <w:rsid w:val="00B741CB"/>
    <w:rsid w:val="00B87AF8"/>
    <w:rsid w:val="00B934F3"/>
    <w:rsid w:val="00BA5322"/>
    <w:rsid w:val="00BB6347"/>
    <w:rsid w:val="00BD2134"/>
    <w:rsid w:val="00C038D8"/>
    <w:rsid w:val="00C045DD"/>
    <w:rsid w:val="00C3136F"/>
    <w:rsid w:val="00C3483A"/>
    <w:rsid w:val="00C473CD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3B5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63DC9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88BBF5-5C96-4CF5-B030-4BF87232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11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2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2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037_2022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3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01D8E-EB31-4ECB-88CB-D6A1A7A9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1037: Subject not yet available - South Carolina Legislature Online</dc:title>
  <dc:subject/>
  <dc:creator>Chris Charlton</dc:creator>
  <cp:keywords/>
  <dc:description/>
  <cp:lastModifiedBy>S Wilson</cp:lastModifiedBy>
  <cp:revision>2</cp:revision>
  <cp:lastPrinted>2022-01-27T19:53:00Z</cp:lastPrinted>
  <dcterms:created xsi:type="dcterms:W3CDTF">2022-02-04T21:04:00Z</dcterms:created>
  <dcterms:modified xsi:type="dcterms:W3CDTF">2022-02-04T21:04:00Z</dcterms:modified>
</cp:coreProperties>
</file>