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4ABF6" w14:textId="2F304E10" w:rsidR="000147D7" w:rsidRDefault="000147D7" w:rsidP="000147D7">
      <w:pPr>
        <w:widowControl w:val="0"/>
        <w:jc w:val="center"/>
      </w:pPr>
      <w:r w:rsidRPr="000147D7">
        <w:rPr>
          <w:b/>
        </w:rPr>
        <w:t>South Carolina General Assembly</w:t>
      </w:r>
    </w:p>
    <w:p w14:paraId="6B2F968C" w14:textId="35934ED5" w:rsidR="000147D7" w:rsidRDefault="000147D7" w:rsidP="000147D7">
      <w:pPr>
        <w:widowControl w:val="0"/>
        <w:jc w:val="center"/>
      </w:pPr>
      <w:r>
        <w:t>124th Session, 2021-2022</w:t>
      </w:r>
    </w:p>
    <w:p w14:paraId="6F442209" w14:textId="23DA9940" w:rsidR="000147D7" w:rsidRDefault="000147D7" w:rsidP="000147D7">
      <w:pPr>
        <w:widowControl w:val="0"/>
      </w:pPr>
    </w:p>
    <w:p w14:paraId="1435E7F9" w14:textId="782BD5CC" w:rsidR="000147D7" w:rsidRDefault="000147D7" w:rsidP="000147D7">
      <w:pPr>
        <w:widowControl w:val="0"/>
        <w:rPr>
          <w:b/>
        </w:rPr>
      </w:pPr>
      <w:r w:rsidRPr="000147D7">
        <w:rPr>
          <w:b/>
        </w:rPr>
        <w:t>S.</w:t>
      </w:r>
      <w:r>
        <w:rPr>
          <w:b/>
        </w:rPr>
        <w:t xml:space="preserve"> </w:t>
      </w:r>
      <w:r w:rsidRPr="000147D7">
        <w:rPr>
          <w:b/>
        </w:rPr>
        <w:t>1097</w:t>
      </w:r>
    </w:p>
    <w:p w14:paraId="44B5E29A" w14:textId="10C31294" w:rsidR="000147D7" w:rsidRDefault="000147D7" w:rsidP="000147D7">
      <w:pPr>
        <w:widowControl w:val="0"/>
        <w:rPr>
          <w:b/>
        </w:rPr>
      </w:pPr>
    </w:p>
    <w:p w14:paraId="26AC6912" w14:textId="39A987BA" w:rsidR="000147D7" w:rsidRDefault="000147D7" w:rsidP="000147D7">
      <w:pPr>
        <w:widowControl w:val="0"/>
      </w:pPr>
      <w:r w:rsidRPr="000147D7">
        <w:rPr>
          <w:b/>
        </w:rPr>
        <w:t>STATUS INFORMATION</w:t>
      </w:r>
    </w:p>
    <w:p w14:paraId="37C8ADEF" w14:textId="28C5689E" w:rsidR="000147D7" w:rsidRDefault="000147D7" w:rsidP="000147D7">
      <w:pPr>
        <w:widowControl w:val="0"/>
      </w:pPr>
    </w:p>
    <w:p w14:paraId="384B311E" w14:textId="476684B9" w:rsidR="000147D7" w:rsidRDefault="000147D7" w:rsidP="000147D7">
      <w:pPr>
        <w:widowControl w:val="0"/>
      </w:pPr>
      <w:r>
        <w:t>Senate Resolution</w:t>
      </w:r>
    </w:p>
    <w:p w14:paraId="42FE7E48" w14:textId="5BAA971C" w:rsidR="000147D7" w:rsidRDefault="000147D7" w:rsidP="000147D7">
      <w:pPr>
        <w:widowControl w:val="0"/>
      </w:pPr>
      <w:r>
        <w:t>Sponsors: Senators Senn and Goldfinch</w:t>
      </w:r>
    </w:p>
    <w:p w14:paraId="3A73F566" w14:textId="0BA03D98" w:rsidR="000147D7" w:rsidRDefault="000147D7" w:rsidP="000147D7">
      <w:pPr>
        <w:widowControl w:val="0"/>
      </w:pPr>
      <w:r>
        <w:t>Document Path: l:\s-res\ss\019i. b.kmm.ss.docx</w:t>
      </w:r>
    </w:p>
    <w:p w14:paraId="1D67A3FF" w14:textId="2C0B34D2" w:rsidR="000147D7" w:rsidRDefault="000147D7" w:rsidP="000147D7">
      <w:pPr>
        <w:widowControl w:val="0"/>
      </w:pPr>
    </w:p>
    <w:p w14:paraId="6E90EE7E" w14:textId="77777777" w:rsidR="000147D7" w:rsidRDefault="000147D7" w:rsidP="000147D7">
      <w:pPr>
        <w:widowControl w:val="0"/>
      </w:pPr>
      <w:r>
        <w:t>Introduced in the Senate on February 23, 2022</w:t>
      </w:r>
    </w:p>
    <w:p w14:paraId="44F62532" w14:textId="3D2A1944" w:rsidR="000147D7" w:rsidRDefault="000147D7" w:rsidP="000147D7">
      <w:pPr>
        <w:widowControl w:val="0"/>
      </w:pPr>
      <w:r>
        <w:t>Adopted by the Senate on February 23, 2022</w:t>
      </w:r>
    </w:p>
    <w:p w14:paraId="6646779B" w14:textId="38675D29" w:rsidR="000147D7" w:rsidRDefault="000147D7" w:rsidP="000147D7">
      <w:pPr>
        <w:widowControl w:val="0"/>
      </w:pPr>
    </w:p>
    <w:p w14:paraId="706DBE4A" w14:textId="348CEFC3" w:rsidR="000147D7" w:rsidRDefault="0081045A" w:rsidP="000147D7">
      <w:pPr>
        <w:widowControl w:val="0"/>
      </w:pPr>
      <w:r>
        <w:t>Summary: I Braxton Kyzer</w:t>
      </w:r>
    </w:p>
    <w:p w14:paraId="47A702B0" w14:textId="6D1EFFD6" w:rsidR="000147D7" w:rsidRDefault="000147D7" w:rsidP="000147D7">
      <w:pPr>
        <w:widowControl w:val="0"/>
      </w:pPr>
    </w:p>
    <w:p w14:paraId="5949B624" w14:textId="7BDD7797" w:rsidR="000147D7" w:rsidRDefault="000147D7" w:rsidP="000147D7">
      <w:pPr>
        <w:widowControl w:val="0"/>
      </w:pPr>
    </w:p>
    <w:p w14:paraId="7A41C700" w14:textId="0F55A38E" w:rsidR="000147D7" w:rsidRDefault="000147D7" w:rsidP="00014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47D7">
        <w:rPr>
          <w:b/>
        </w:rPr>
        <w:t>HISTORY OF LEGISLATIVE ACTIONS</w:t>
      </w:r>
    </w:p>
    <w:p w14:paraId="63704132" w14:textId="6482075C" w:rsidR="000147D7" w:rsidRDefault="000147D7" w:rsidP="00014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B613959" w14:textId="0BE1FEE0" w:rsidR="000147D7" w:rsidRPr="000147D7" w:rsidRDefault="000147D7" w:rsidP="00014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47D7">
        <w:rPr>
          <w:u w:val="single"/>
        </w:rPr>
        <w:tab/>
        <w:t>Date</w:t>
      </w:r>
      <w:r w:rsidRPr="000147D7">
        <w:rPr>
          <w:u w:val="single"/>
        </w:rPr>
        <w:tab/>
        <w:t>Body</w:t>
      </w:r>
      <w:r w:rsidRPr="000147D7">
        <w:rPr>
          <w:u w:val="single"/>
        </w:rPr>
        <w:tab/>
        <w:t>Action Description with journal page number</w:t>
      </w:r>
      <w:r w:rsidRPr="000147D7">
        <w:rPr>
          <w:u w:val="single"/>
        </w:rPr>
        <w:tab/>
      </w:r>
    </w:p>
    <w:p w14:paraId="2A7919FF" w14:textId="77777777" w:rsidR="00DC2BF0" w:rsidRDefault="00DC2BF0" w:rsidP="00DC2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>Introduced and adopted (</w:t>
      </w:r>
      <w:hyperlink r:id="rId6" w:history="1">
        <w:r w:rsidRPr="006A47AB">
          <w:rPr>
            <w:rStyle w:val="Hyperlink"/>
          </w:rPr>
          <w:t>Senate Journal</w:t>
        </w:r>
        <w:r w:rsidRPr="006A47AB">
          <w:rPr>
            <w:rStyle w:val="Hyperlink"/>
          </w:rPr>
          <w:noBreakHyphen/>
          <w:t>page 3</w:t>
        </w:r>
      </w:hyperlink>
      <w:r>
        <w:t>)</w:t>
      </w:r>
    </w:p>
    <w:p w14:paraId="02E718AB" w14:textId="77777777" w:rsidR="00DC2BF0" w:rsidRDefault="00DC2BF0" w:rsidP="00DC2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EDEC30" w14:textId="77130189" w:rsidR="000147D7" w:rsidRDefault="000147D7" w:rsidP="00014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147D7">
          <w:rPr>
            <w:rStyle w:val="Hyperlink"/>
          </w:rPr>
          <w:t>legislative information</w:t>
        </w:r>
      </w:hyperlink>
      <w:r>
        <w:t xml:space="preserve"> at the website</w:t>
      </w:r>
    </w:p>
    <w:p w14:paraId="2F2ED803" w14:textId="3321ACA7" w:rsidR="000147D7" w:rsidRDefault="000147D7" w:rsidP="00014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E95A09" w14:textId="77777777" w:rsidR="000147D7" w:rsidRPr="000147D7" w:rsidRDefault="000147D7" w:rsidP="00014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FD0FE22" w14:textId="0344828E" w:rsidR="000147D7" w:rsidRDefault="000147D7" w:rsidP="000147D7">
      <w:r w:rsidRPr="000147D7">
        <w:rPr>
          <w:b/>
        </w:rPr>
        <w:t>VERSIONS OF THIS BILL</w:t>
      </w:r>
    </w:p>
    <w:p w14:paraId="76514372" w14:textId="26955FA8" w:rsidR="000147D7" w:rsidRDefault="000147D7" w:rsidP="000147D7"/>
    <w:p w14:paraId="4B838885" w14:textId="5A099589" w:rsidR="000147D7" w:rsidRDefault="00120C64" w:rsidP="000147D7">
      <w:hyperlink r:id="rId8" w:history="1">
        <w:r w:rsidR="000147D7">
          <w:rPr>
            <w:rStyle w:val="Hyperlink"/>
          </w:rPr>
          <w:t>2/23/2022</w:t>
        </w:r>
      </w:hyperlink>
    </w:p>
    <w:p w14:paraId="3895A095" w14:textId="75EBC8CB" w:rsidR="000147D7" w:rsidRDefault="000147D7" w:rsidP="000147D7"/>
    <w:p w14:paraId="71831C56" w14:textId="77777777" w:rsidR="000147D7" w:rsidRDefault="000147D7" w:rsidP="000147D7">
      <w:pPr>
        <w:sectPr w:rsidR="000147D7" w:rsidSect="000147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5DD9171" w14:textId="3499ACD2" w:rsidR="00784680" w:rsidRPr="00522CE0" w:rsidRDefault="007846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104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66DC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1961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CC72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B54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AD3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973A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BAE25D" w14:textId="77777777" w:rsidR="00522CE0" w:rsidRPr="008F023B" w:rsidRDefault="00522CE0" w:rsidP="00784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58F0">
        <w:rPr>
          <w:rFonts w:eastAsia="Times New Roman"/>
          <w:b/>
          <w:sz w:val="30"/>
          <w:szCs w:val="30"/>
        </w:rPr>
        <w:t>SENATE RESOLUTION</w:t>
      </w:r>
    </w:p>
    <w:p w14:paraId="6F8B0A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0DE074" w14:textId="3DD7952D" w:rsidR="00522CE0" w:rsidRPr="00522CE0" w:rsidRDefault="00751E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>CONGRATULATE</w:t>
      </w:r>
      <w:r>
        <w:rPr>
          <w:rFonts w:eastAsia="Times New Roman"/>
        </w:rPr>
        <w:t xml:space="preserve"> I. BRAXTON KYZER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>
        <w:rPr>
          <w:color w:val="000000" w:themeColor="text1"/>
          <w:u w:color="000000" w:themeColor="text1"/>
        </w:rPr>
        <w:t>HIS EIGHTY-SECOND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>
        <w:rPr>
          <w:color w:val="000000" w:themeColor="text1"/>
          <w:u w:color="000000" w:themeColor="text1"/>
        </w:rPr>
        <w:t xml:space="preserve">HIM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636897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E88459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>
        <w:rPr>
          <w:rFonts w:eastAsia="Times New Roman"/>
        </w:rPr>
        <w:t>I. Braxton Kyzer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27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0CE38283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129357" w14:textId="6D98DAC2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1D2692" w:rsidRPr="00C10CB7">
        <w:rPr>
          <w:color w:val="000000" w:themeColor="text1"/>
          <w:u w:color="000000" w:themeColor="text1"/>
        </w:rPr>
        <w:t>Lexington</w:t>
      </w:r>
      <w:r>
        <w:rPr>
          <w:rFonts w:eastAsia="Times New Roman"/>
        </w:rPr>
        <w:t xml:space="preserve">, </w:t>
      </w:r>
      <w:r w:rsidR="001D269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1D2692">
        <w:rPr>
          <w:rFonts w:eastAsia="Times New Roman"/>
        </w:rPr>
        <w:t>Kyzer</w:t>
      </w:r>
      <w:r>
        <w:rPr>
          <w:rFonts w:eastAsia="Times New Roman"/>
        </w:rPr>
        <w:t xml:space="preserve"> was born </w:t>
      </w:r>
      <w:r w:rsidR="001D2692">
        <w:rPr>
          <w:rFonts w:eastAsia="Times New Roman"/>
        </w:rPr>
        <w:t>on February 27, 1940</w:t>
      </w:r>
      <w:r>
        <w:rPr>
          <w:rFonts w:eastAsia="Times New Roman"/>
        </w:rPr>
        <w:t xml:space="preserve">. </w:t>
      </w:r>
      <w:r w:rsidRPr="001D2692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1D2692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="001D2692">
        <w:rPr>
          <w:rFonts w:eastAsia="Times New Roman"/>
        </w:rPr>
        <w:t>the University of South Carolina</w:t>
      </w:r>
      <w:r>
        <w:rPr>
          <w:rFonts w:eastAsia="Times New Roman"/>
        </w:rPr>
        <w:t>; and</w:t>
      </w:r>
    </w:p>
    <w:p w14:paraId="56AB297A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301FC" w14:textId="22958D4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2804D2">
        <w:rPr>
          <w:color w:val="000000" w:themeColor="text1"/>
          <w:szCs w:val="28"/>
          <w:u w:color="000000" w:themeColor="text1"/>
        </w:rPr>
        <w:t>Army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>Kyzer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2804D2">
        <w:rPr>
          <w:color w:val="000000" w:themeColor="text1"/>
          <w:szCs w:val="28"/>
          <w:u w:color="000000" w:themeColor="text1"/>
        </w:rPr>
        <w:t>joined the South Carolina Air National Guard (</w:t>
      </w:r>
      <w:r w:rsidR="002804D2" w:rsidRPr="00C10CB7">
        <w:rPr>
          <w:color w:val="000000" w:themeColor="text1"/>
          <w:u w:color="000000" w:themeColor="text1"/>
        </w:rPr>
        <w:t>SCANG</w:t>
      </w:r>
      <w:r w:rsidR="002804D2">
        <w:rPr>
          <w:color w:val="000000" w:themeColor="text1"/>
          <w:u w:color="000000" w:themeColor="text1"/>
        </w:rPr>
        <w:t>) in 1963. He w</w:t>
      </w:r>
      <w:r w:rsidR="002804D2" w:rsidRPr="00C10CB7">
        <w:rPr>
          <w:color w:val="000000" w:themeColor="text1"/>
          <w:u w:color="000000" w:themeColor="text1"/>
        </w:rPr>
        <w:t>a</w:t>
      </w:r>
      <w:r w:rsidR="002804D2">
        <w:rPr>
          <w:color w:val="000000" w:themeColor="text1"/>
          <w:u w:color="000000" w:themeColor="text1"/>
        </w:rPr>
        <w:t>s a</w:t>
      </w:r>
      <w:r w:rsidR="002804D2" w:rsidRPr="00C10CB7">
        <w:rPr>
          <w:color w:val="000000" w:themeColor="text1"/>
          <w:u w:color="000000" w:themeColor="text1"/>
        </w:rPr>
        <w:t xml:space="preserve">warded a Direct Commission in 1965 and retired as </w:t>
      </w:r>
      <w:r w:rsidR="00372C9D">
        <w:rPr>
          <w:color w:val="000000" w:themeColor="text1"/>
          <w:u w:color="000000" w:themeColor="text1"/>
        </w:rPr>
        <w:t>Lieutenant</w:t>
      </w:r>
      <w:r w:rsidR="002804D2" w:rsidRPr="00C10CB7">
        <w:rPr>
          <w:color w:val="000000" w:themeColor="text1"/>
          <w:u w:color="000000" w:themeColor="text1"/>
        </w:rPr>
        <w:t xml:space="preserve"> Col</w:t>
      </w:r>
      <w:r w:rsidR="002804D2">
        <w:rPr>
          <w:color w:val="000000" w:themeColor="text1"/>
          <w:u w:color="000000" w:themeColor="text1"/>
        </w:rPr>
        <w:t>onel</w:t>
      </w:r>
      <w:r w:rsidR="002804D2" w:rsidRPr="00C10CB7">
        <w:rPr>
          <w:color w:val="000000" w:themeColor="text1"/>
          <w:u w:color="000000" w:themeColor="text1"/>
        </w:rPr>
        <w:t xml:space="preserve"> in 1963</w:t>
      </w:r>
      <w:r>
        <w:rPr>
          <w:color w:val="000000" w:themeColor="text1"/>
          <w:szCs w:val="28"/>
          <w:u w:color="000000" w:themeColor="text1"/>
        </w:rPr>
        <w:t>; and</w:t>
      </w:r>
    </w:p>
    <w:p w14:paraId="14502A7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27AE6AF" w14:textId="1A873D43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 xml:space="preserve">Kyzer was employed by the United States Army Corps of Engineers in Charleston in 1967, and he retired in 1997; </w:t>
      </w:r>
      <w:r>
        <w:rPr>
          <w:color w:val="000000" w:themeColor="text1"/>
          <w:szCs w:val="28"/>
          <w:u w:color="000000" w:themeColor="text1"/>
        </w:rPr>
        <w:t>and</w:t>
      </w:r>
    </w:p>
    <w:p w14:paraId="1FF0A948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E9B0399" w14:textId="071ED52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 xml:space="preserve">Kyzer was </w:t>
      </w:r>
      <w:r w:rsidR="002804D2">
        <w:rPr>
          <w:color w:val="000000" w:themeColor="text1"/>
          <w:u w:color="000000" w:themeColor="text1"/>
        </w:rPr>
        <w:t>r</w:t>
      </w:r>
      <w:r w:rsidR="002804D2" w:rsidRPr="00C10CB7">
        <w:rPr>
          <w:color w:val="000000" w:themeColor="text1"/>
          <w:u w:color="000000" w:themeColor="text1"/>
        </w:rPr>
        <w:t xml:space="preserve">esponsible for </w:t>
      </w:r>
      <w:r w:rsidR="002804D2">
        <w:rPr>
          <w:color w:val="000000" w:themeColor="text1"/>
          <w:u w:color="000000" w:themeColor="text1"/>
        </w:rPr>
        <w:t xml:space="preserve">the </w:t>
      </w:r>
      <w:r w:rsidR="002804D2" w:rsidRPr="00C10CB7">
        <w:rPr>
          <w:color w:val="000000" w:themeColor="text1"/>
          <w:u w:color="000000" w:themeColor="text1"/>
        </w:rPr>
        <w:t xml:space="preserve">maintenance dredging of </w:t>
      </w:r>
      <w:r w:rsidR="002804D2">
        <w:rPr>
          <w:color w:val="000000" w:themeColor="text1"/>
          <w:u w:color="000000" w:themeColor="text1"/>
        </w:rPr>
        <w:t>f</w:t>
      </w:r>
      <w:r w:rsidR="002804D2" w:rsidRPr="00C10CB7">
        <w:rPr>
          <w:color w:val="000000" w:themeColor="text1"/>
          <w:u w:color="000000" w:themeColor="text1"/>
        </w:rPr>
        <w:t xml:space="preserve">ederal navigation </w:t>
      </w:r>
      <w:r w:rsidR="002804D2">
        <w:rPr>
          <w:color w:val="000000" w:themeColor="text1"/>
          <w:u w:color="000000" w:themeColor="text1"/>
        </w:rPr>
        <w:t>p</w:t>
      </w:r>
      <w:r w:rsidR="002804D2" w:rsidRPr="00C10CB7">
        <w:rPr>
          <w:color w:val="000000" w:themeColor="text1"/>
          <w:u w:color="000000" w:themeColor="text1"/>
        </w:rPr>
        <w:t xml:space="preserve">rojects in </w:t>
      </w:r>
      <w:r w:rsidR="002804D2">
        <w:rPr>
          <w:color w:val="000000" w:themeColor="text1"/>
          <w:u w:color="000000" w:themeColor="text1"/>
        </w:rPr>
        <w:t>the State</w:t>
      </w:r>
      <w:r w:rsidR="002804D2" w:rsidRPr="00C10CB7">
        <w:rPr>
          <w:color w:val="000000" w:themeColor="text1"/>
          <w:u w:color="000000" w:themeColor="text1"/>
        </w:rPr>
        <w:t xml:space="preserve">. </w:t>
      </w:r>
      <w:r w:rsidR="002804D2">
        <w:rPr>
          <w:color w:val="000000" w:themeColor="text1"/>
          <w:u w:color="000000" w:themeColor="text1"/>
        </w:rPr>
        <w:t>His a</w:t>
      </w:r>
      <w:r w:rsidR="002804D2" w:rsidRPr="00C10CB7">
        <w:rPr>
          <w:color w:val="000000" w:themeColor="text1"/>
          <w:u w:color="000000" w:themeColor="text1"/>
        </w:rPr>
        <w:t>rea of expertise was manag</w:t>
      </w:r>
      <w:r w:rsidR="002804D2">
        <w:rPr>
          <w:color w:val="000000" w:themeColor="text1"/>
          <w:u w:color="000000" w:themeColor="text1"/>
        </w:rPr>
        <w:t xml:space="preserve">ing </w:t>
      </w:r>
      <w:r w:rsidR="002804D2" w:rsidRPr="00C10CB7">
        <w:rPr>
          <w:color w:val="000000" w:themeColor="text1"/>
          <w:u w:color="000000" w:themeColor="text1"/>
        </w:rPr>
        <w:t>dredged material disposal sites</w:t>
      </w:r>
      <w:r w:rsidR="002804D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szCs w:val="28"/>
          <w:u w:color="000000" w:themeColor="text1"/>
        </w:rPr>
        <w:t>and</w:t>
      </w:r>
    </w:p>
    <w:p w14:paraId="23A65C39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CBCC4" w14:textId="0D6B8437" w:rsidR="00751E96" w:rsidRDefault="00751E96" w:rsidP="00751E9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1D269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Mr. </w:t>
      </w:r>
      <w:r w:rsidR="001D2692">
        <w:t>Kyzer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1D2692" w:rsidRPr="00C10CB7">
        <w:rPr>
          <w:color w:val="000000" w:themeColor="text1"/>
          <w:sz w:val="22"/>
          <w:u w:color="000000" w:themeColor="text1"/>
        </w:rPr>
        <w:t>Merle Rourke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1D2692" w:rsidRPr="00C10CB7">
        <w:rPr>
          <w:color w:val="000000" w:themeColor="text1"/>
          <w:sz w:val="22"/>
          <w:u w:color="000000" w:themeColor="text1"/>
        </w:rPr>
        <w:t>two children, Beth and Brad, a</w:t>
      </w:r>
      <w:r w:rsidR="009B5A00">
        <w:rPr>
          <w:color w:val="000000" w:themeColor="text1"/>
          <w:sz w:val="22"/>
          <w:u w:color="000000" w:themeColor="text1"/>
        </w:rPr>
        <w:t>s well as two granddaughters and two</w:t>
      </w:r>
      <w:r w:rsidR="001D2692" w:rsidRPr="00C10CB7">
        <w:rPr>
          <w:color w:val="000000" w:themeColor="text1"/>
          <w:sz w:val="22"/>
          <w:u w:color="000000" w:themeColor="text1"/>
        </w:rPr>
        <w:t xml:space="preserve"> </w:t>
      </w:r>
      <w:r w:rsidR="009B5A00">
        <w:rPr>
          <w:color w:val="000000" w:themeColor="text1"/>
          <w:sz w:val="22"/>
          <w:u w:color="000000" w:themeColor="text1"/>
        </w:rPr>
        <w:t>grandsons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6ABF8C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4CB95" w14:textId="3453D7B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804D2">
        <w:rPr>
          <w:color w:val="000000" w:themeColor="text1"/>
          <w:u w:color="000000" w:themeColor="text1"/>
        </w:rPr>
        <w:t>son</w:t>
      </w:r>
      <w:r w:rsidR="00280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804D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2804D2">
        <w:rPr>
          <w:color w:val="000000" w:themeColor="text1"/>
          <w:u w:color="000000" w:themeColor="text1"/>
        </w:rPr>
        <w:t>eighty-second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lastRenderedPageBreak/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804D2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804D2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Now, therefore,</w:t>
      </w:r>
    </w:p>
    <w:p w14:paraId="51B2D750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FAFD24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BCE2931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F11D8" w14:textId="1CF4AF21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="002036A7">
        <w:rPr>
          <w:rFonts w:eastAsia="Times New Roman"/>
        </w:rPr>
        <w:t>I. Braxton Kyzer</w:t>
      </w:r>
      <w:r>
        <w:rPr>
          <w:rFonts w:eastAsia="Times New Roman"/>
        </w:rPr>
        <w:t xml:space="preserve"> on the occasion of </w:t>
      </w:r>
      <w:r w:rsidRPr="002036A7">
        <w:rPr>
          <w:rFonts w:eastAsia="Times New Roman"/>
        </w:rPr>
        <w:t>his</w:t>
      </w:r>
      <w:r>
        <w:rPr>
          <w:rFonts w:eastAsia="Times New Roman"/>
        </w:rPr>
        <w:t xml:space="preserve"> </w:t>
      </w:r>
      <w:r w:rsidR="002036A7">
        <w:rPr>
          <w:rFonts w:eastAsia="Times New Roman"/>
        </w:rPr>
        <w:t>eighty-second</w:t>
      </w:r>
      <w:r>
        <w:rPr>
          <w:rFonts w:eastAsia="Times New Roman"/>
        </w:rPr>
        <w:t xml:space="preserve"> birthday and wish </w:t>
      </w:r>
      <w:r w:rsidRPr="002036A7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14:paraId="302C6B87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25EECA" w14:textId="428B3AA0" w:rsidR="00751E96" w:rsidRPr="00522CE0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036A7">
        <w:rPr>
          <w:rFonts w:eastAsia="Times New Roman"/>
        </w:rPr>
        <w:t>I. Braxton Kyzer</w:t>
      </w:r>
      <w:r>
        <w:rPr>
          <w:rFonts w:eastAsia="Times New Roman"/>
        </w:rPr>
        <w:t>.</w:t>
      </w:r>
    </w:p>
    <w:p w14:paraId="5FCE58BC" w14:textId="6366D7AF" w:rsidR="00330780" w:rsidRDefault="00BF2F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EF4D002" w14:textId="77777777" w:rsidR="000147D7" w:rsidRDefault="000147D7" w:rsidP="000147D7">
      <w:pPr>
        <w:suppressAutoHyphens/>
        <w:jc w:val="both"/>
        <w:rPr>
          <w:rFonts w:eastAsia="Times New Roman"/>
        </w:rPr>
      </w:pPr>
    </w:p>
    <w:sectPr w:rsidR="000147D7" w:rsidSect="000147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66ED1" w14:textId="77777777" w:rsidR="00751E96" w:rsidRDefault="00751E96" w:rsidP="00522CE0">
      <w:r>
        <w:separator/>
      </w:r>
    </w:p>
  </w:endnote>
  <w:endnote w:type="continuationSeparator" w:id="0">
    <w:p w14:paraId="51070A18" w14:textId="77777777" w:rsidR="00751E96" w:rsidRDefault="00751E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1B3601-F56B-4AFF-A81E-8198C9D9F382}"/>
    <w:embedBold r:id="rId2" w:fontKey="{CD1617CC-DC9E-45E4-9A3C-D03BFF1986A9}"/>
    <w:embedItalic r:id="rId3" w:fontKey="{E4EEAC59-4F25-40DE-B4A5-210113D705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7C66C46-673D-4AA0-91AA-775C2822E4BB}"/>
    <w:embedBold r:id="rId5" w:fontKey="{7AE8B3F8-384C-47B2-B955-44144D6EF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3880AA-AAB1-4707-95B2-515CC23E6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E424" w14:textId="01A6AF20" w:rsidR="000147D7" w:rsidRPr="00784680" w:rsidRDefault="000147D7" w:rsidP="007846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04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8C2C2" w14:textId="77777777" w:rsidR="00751E96" w:rsidRDefault="00751E96" w:rsidP="00522CE0">
      <w:r>
        <w:separator/>
      </w:r>
    </w:p>
  </w:footnote>
  <w:footnote w:type="continuationSeparator" w:id="0">
    <w:p w14:paraId="01F7231E" w14:textId="77777777" w:rsidR="00751E96" w:rsidRDefault="00751E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I. B.KMM.SS"/>
    <w:docVar w:name="CoverAttorneyInitials" w:val="KMM"/>
    <w:docVar w:name="CoverAttorneyLastName" w:val="Moffitt"/>
    <w:docVar w:name="CoverBillType" w:val="r"/>
    <w:docVar w:name="CoverSenator" w:val="SS"/>
    <w:docVar w:name="dvBillNumber" w:val="1097"/>
    <w:docVar w:name="dvBillNumberPrefix" w:val="S. "/>
    <w:docVar w:name="dvOriginalBody" w:val="Senate"/>
    <w:docVar w:name="fulldraftpath" w:val="L:\S-RES\SS\019I. B.KMM.SS.DOCX"/>
    <w:docVar w:name="NameofBody" w:val="S"/>
    <w:docVar w:name="vgroup2" w:val="S-RES"/>
  </w:docVars>
  <w:rsids>
    <w:rsidRoot w:val="000558F0"/>
    <w:rsid w:val="000147D7"/>
    <w:rsid w:val="00042AC1"/>
    <w:rsid w:val="00046516"/>
    <w:rsid w:val="000500EF"/>
    <w:rsid w:val="000558F0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2692"/>
    <w:rsid w:val="001D3BAC"/>
    <w:rsid w:val="002036A7"/>
    <w:rsid w:val="00216025"/>
    <w:rsid w:val="00245C4E"/>
    <w:rsid w:val="002804D2"/>
    <w:rsid w:val="002C1321"/>
    <w:rsid w:val="002C2031"/>
    <w:rsid w:val="002C5896"/>
    <w:rsid w:val="002D3BED"/>
    <w:rsid w:val="002D4BCD"/>
    <w:rsid w:val="00307C2B"/>
    <w:rsid w:val="00315D04"/>
    <w:rsid w:val="00330780"/>
    <w:rsid w:val="00372C9D"/>
    <w:rsid w:val="00383247"/>
    <w:rsid w:val="00385EF8"/>
    <w:rsid w:val="003D6E2B"/>
    <w:rsid w:val="003E7597"/>
    <w:rsid w:val="00413EBF"/>
    <w:rsid w:val="0044020F"/>
    <w:rsid w:val="00450668"/>
    <w:rsid w:val="00454138"/>
    <w:rsid w:val="004813A2"/>
    <w:rsid w:val="00481E07"/>
    <w:rsid w:val="00486725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1E96"/>
    <w:rsid w:val="00765784"/>
    <w:rsid w:val="00784680"/>
    <w:rsid w:val="007A4390"/>
    <w:rsid w:val="007E5CB7"/>
    <w:rsid w:val="0081045A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A00"/>
    <w:rsid w:val="009C118A"/>
    <w:rsid w:val="009E564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2FE4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BF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A16414B"/>
  <w15:docId w15:val="{7130A963-F362-47E3-ACC2-175A8D28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51E96"/>
    <w:rPr>
      <w:i/>
      <w:iCs/>
    </w:rPr>
  </w:style>
  <w:style w:type="paragraph" w:styleId="NormalWeb">
    <w:name w:val="Normal (Web)"/>
    <w:basedOn w:val="Normal"/>
    <w:uiPriority w:val="99"/>
    <w:unhideWhenUsed/>
    <w:rsid w:val="00751E9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47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97_2022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9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2116</Characters>
  <Application>Microsoft Office Word</Application>
  <DocSecurity>0</DocSecurity>
  <Lines>72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1097: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2022-02-24T20:12:00Z</dcterms:created>
  <dcterms:modified xsi:type="dcterms:W3CDTF">2022-02-24T20:12:00Z</dcterms:modified>
</cp:coreProperties>
</file>