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70089" w14:textId="5D5D04D1" w:rsidR="00731A12" w:rsidRDefault="00731A12" w:rsidP="00731A12">
      <w:pPr>
        <w:widowControl w:val="0"/>
        <w:jc w:val="center"/>
      </w:pPr>
      <w:r w:rsidRPr="00731A12">
        <w:rPr>
          <w:b/>
        </w:rPr>
        <w:t>South Carolina General Assembly</w:t>
      </w:r>
    </w:p>
    <w:p w14:paraId="548EA47C" w14:textId="3053C0E1" w:rsidR="00731A12" w:rsidRDefault="00731A12" w:rsidP="00731A12">
      <w:pPr>
        <w:widowControl w:val="0"/>
        <w:jc w:val="center"/>
      </w:pPr>
      <w:r>
        <w:t>124th Session, 2021-2022</w:t>
      </w:r>
    </w:p>
    <w:p w14:paraId="181B3735" w14:textId="672199F5" w:rsidR="00731A12" w:rsidRDefault="00731A12" w:rsidP="00731A12">
      <w:pPr>
        <w:widowControl w:val="0"/>
      </w:pPr>
    </w:p>
    <w:p w14:paraId="0F1C4491" w14:textId="0ACCC59E" w:rsidR="00731A12" w:rsidRDefault="00731A12" w:rsidP="00731A12">
      <w:pPr>
        <w:widowControl w:val="0"/>
        <w:rPr>
          <w:b/>
        </w:rPr>
      </w:pPr>
      <w:r w:rsidRPr="00731A12">
        <w:rPr>
          <w:b/>
        </w:rPr>
        <w:t>S.</w:t>
      </w:r>
      <w:r>
        <w:rPr>
          <w:b/>
        </w:rPr>
        <w:t xml:space="preserve"> </w:t>
      </w:r>
      <w:r w:rsidRPr="00731A12">
        <w:rPr>
          <w:b/>
        </w:rPr>
        <w:t>1240</w:t>
      </w:r>
    </w:p>
    <w:p w14:paraId="6CC5F9AA" w14:textId="0207E29A" w:rsidR="00731A12" w:rsidRDefault="00731A12" w:rsidP="00731A12">
      <w:pPr>
        <w:widowControl w:val="0"/>
        <w:rPr>
          <w:b/>
        </w:rPr>
      </w:pPr>
    </w:p>
    <w:p w14:paraId="038CDA88" w14:textId="4C244FB9" w:rsidR="00731A12" w:rsidRDefault="00731A12" w:rsidP="00731A12">
      <w:pPr>
        <w:widowControl w:val="0"/>
      </w:pPr>
      <w:r w:rsidRPr="00731A12">
        <w:rPr>
          <w:b/>
        </w:rPr>
        <w:t>STATUS INFORMATION</w:t>
      </w:r>
    </w:p>
    <w:p w14:paraId="28134C58" w14:textId="0764812C" w:rsidR="00731A12" w:rsidRDefault="00731A12" w:rsidP="00731A12">
      <w:pPr>
        <w:widowControl w:val="0"/>
      </w:pPr>
    </w:p>
    <w:p w14:paraId="35BC271D" w14:textId="2D85FD7E" w:rsidR="00731A12" w:rsidRDefault="00731A12" w:rsidP="00731A12">
      <w:pPr>
        <w:widowControl w:val="0"/>
      </w:pPr>
      <w:r>
        <w:t>Senate Resolution</w:t>
      </w:r>
    </w:p>
    <w:p w14:paraId="085A9242" w14:textId="2CC1C079" w:rsidR="00731A12" w:rsidRDefault="00731A12" w:rsidP="00731A12">
      <w:pPr>
        <w:widowControl w:val="0"/>
      </w:pPr>
      <w:r>
        <w:t>Sponsors: Senators Malloy, Adams, Alexander, Allen, Bennett, Cash, Climer, Corbin, Cromer, Davis, Fanning, Gambrell, Garrett, Goldfinch, Grooms, Gustafson, Harpootlian, Hembree, Hutto, Jackson, K. Johnson, M. Johnson, Kimbrell, Kimpson, Loftis, Martin, Massey, Matthews, McElveen, McLeod, Peeler, Rankin, Reichenbach, Rice, Sabb, Scott, Senn, Setzler, Shealy, Stephens, Talley, Turner, Williams and Young</w:t>
      </w:r>
    </w:p>
    <w:p w14:paraId="20019E47" w14:textId="169DD6C6" w:rsidR="00731A12" w:rsidRDefault="00731A12" w:rsidP="00731A12">
      <w:pPr>
        <w:widowControl w:val="0"/>
      </w:pPr>
      <w:r>
        <w:t>Document Path: l:\s-res\gm\066lady.kmm.gm.docx</w:t>
      </w:r>
    </w:p>
    <w:p w14:paraId="40451CBB" w14:textId="366C119E" w:rsidR="00731A12" w:rsidRDefault="00731A12" w:rsidP="00731A12">
      <w:pPr>
        <w:widowControl w:val="0"/>
      </w:pPr>
    </w:p>
    <w:p w14:paraId="4CEE965C" w14:textId="77777777" w:rsidR="00731A12" w:rsidRDefault="00731A12" w:rsidP="00731A12">
      <w:pPr>
        <w:widowControl w:val="0"/>
      </w:pPr>
      <w:r>
        <w:t>Introduced in the Senate on April 6, 2022</w:t>
      </w:r>
    </w:p>
    <w:p w14:paraId="6AECB283" w14:textId="21401581" w:rsidR="00731A12" w:rsidRDefault="00731A12" w:rsidP="00731A12">
      <w:pPr>
        <w:widowControl w:val="0"/>
      </w:pPr>
      <w:r>
        <w:t>Adopted by the Senate on April 6, 2022</w:t>
      </w:r>
    </w:p>
    <w:p w14:paraId="3F3901CC" w14:textId="0906B3D3" w:rsidR="00731A12" w:rsidRDefault="00731A12" w:rsidP="00731A12">
      <w:pPr>
        <w:widowControl w:val="0"/>
      </w:pPr>
    </w:p>
    <w:p w14:paraId="612D486B" w14:textId="0C305C07" w:rsidR="00731A12" w:rsidRDefault="00AB6802" w:rsidP="00731A12">
      <w:pPr>
        <w:widowControl w:val="0"/>
      </w:pPr>
      <w:r>
        <w:t>Summary: UofSC Women's Basketball Team</w:t>
      </w:r>
    </w:p>
    <w:p w14:paraId="3BBABE5B" w14:textId="06256C6C" w:rsidR="00731A12" w:rsidRDefault="00731A12" w:rsidP="00731A12">
      <w:pPr>
        <w:widowControl w:val="0"/>
      </w:pPr>
    </w:p>
    <w:p w14:paraId="64BD2A06" w14:textId="48020A43" w:rsidR="00731A12" w:rsidRDefault="00731A12" w:rsidP="00731A12">
      <w:pPr>
        <w:widowControl w:val="0"/>
      </w:pPr>
    </w:p>
    <w:p w14:paraId="11507D44" w14:textId="410A3F58" w:rsidR="00731A12" w:rsidRDefault="00731A12" w:rsidP="00731A12">
      <w:pPr>
        <w:widowControl w:val="0"/>
        <w:tabs>
          <w:tab w:val="center" w:pos="590"/>
          <w:tab w:val="center" w:pos="1440"/>
          <w:tab w:val="left" w:pos="1872"/>
          <w:tab w:val="left" w:pos="9187"/>
        </w:tabs>
      </w:pPr>
      <w:r w:rsidRPr="00731A12">
        <w:rPr>
          <w:b/>
        </w:rPr>
        <w:t>HISTORY OF LEGISLATIVE ACTIONS</w:t>
      </w:r>
    </w:p>
    <w:p w14:paraId="412CDBB9" w14:textId="70F6305B" w:rsidR="00731A12" w:rsidRDefault="00731A12" w:rsidP="00731A12">
      <w:pPr>
        <w:widowControl w:val="0"/>
        <w:tabs>
          <w:tab w:val="center" w:pos="590"/>
          <w:tab w:val="center" w:pos="1440"/>
          <w:tab w:val="left" w:pos="1872"/>
          <w:tab w:val="left" w:pos="9187"/>
        </w:tabs>
      </w:pPr>
    </w:p>
    <w:p w14:paraId="2FA9FF55" w14:textId="27B5257D" w:rsidR="00731A12" w:rsidRPr="00731A12" w:rsidRDefault="00731A12" w:rsidP="00731A12">
      <w:pPr>
        <w:widowControl w:val="0"/>
        <w:tabs>
          <w:tab w:val="center" w:pos="590"/>
          <w:tab w:val="center" w:pos="1440"/>
          <w:tab w:val="left" w:pos="1872"/>
          <w:tab w:val="left" w:pos="9187"/>
        </w:tabs>
      </w:pPr>
      <w:r w:rsidRPr="00731A12">
        <w:rPr>
          <w:u w:val="single"/>
        </w:rPr>
        <w:tab/>
        <w:t>Date</w:t>
      </w:r>
      <w:r w:rsidRPr="00731A12">
        <w:rPr>
          <w:u w:val="single"/>
        </w:rPr>
        <w:tab/>
        <w:t>Body</w:t>
      </w:r>
      <w:r w:rsidRPr="00731A12">
        <w:rPr>
          <w:u w:val="single"/>
        </w:rPr>
        <w:tab/>
        <w:t>Action Description with journal page number</w:t>
      </w:r>
      <w:r w:rsidRPr="00731A12">
        <w:rPr>
          <w:u w:val="single"/>
        </w:rPr>
        <w:tab/>
      </w:r>
    </w:p>
    <w:p w14:paraId="1821B489" w14:textId="77777777" w:rsidR="00E45794" w:rsidRDefault="00E45794" w:rsidP="00E45794">
      <w:pPr>
        <w:widowControl w:val="0"/>
        <w:tabs>
          <w:tab w:val="right" w:pos="1008"/>
          <w:tab w:val="left" w:pos="1152"/>
          <w:tab w:val="left" w:pos="1872"/>
          <w:tab w:val="left" w:pos="9187"/>
        </w:tabs>
        <w:ind w:left="2088" w:hanging="2088"/>
      </w:pPr>
      <w:r>
        <w:tab/>
        <w:t>4/6/2022</w:t>
      </w:r>
      <w:r>
        <w:tab/>
        <w:t>Senate</w:t>
      </w:r>
      <w:r>
        <w:tab/>
        <w:t>Introduced and adopted (</w:t>
      </w:r>
      <w:hyperlink r:id="rId6" w:history="1">
        <w:r w:rsidRPr="00AB56FC">
          <w:rPr>
            <w:rStyle w:val="Hyperlink"/>
          </w:rPr>
          <w:t>Senate Journal</w:t>
        </w:r>
        <w:r w:rsidRPr="00AB56FC">
          <w:rPr>
            <w:rStyle w:val="Hyperlink"/>
          </w:rPr>
          <w:noBreakHyphen/>
          <w:t>page 5</w:t>
        </w:r>
      </w:hyperlink>
      <w:r>
        <w:t>)</w:t>
      </w:r>
    </w:p>
    <w:p w14:paraId="60179D72" w14:textId="77777777" w:rsidR="00E45794" w:rsidRDefault="00E45794" w:rsidP="00E45794">
      <w:pPr>
        <w:widowControl w:val="0"/>
        <w:tabs>
          <w:tab w:val="right" w:pos="1008"/>
          <w:tab w:val="left" w:pos="1152"/>
          <w:tab w:val="left" w:pos="1872"/>
          <w:tab w:val="left" w:pos="9187"/>
        </w:tabs>
        <w:ind w:left="2088" w:hanging="2088"/>
      </w:pPr>
    </w:p>
    <w:p w14:paraId="20B4A401" w14:textId="6E51C1DB" w:rsidR="00731A12" w:rsidRDefault="00731A12" w:rsidP="00731A12">
      <w:pPr>
        <w:widowControl w:val="0"/>
        <w:tabs>
          <w:tab w:val="right" w:pos="1008"/>
          <w:tab w:val="left" w:pos="1152"/>
          <w:tab w:val="left" w:pos="1872"/>
          <w:tab w:val="left" w:pos="9187"/>
        </w:tabs>
        <w:ind w:left="2088" w:hanging="2088"/>
      </w:pPr>
      <w:r>
        <w:t xml:space="preserve">View the latest </w:t>
      </w:r>
      <w:hyperlink r:id="rId7" w:history="1">
        <w:r w:rsidRPr="00731A12">
          <w:rPr>
            <w:rStyle w:val="Hyperlink"/>
          </w:rPr>
          <w:t>legislative information</w:t>
        </w:r>
      </w:hyperlink>
      <w:r>
        <w:t xml:space="preserve"> at the website</w:t>
      </w:r>
    </w:p>
    <w:p w14:paraId="5186DFD9" w14:textId="3E467A3F" w:rsidR="00731A12" w:rsidRDefault="00731A12" w:rsidP="00731A12">
      <w:pPr>
        <w:widowControl w:val="0"/>
        <w:tabs>
          <w:tab w:val="right" w:pos="1008"/>
          <w:tab w:val="left" w:pos="1152"/>
          <w:tab w:val="left" w:pos="1872"/>
          <w:tab w:val="left" w:pos="9187"/>
        </w:tabs>
        <w:ind w:left="2088" w:hanging="2088"/>
      </w:pPr>
    </w:p>
    <w:p w14:paraId="30CCAABD" w14:textId="77777777" w:rsidR="00731A12" w:rsidRPr="00731A12" w:rsidRDefault="00731A12" w:rsidP="00731A12">
      <w:pPr>
        <w:widowControl w:val="0"/>
        <w:tabs>
          <w:tab w:val="right" w:pos="1008"/>
          <w:tab w:val="left" w:pos="1152"/>
          <w:tab w:val="left" w:pos="1872"/>
          <w:tab w:val="left" w:pos="9187"/>
        </w:tabs>
        <w:ind w:left="2088" w:hanging="2088"/>
      </w:pPr>
    </w:p>
    <w:p w14:paraId="1D0C612E" w14:textId="54664677" w:rsidR="00731A12" w:rsidRDefault="00731A12" w:rsidP="00731A12">
      <w:r w:rsidRPr="00731A12">
        <w:rPr>
          <w:b/>
        </w:rPr>
        <w:t>VERSIONS OF THIS BILL</w:t>
      </w:r>
    </w:p>
    <w:p w14:paraId="72AA3126" w14:textId="062C6A8E" w:rsidR="00731A12" w:rsidRDefault="00731A12" w:rsidP="00731A12"/>
    <w:p w14:paraId="710084DA" w14:textId="5B770CAA" w:rsidR="00731A12" w:rsidRDefault="004A13D2" w:rsidP="00731A12">
      <w:hyperlink r:id="rId8" w:history="1">
        <w:r w:rsidR="00731A12">
          <w:rPr>
            <w:rStyle w:val="Hyperlink"/>
          </w:rPr>
          <w:t>4/6/2022</w:t>
        </w:r>
      </w:hyperlink>
    </w:p>
    <w:p w14:paraId="6E7003AF" w14:textId="7C8EAB21" w:rsidR="00731A12" w:rsidRDefault="00731A12" w:rsidP="00731A12"/>
    <w:p w14:paraId="0847FF83" w14:textId="77777777" w:rsidR="00731A12" w:rsidRDefault="00731A12" w:rsidP="00731A12">
      <w:pPr>
        <w:sectPr w:rsidR="00731A12" w:rsidSect="00731A12">
          <w:pgSz w:w="12240" w:h="15840" w:code="1"/>
          <w:pgMar w:top="1080" w:right="1440" w:bottom="1080" w:left="1440" w:header="720" w:footer="720" w:gutter="0"/>
          <w:cols w:space="720"/>
          <w:noEndnote/>
          <w:docGrid w:linePitch="360"/>
        </w:sectPr>
      </w:pPr>
    </w:p>
    <w:p w14:paraId="15065E12" w14:textId="7B964402" w:rsidR="00615597" w:rsidRPr="00522CE0" w:rsidRDefault="006155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D7480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F3715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50CC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BF9B6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B8EF5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C3D12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3B7D2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3C9BDB" w14:textId="77777777" w:rsidR="00522CE0" w:rsidRPr="008F023B" w:rsidRDefault="00522CE0" w:rsidP="00615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A68F2">
        <w:rPr>
          <w:rFonts w:eastAsia="Times New Roman"/>
          <w:b/>
          <w:sz w:val="30"/>
          <w:szCs w:val="30"/>
        </w:rPr>
        <w:t>SENATE RESOLUTION</w:t>
      </w:r>
    </w:p>
    <w:p w14:paraId="1E33E8D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794AFD" w14:textId="6B7EA7CC" w:rsidR="00522CE0" w:rsidRPr="00A95F96" w:rsidRDefault="00A95F96" w:rsidP="0020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t xml:space="preserve">TO </w:t>
      </w:r>
      <w:r w:rsidRPr="0076615F">
        <w:rPr>
          <w:color w:val="000000" w:themeColor="text1"/>
          <w:u w:color="000000" w:themeColor="text1"/>
        </w:rPr>
        <w:t>RECOGNIZE AND C</w:t>
      </w:r>
      <w:r>
        <w:rPr>
          <w:color w:val="000000" w:themeColor="text1"/>
          <w:u w:color="000000" w:themeColor="text1"/>
        </w:rPr>
        <w:t>ELEBRATE</w:t>
      </w:r>
      <w:r w:rsidRPr="0076615F">
        <w:rPr>
          <w:color w:val="000000" w:themeColor="text1"/>
          <w:u w:color="000000" w:themeColor="text1"/>
        </w:rPr>
        <w:t xml:space="preserve"> THE </w:t>
      </w:r>
      <w:r>
        <w:rPr>
          <w:color w:val="000000" w:themeColor="text1"/>
          <w:u w:color="000000" w:themeColor="text1"/>
        </w:rPr>
        <w:t>UNIVERSITY OF SOUTH CAROLINA WOMEN</w:t>
      </w:r>
      <w:r w:rsidRPr="00CD6AB1">
        <w:rPr>
          <w:color w:val="000000" w:themeColor="text1"/>
          <w:u w:color="000000" w:themeColor="text1"/>
        </w:rPr>
        <w:t>’</w:t>
      </w:r>
      <w:r>
        <w:rPr>
          <w:color w:val="000000" w:themeColor="text1"/>
          <w:u w:color="000000" w:themeColor="text1"/>
        </w:rPr>
        <w:t>S</w:t>
      </w:r>
      <w:r w:rsidRPr="0076615F">
        <w:rPr>
          <w:color w:val="000000" w:themeColor="text1"/>
          <w:u w:color="000000" w:themeColor="text1"/>
        </w:rPr>
        <w:t xml:space="preserve"> BASKETBALL TEAM FOR </w:t>
      </w:r>
      <w:r>
        <w:rPr>
          <w:color w:val="000000" w:themeColor="text1"/>
          <w:u w:color="000000" w:themeColor="text1"/>
        </w:rPr>
        <w:t>WINNING</w:t>
      </w:r>
      <w:r w:rsidRPr="0076615F">
        <w:rPr>
          <w:color w:val="000000" w:themeColor="text1"/>
          <w:u w:color="000000" w:themeColor="text1"/>
        </w:rPr>
        <w:t xml:space="preserve"> THE 20</w:t>
      </w:r>
      <w:r>
        <w:rPr>
          <w:color w:val="000000" w:themeColor="text1"/>
          <w:u w:color="000000" w:themeColor="text1"/>
        </w:rPr>
        <w:t>22 NCAA CHAMPIONSHIP.</w:t>
      </w:r>
    </w:p>
    <w:p w14:paraId="703EAA8B"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5EF932E4" w14:textId="53992D31" w:rsidR="004C03BA" w:rsidRDefault="004C03BA" w:rsidP="0020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the pride of the entire Palmetto State, the University of South Carolina women</w:t>
      </w:r>
      <w:r w:rsidRPr="00CD6AB1">
        <w:t>’</w:t>
      </w:r>
      <w:r>
        <w:t>s basketball team once again has shown its championship form in delivering an exciting 2021</w:t>
      </w:r>
      <w:r w:rsidR="003746E5">
        <w:noBreakHyphen/>
      </w:r>
      <w:r>
        <w:t>2022 season</w:t>
      </w:r>
      <w:r w:rsidR="0020476A">
        <w:t xml:space="preserve"> culminating with a thrilling victory over the University of Connecticut to win its second national championship</w:t>
      </w:r>
      <w:r>
        <w:t>; and</w:t>
      </w:r>
    </w:p>
    <w:p w14:paraId="4C43F3B5" w14:textId="09D063E1" w:rsidR="00A5579F" w:rsidRDefault="00A5579F" w:rsidP="0020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1C8BA48" w14:textId="0BA4158C" w:rsidR="00A5579F" w:rsidRDefault="00A5579F" w:rsidP="0020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2A3506">
        <w:rPr>
          <w:color w:val="000000" w:themeColor="text1"/>
          <w:u w:color="000000" w:themeColor="text1"/>
        </w:rPr>
        <w:t xml:space="preserve"> </w:t>
      </w:r>
      <w:r w:rsidR="002A3506">
        <w:t>led by Head Coach Dawn Staley, the Lady Gamecocks</w:t>
      </w:r>
      <w:r>
        <w:rPr>
          <w:color w:val="000000" w:themeColor="text1"/>
          <w:u w:color="000000" w:themeColor="text1"/>
        </w:rPr>
        <w:t xml:space="preserve"> entered the NCAA Tournament </w:t>
      </w:r>
      <w:r w:rsidR="002A3506">
        <w:rPr>
          <w:color w:val="000000" w:themeColor="text1"/>
          <w:u w:color="000000" w:themeColor="text1"/>
        </w:rPr>
        <w:t xml:space="preserve">as a number one seed </w:t>
      </w:r>
      <w:r>
        <w:rPr>
          <w:color w:val="000000" w:themeColor="text1"/>
          <w:u w:color="000000" w:themeColor="text1"/>
        </w:rPr>
        <w:t xml:space="preserve">after </w:t>
      </w:r>
      <w:r w:rsidR="00D20B69">
        <w:rPr>
          <w:color w:val="000000" w:themeColor="text1"/>
          <w:u w:color="000000" w:themeColor="text1"/>
        </w:rPr>
        <w:t xml:space="preserve">being ranked number one in the nation all season and </w:t>
      </w:r>
      <w:r>
        <w:rPr>
          <w:color w:val="000000" w:themeColor="text1"/>
          <w:u w:color="000000" w:themeColor="text1"/>
        </w:rPr>
        <w:t>winning the SEC Regular Season Championship</w:t>
      </w:r>
      <w:r w:rsidR="002A3506">
        <w:rPr>
          <w:color w:val="000000" w:themeColor="text1"/>
          <w:u w:color="000000" w:themeColor="text1"/>
        </w:rPr>
        <w:t>;</w:t>
      </w:r>
      <w:r w:rsidR="001E1A2B">
        <w:rPr>
          <w:color w:val="000000" w:themeColor="text1"/>
          <w:u w:color="000000" w:themeColor="text1"/>
        </w:rPr>
        <w:t xml:space="preserve"> and</w:t>
      </w:r>
    </w:p>
    <w:p w14:paraId="54F67E46" w14:textId="367A617C" w:rsidR="002A3506" w:rsidRDefault="002A3506" w:rsidP="0020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A945913" w14:textId="33E35E44" w:rsidR="00A5579F" w:rsidRDefault="002A3506" w:rsidP="002A3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after reaching </w:t>
      </w:r>
      <w:r w:rsidR="008935A4">
        <w:rPr>
          <w:color w:val="000000" w:themeColor="text1"/>
          <w:u w:color="000000" w:themeColor="text1"/>
        </w:rPr>
        <w:t>the team’s</w:t>
      </w:r>
      <w:r w:rsidR="001E1A2B">
        <w:rPr>
          <w:color w:val="000000" w:themeColor="text1"/>
          <w:u w:color="000000" w:themeColor="text1"/>
        </w:rPr>
        <w:t xml:space="preserve"> </w:t>
      </w:r>
      <w:r>
        <w:rPr>
          <w:color w:val="000000" w:themeColor="text1"/>
          <w:u w:color="000000" w:themeColor="text1"/>
        </w:rPr>
        <w:t>fourth</w:t>
      </w:r>
      <w:r w:rsidRPr="00D80D9C">
        <w:rPr>
          <w:color w:val="000000" w:themeColor="text1"/>
          <w:u w:color="000000" w:themeColor="text1"/>
        </w:rPr>
        <w:t xml:space="preserve"> NCAA Final Four in school history</w:t>
      </w:r>
      <w:r>
        <w:rPr>
          <w:color w:val="000000" w:themeColor="text1"/>
          <w:u w:color="000000" w:themeColor="text1"/>
        </w:rPr>
        <w:t xml:space="preserve">, the Lady Gamecocks </w:t>
      </w:r>
      <w:r w:rsidR="00A5579F">
        <w:rPr>
          <w:color w:val="000000" w:themeColor="text1"/>
          <w:u w:color="000000" w:themeColor="text1"/>
        </w:rPr>
        <w:t xml:space="preserve">easily overcame the Louisville Cardinals in the semifinal game before soundly defeating Connecticut 64-49 in the NCAA </w:t>
      </w:r>
      <w:r>
        <w:rPr>
          <w:color w:val="000000" w:themeColor="text1"/>
          <w:u w:color="000000" w:themeColor="text1"/>
        </w:rPr>
        <w:t>Tournament c</w:t>
      </w:r>
      <w:r w:rsidR="00A5579F">
        <w:rPr>
          <w:color w:val="000000" w:themeColor="text1"/>
          <w:u w:color="000000" w:themeColor="text1"/>
        </w:rPr>
        <w:t>hampionship game, thus establishing the University of South Carolina as the premier women’s basketball program in the country;</w:t>
      </w:r>
      <w:r w:rsidR="001E1A2B">
        <w:rPr>
          <w:color w:val="000000" w:themeColor="text1"/>
          <w:u w:color="000000" w:themeColor="text1"/>
        </w:rPr>
        <w:t xml:space="preserve"> and</w:t>
      </w:r>
    </w:p>
    <w:p w14:paraId="67C058A7" w14:textId="427BF697" w:rsidR="00CA32CE" w:rsidRDefault="00CA32CE" w:rsidP="002A3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8AFE1FD" w14:textId="716805BA" w:rsidR="00CA32CE" w:rsidRDefault="00CA32CE" w:rsidP="002A3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E19C4">
        <w:rPr>
          <w:color w:val="000000" w:themeColor="text1"/>
          <w:u w:color="000000" w:themeColor="text1"/>
        </w:rPr>
        <w:t>Whereas, the national title victory also clinched a program</w:t>
      </w:r>
      <w:r w:rsidR="003746E5">
        <w:rPr>
          <w:color w:val="000000" w:themeColor="text1"/>
          <w:u w:color="000000" w:themeColor="text1"/>
        </w:rPr>
        <w:noBreakHyphen/>
      </w:r>
      <w:r w:rsidRPr="006E19C4">
        <w:rPr>
          <w:color w:val="000000" w:themeColor="text1"/>
          <w:u w:color="000000" w:themeColor="text1"/>
        </w:rPr>
        <w:t xml:space="preserve">record with </w:t>
      </w:r>
      <w:r>
        <w:rPr>
          <w:color w:val="000000" w:themeColor="text1"/>
          <w:u w:color="000000" w:themeColor="text1"/>
        </w:rPr>
        <w:t>thirty-five</w:t>
      </w:r>
      <w:r w:rsidRPr="006E19C4">
        <w:rPr>
          <w:color w:val="000000" w:themeColor="text1"/>
          <w:u w:color="000000" w:themeColor="text1"/>
        </w:rPr>
        <w:t xml:space="preserve"> wins, breaking a tie with the 2014</w:t>
      </w:r>
      <w:r w:rsidR="003746E5">
        <w:rPr>
          <w:color w:val="000000" w:themeColor="text1"/>
          <w:u w:color="000000" w:themeColor="text1"/>
        </w:rPr>
        <w:noBreakHyphen/>
      </w:r>
      <w:r w:rsidRPr="006E19C4">
        <w:rPr>
          <w:color w:val="000000" w:themeColor="text1"/>
          <w:u w:color="000000" w:themeColor="text1"/>
        </w:rPr>
        <w:t xml:space="preserve">15 team. Of those </w:t>
      </w:r>
      <w:r>
        <w:rPr>
          <w:color w:val="000000" w:themeColor="text1"/>
          <w:u w:color="000000" w:themeColor="text1"/>
        </w:rPr>
        <w:t>thirty-five</w:t>
      </w:r>
      <w:r w:rsidRPr="006E19C4">
        <w:rPr>
          <w:color w:val="000000" w:themeColor="text1"/>
          <w:u w:color="000000" w:themeColor="text1"/>
        </w:rPr>
        <w:t xml:space="preserve"> wins, the Gamecocks finished the season with a perfect 14</w:t>
      </w:r>
      <w:r w:rsidR="003746E5">
        <w:rPr>
          <w:color w:val="000000" w:themeColor="text1"/>
          <w:u w:color="000000" w:themeColor="text1"/>
        </w:rPr>
        <w:noBreakHyphen/>
      </w:r>
      <w:r w:rsidRPr="006E19C4">
        <w:rPr>
          <w:color w:val="000000" w:themeColor="text1"/>
          <w:u w:color="000000" w:themeColor="text1"/>
        </w:rPr>
        <w:t>0 record against nationally</w:t>
      </w:r>
      <w:r w:rsidR="003746E5">
        <w:rPr>
          <w:color w:val="000000" w:themeColor="text1"/>
          <w:u w:color="000000" w:themeColor="text1"/>
        </w:rPr>
        <w:noBreakHyphen/>
      </w:r>
      <w:r w:rsidRPr="006E19C4">
        <w:rPr>
          <w:color w:val="000000" w:themeColor="text1"/>
          <w:u w:color="000000" w:themeColor="text1"/>
        </w:rPr>
        <w:t>ranked teams, another program single</w:t>
      </w:r>
      <w:r w:rsidR="003746E5">
        <w:rPr>
          <w:color w:val="000000" w:themeColor="text1"/>
          <w:u w:color="000000" w:themeColor="text1"/>
        </w:rPr>
        <w:noBreakHyphen/>
      </w:r>
      <w:r w:rsidRPr="006E19C4">
        <w:rPr>
          <w:color w:val="000000" w:themeColor="text1"/>
          <w:u w:color="000000" w:themeColor="text1"/>
        </w:rPr>
        <w:t>season record; and</w:t>
      </w:r>
    </w:p>
    <w:p w14:paraId="2D96F4F1" w14:textId="77777777" w:rsidR="004C03BA" w:rsidRDefault="004C03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E97E11" w14:textId="1A079E70" w:rsidR="000A5BE4" w:rsidRDefault="000A5BE4" w:rsidP="0020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Pr>
          <w:color w:val="000000" w:themeColor="text1"/>
          <w:u w:color="000000" w:themeColor="text1"/>
        </w:rPr>
        <w:t xml:space="preserve">making a sweet season even sweeter, several USC players were honored for their individual performances, including junior forward </w:t>
      </w:r>
      <w:r w:rsidRPr="002B2A0B">
        <w:rPr>
          <w:color w:val="000000" w:themeColor="text1"/>
          <w:u w:color="000000" w:themeColor="text1"/>
        </w:rPr>
        <w:t xml:space="preserve">Aliyah Boston, the national player of the year, </w:t>
      </w:r>
      <w:r>
        <w:rPr>
          <w:color w:val="000000" w:themeColor="text1"/>
          <w:u w:color="000000" w:themeColor="text1"/>
        </w:rPr>
        <w:t xml:space="preserve">who </w:t>
      </w:r>
      <w:r w:rsidRPr="002B2A0B">
        <w:rPr>
          <w:color w:val="000000" w:themeColor="text1"/>
          <w:u w:color="000000" w:themeColor="text1"/>
        </w:rPr>
        <w:t xml:space="preserve">recorded her </w:t>
      </w:r>
      <w:r w:rsidR="005036C1">
        <w:rPr>
          <w:color w:val="000000" w:themeColor="text1"/>
          <w:u w:color="000000" w:themeColor="text1"/>
        </w:rPr>
        <w:t>thirtieth</w:t>
      </w:r>
      <w:r w:rsidRPr="002B2A0B">
        <w:rPr>
          <w:color w:val="000000" w:themeColor="text1"/>
          <w:u w:color="000000" w:themeColor="text1"/>
        </w:rPr>
        <w:t xml:space="preserve"> double</w:t>
      </w:r>
      <w:r w:rsidR="003746E5">
        <w:rPr>
          <w:color w:val="000000" w:themeColor="text1"/>
          <w:u w:color="000000" w:themeColor="text1"/>
        </w:rPr>
        <w:noBreakHyphen/>
      </w:r>
      <w:r w:rsidRPr="002B2A0B">
        <w:rPr>
          <w:color w:val="000000" w:themeColor="text1"/>
          <w:u w:color="000000" w:themeColor="text1"/>
        </w:rPr>
        <w:t xml:space="preserve">double of the season with </w:t>
      </w:r>
      <w:r>
        <w:rPr>
          <w:color w:val="000000" w:themeColor="text1"/>
          <w:u w:color="000000" w:themeColor="text1"/>
        </w:rPr>
        <w:t>eleven</w:t>
      </w:r>
      <w:r w:rsidRPr="002B2A0B">
        <w:rPr>
          <w:color w:val="000000" w:themeColor="text1"/>
          <w:u w:color="000000" w:themeColor="text1"/>
        </w:rPr>
        <w:t xml:space="preserve"> points and </w:t>
      </w:r>
      <w:r>
        <w:rPr>
          <w:color w:val="000000" w:themeColor="text1"/>
          <w:u w:color="000000" w:themeColor="text1"/>
        </w:rPr>
        <w:t>sixteen</w:t>
      </w:r>
      <w:r w:rsidRPr="002B2A0B">
        <w:rPr>
          <w:color w:val="000000" w:themeColor="text1"/>
          <w:u w:color="000000" w:themeColor="text1"/>
        </w:rPr>
        <w:t xml:space="preserve"> rebounds and was named the Final Four’s Most Outstanding Player</w:t>
      </w:r>
      <w:r>
        <w:rPr>
          <w:color w:val="000000" w:themeColor="text1"/>
          <w:u w:color="000000" w:themeColor="text1"/>
        </w:rPr>
        <w:t>; and</w:t>
      </w:r>
    </w:p>
    <w:p w14:paraId="44D92BFE" w14:textId="77777777" w:rsidR="000A5BE4" w:rsidRDefault="000A5BE4" w:rsidP="0020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4B6745" w14:textId="4805C917" w:rsidR="000A5BE4" w:rsidRDefault="000A5BE4" w:rsidP="0020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w:t>
      </w:r>
      <w:r w:rsidRPr="002B2A0B">
        <w:rPr>
          <w:color w:val="000000" w:themeColor="text1"/>
          <w:u w:color="000000" w:themeColor="text1"/>
        </w:rPr>
        <w:t xml:space="preserve">Gamecocks guard Destanni Henderson became the first player since 2000 to set a career high in scoring in the national championship game, finishing with </w:t>
      </w:r>
      <w:r>
        <w:rPr>
          <w:color w:val="000000" w:themeColor="text1"/>
          <w:u w:color="000000" w:themeColor="text1"/>
        </w:rPr>
        <w:t>twenty-six</w:t>
      </w:r>
      <w:r w:rsidRPr="002B2A0B">
        <w:rPr>
          <w:color w:val="000000" w:themeColor="text1"/>
          <w:u w:color="000000" w:themeColor="text1"/>
        </w:rPr>
        <w:t xml:space="preserve"> points in the final performance of her collegiate career. She also </w:t>
      </w:r>
      <w:r w:rsidR="005036C1">
        <w:rPr>
          <w:color w:val="000000" w:themeColor="text1"/>
          <w:u w:color="000000" w:themeColor="text1"/>
        </w:rPr>
        <w:t>contributed</w:t>
      </w:r>
      <w:r w:rsidRPr="002B2A0B">
        <w:rPr>
          <w:color w:val="000000" w:themeColor="text1"/>
          <w:u w:color="000000" w:themeColor="text1"/>
        </w:rPr>
        <w:t xml:space="preserve"> four assists, two rebounds and a tough defensive effort against 2020</w:t>
      </w:r>
      <w:r w:rsidR="003746E5">
        <w:rPr>
          <w:color w:val="000000" w:themeColor="text1"/>
          <w:u w:color="000000" w:themeColor="text1"/>
        </w:rPr>
        <w:noBreakHyphen/>
      </w:r>
      <w:r w:rsidRPr="002B2A0B">
        <w:rPr>
          <w:color w:val="000000" w:themeColor="text1"/>
          <w:u w:color="000000" w:themeColor="text1"/>
        </w:rPr>
        <w:t>21 national player of the year Paige Bueckers</w:t>
      </w:r>
      <w:r>
        <w:rPr>
          <w:color w:val="000000" w:themeColor="text1"/>
          <w:u w:color="000000" w:themeColor="text1"/>
        </w:rPr>
        <w:t>; and</w:t>
      </w:r>
    </w:p>
    <w:p w14:paraId="5CA3F198" w14:textId="6BEBE19D" w:rsidR="00CA32CE" w:rsidRDefault="00CA32CE" w:rsidP="0020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533B430A" w14:textId="542E3680" w:rsidR="00CA32CE" w:rsidRDefault="00CA32CE" w:rsidP="0020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Coach </w:t>
      </w:r>
      <w:r w:rsidRPr="002B2A0B">
        <w:rPr>
          <w:color w:val="000000" w:themeColor="text1"/>
          <w:u w:color="000000" w:themeColor="text1"/>
        </w:rPr>
        <w:t xml:space="preserve">Staley is also now </w:t>
      </w:r>
      <w:r>
        <w:rPr>
          <w:color w:val="000000" w:themeColor="text1"/>
          <w:u w:color="000000" w:themeColor="text1"/>
        </w:rPr>
        <w:t>undefeated</w:t>
      </w:r>
      <w:r w:rsidRPr="002B2A0B">
        <w:rPr>
          <w:color w:val="000000" w:themeColor="text1"/>
          <w:u w:color="000000" w:themeColor="text1"/>
        </w:rPr>
        <w:t xml:space="preserve"> in NCAA national championship games a</w:t>
      </w:r>
      <w:r>
        <w:rPr>
          <w:color w:val="000000" w:themeColor="text1"/>
          <w:u w:color="000000" w:themeColor="text1"/>
        </w:rPr>
        <w:t>nd is</w:t>
      </w:r>
      <w:r w:rsidRPr="002B2A0B">
        <w:rPr>
          <w:color w:val="000000" w:themeColor="text1"/>
          <w:u w:color="000000" w:themeColor="text1"/>
        </w:rPr>
        <w:t xml:space="preserve"> the first Black coach to win multiple Division I basketball national championships</w:t>
      </w:r>
      <w:r>
        <w:rPr>
          <w:color w:val="000000" w:themeColor="text1"/>
          <w:u w:color="000000" w:themeColor="text1"/>
        </w:rPr>
        <w:t>; and</w:t>
      </w:r>
    </w:p>
    <w:p w14:paraId="6EF34E42" w14:textId="281F4320" w:rsidR="00E7352F" w:rsidRDefault="00E7352F" w:rsidP="0020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525EE383" w14:textId="0E21EECC" w:rsidR="00E7352F" w:rsidRDefault="00E7352F" w:rsidP="00E73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19C4">
        <w:rPr>
          <w:color w:val="000000" w:themeColor="text1"/>
          <w:u w:color="000000" w:themeColor="text1"/>
        </w:rPr>
        <w:t>Whereas, assistant coaches and support staff have also proven integral to the team’s success, including Lisa Boyer, Jolette Law, Fred Chmiel, Cynthia Jordan, Freddy Ready, Ariana Moore, Hudson Jacobs, Payten Martin, Molly Binetti, Craig Oates, Diana Koval and Dianne Palmer; and</w:t>
      </w:r>
    </w:p>
    <w:p w14:paraId="1D16FBA3" w14:textId="4A1B35EF" w:rsidR="00E7352F" w:rsidRDefault="00E7352F" w:rsidP="0020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5D11CC9E" w14:textId="00F6FCD4" w:rsidR="00726BE6" w:rsidRDefault="00726BE6" w:rsidP="0020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 xml:space="preserve">Whereas, Head Coach Staley rightly has her sights on a return to the Final Four next year. The members of the </w:t>
      </w:r>
      <w:r>
        <w:t>Senate</w:t>
      </w:r>
      <w:r>
        <w:rPr>
          <w:color w:val="000000" w:themeColor="text1"/>
          <w:u w:color="000000" w:themeColor="text1"/>
        </w:rPr>
        <w:t xml:space="preserve"> are pleased to hear this news, delighted to raise their collective salute to her and her fine group of young athletes, and proud to declare themselves among the team</w:t>
      </w:r>
      <w:r w:rsidRPr="00CD6AB1">
        <w:rPr>
          <w:color w:val="000000" w:themeColor="text1"/>
          <w:u w:color="000000" w:themeColor="text1"/>
        </w:rPr>
        <w:t>’</w:t>
      </w:r>
      <w:r>
        <w:rPr>
          <w:color w:val="000000" w:themeColor="text1"/>
          <w:u w:color="000000" w:themeColor="text1"/>
        </w:rPr>
        <w:t xml:space="preserve">s most ardent fans. On behalf of the people of South Carolina, the members offer their congratulations on a class act and best wishes for continued success. Go, Gamecocks! </w:t>
      </w:r>
      <w:r>
        <w:t>Now, therefore,</w:t>
      </w:r>
    </w:p>
    <w:p w14:paraId="333DE9C7" w14:textId="77777777" w:rsidR="003A68F2" w:rsidRDefault="003A68F2" w:rsidP="0020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3E4511" w14:textId="77777777" w:rsidR="003A68F2" w:rsidRDefault="003A68F2" w:rsidP="0020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14EC8BD9" w14:textId="77777777" w:rsidR="003A68F2" w:rsidRDefault="003A68F2" w:rsidP="0020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E13228" w14:textId="6CF368C2" w:rsidR="00A95F96" w:rsidRPr="0076615F" w:rsidRDefault="00A95F96" w:rsidP="0020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 xml:space="preserve">That </w:t>
      </w:r>
      <w:r>
        <w:rPr>
          <w:color w:val="000000" w:themeColor="text1"/>
        </w:rPr>
        <w:t xml:space="preserve">the members of the South Carolina </w:t>
      </w:r>
      <w:r>
        <w:t>Senate,</w:t>
      </w:r>
      <w:r>
        <w:rPr>
          <w:color w:val="000000" w:themeColor="text1"/>
        </w:rPr>
        <w:t xml:space="preserve"> by this resolution, </w:t>
      </w:r>
      <w:r w:rsidRPr="0076615F">
        <w:rPr>
          <w:color w:val="000000" w:themeColor="text1"/>
          <w:u w:color="000000" w:themeColor="text1"/>
        </w:rPr>
        <w:t>recognize and c</w:t>
      </w:r>
      <w:r>
        <w:rPr>
          <w:color w:val="000000" w:themeColor="text1"/>
          <w:u w:color="000000" w:themeColor="text1"/>
        </w:rPr>
        <w:t>elebrate</w:t>
      </w:r>
      <w:r w:rsidRPr="0076615F">
        <w:rPr>
          <w:color w:val="000000" w:themeColor="text1"/>
          <w:u w:color="000000" w:themeColor="text1"/>
        </w:rPr>
        <w:t xml:space="preserve"> the </w:t>
      </w:r>
      <w:r>
        <w:rPr>
          <w:color w:val="000000" w:themeColor="text1"/>
          <w:u w:color="000000" w:themeColor="text1"/>
        </w:rPr>
        <w:t>University of South Carolina women</w:t>
      </w:r>
      <w:r w:rsidRPr="00CD6AB1">
        <w:rPr>
          <w:color w:val="000000" w:themeColor="text1"/>
          <w:u w:color="000000" w:themeColor="text1"/>
        </w:rPr>
        <w:t>’</w:t>
      </w:r>
      <w:r>
        <w:rPr>
          <w:color w:val="000000" w:themeColor="text1"/>
          <w:u w:color="000000" w:themeColor="text1"/>
        </w:rPr>
        <w:t>s</w:t>
      </w:r>
      <w:r w:rsidRPr="0076615F">
        <w:rPr>
          <w:color w:val="000000" w:themeColor="text1"/>
          <w:u w:color="000000" w:themeColor="text1"/>
        </w:rPr>
        <w:t xml:space="preserve"> basketball team for </w:t>
      </w:r>
      <w:r w:rsidR="002A3506">
        <w:rPr>
          <w:color w:val="000000" w:themeColor="text1"/>
          <w:u w:color="000000" w:themeColor="text1"/>
        </w:rPr>
        <w:t xml:space="preserve">another outstanding season capped-off by </w:t>
      </w:r>
      <w:r>
        <w:rPr>
          <w:color w:val="000000" w:themeColor="text1"/>
          <w:u w:color="000000" w:themeColor="text1"/>
        </w:rPr>
        <w:t>winning</w:t>
      </w:r>
      <w:r w:rsidRPr="0076615F">
        <w:rPr>
          <w:color w:val="000000" w:themeColor="text1"/>
          <w:u w:color="000000" w:themeColor="text1"/>
        </w:rPr>
        <w:t xml:space="preserve"> the 20</w:t>
      </w:r>
      <w:r w:rsidR="00AB3C93">
        <w:rPr>
          <w:color w:val="000000" w:themeColor="text1"/>
          <w:u w:color="000000" w:themeColor="text1"/>
        </w:rPr>
        <w:t>22</w:t>
      </w:r>
      <w:r>
        <w:rPr>
          <w:color w:val="000000" w:themeColor="text1"/>
          <w:u w:color="000000" w:themeColor="text1"/>
        </w:rPr>
        <w:t xml:space="preserve"> NCAA </w:t>
      </w:r>
      <w:r w:rsidR="001D756E">
        <w:rPr>
          <w:color w:val="000000" w:themeColor="text1"/>
          <w:u w:color="000000" w:themeColor="text1"/>
        </w:rPr>
        <w:t>Tournament c</w:t>
      </w:r>
      <w:r>
        <w:rPr>
          <w:color w:val="000000" w:themeColor="text1"/>
          <w:u w:color="000000" w:themeColor="text1"/>
        </w:rPr>
        <w:t>hampionship.</w:t>
      </w:r>
    </w:p>
    <w:p w14:paraId="77CEF09E" w14:textId="77777777" w:rsidR="003A68F2" w:rsidRDefault="003A6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F1C70C" w14:textId="248F0FE3" w:rsidR="003A68F2" w:rsidRPr="00522CE0" w:rsidRDefault="003A68F2" w:rsidP="0020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726BE6">
        <w:t>the USC</w:t>
      </w:r>
      <w:r w:rsidR="00726BE6">
        <w:rPr>
          <w:color w:val="000000" w:themeColor="text1"/>
          <w:u w:color="000000" w:themeColor="text1"/>
        </w:rPr>
        <w:t xml:space="preserve"> women</w:t>
      </w:r>
      <w:r w:rsidR="00726BE6" w:rsidRPr="00CD6AB1">
        <w:rPr>
          <w:color w:val="000000" w:themeColor="text1"/>
          <w:u w:color="000000" w:themeColor="text1"/>
        </w:rPr>
        <w:t>’</w:t>
      </w:r>
      <w:r w:rsidR="00726BE6">
        <w:rPr>
          <w:color w:val="000000" w:themeColor="text1"/>
          <w:u w:color="000000" w:themeColor="text1"/>
        </w:rPr>
        <w:t>s</w:t>
      </w:r>
      <w:r w:rsidR="00726BE6" w:rsidRPr="0076615F">
        <w:rPr>
          <w:color w:val="000000" w:themeColor="text1"/>
          <w:u w:color="000000" w:themeColor="text1"/>
        </w:rPr>
        <w:t xml:space="preserve"> basketball team</w:t>
      </w:r>
      <w:r w:rsidR="00726BE6">
        <w:t xml:space="preserve"> and Head Coach Dawn Staley</w:t>
      </w:r>
      <w:r>
        <w:rPr>
          <w:rFonts w:eastAsia="Times New Roman"/>
        </w:rPr>
        <w:t>.</w:t>
      </w:r>
    </w:p>
    <w:p w14:paraId="7C28F4DA" w14:textId="6A7A8C1B" w:rsidR="000E014D" w:rsidRDefault="003746E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D19F639" w14:textId="77777777" w:rsidR="00731A12" w:rsidRDefault="00731A12" w:rsidP="00731A12">
      <w:pPr>
        <w:suppressAutoHyphens/>
        <w:jc w:val="both"/>
        <w:rPr>
          <w:rFonts w:eastAsia="Times New Roman"/>
        </w:rPr>
      </w:pPr>
    </w:p>
    <w:sectPr w:rsidR="00731A12" w:rsidSect="00731A1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5A765" w14:textId="77777777" w:rsidR="002A3506" w:rsidRDefault="002A3506" w:rsidP="00522CE0">
      <w:r>
        <w:separator/>
      </w:r>
    </w:p>
  </w:endnote>
  <w:endnote w:type="continuationSeparator" w:id="0">
    <w:p w14:paraId="08AD3308" w14:textId="77777777" w:rsidR="002A3506" w:rsidRDefault="002A350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137C865-8917-4194-BE02-8452CFC8BF43}"/>
    <w:embedBold r:id="rId2" w:fontKey="{A703A0F3-A445-40DA-BF2A-82673309ACB3}"/>
  </w:font>
  <w:font w:name="Calibri">
    <w:panose1 w:val="020F0502020204030204"/>
    <w:charset w:val="00"/>
    <w:family w:val="swiss"/>
    <w:pitch w:val="variable"/>
    <w:sig w:usb0="E4002EFF" w:usb1="C000247B" w:usb2="00000009" w:usb3="00000000" w:csb0="000001FF" w:csb1="00000000"/>
    <w:embedRegular r:id="rId3" w:fontKey="{140A90C6-E963-454F-8B40-CB25DB16134F}"/>
    <w:embedBold r:id="rId4" w:fontKey="{650E022C-D4AC-46EC-914F-9A26E80E600D}"/>
  </w:font>
  <w:font w:name="Cambria">
    <w:panose1 w:val="02040503050406030204"/>
    <w:charset w:val="00"/>
    <w:family w:val="roman"/>
    <w:pitch w:val="variable"/>
    <w:sig w:usb0="E00006FF" w:usb1="420024FF" w:usb2="02000000" w:usb3="00000000" w:csb0="0000019F" w:csb1="00000000"/>
    <w:embedRegular r:id="rId5" w:fontKey="{368B8A15-8C0D-41D9-92EB-2123344711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7EC0C" w14:textId="4D862E54" w:rsidR="00731A12" w:rsidRPr="00615597" w:rsidRDefault="00731A12" w:rsidP="00615597">
    <w:pPr>
      <w:pStyle w:val="Footer"/>
      <w:tabs>
        <w:tab w:val="clear" w:pos="4680"/>
        <w:tab w:val="clear" w:pos="9360"/>
        <w:tab w:val="center" w:pos="2995"/>
      </w:tabs>
      <w:spacing w:before="120"/>
    </w:pPr>
    <w:r>
      <w:t>[1240]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3F238" w14:textId="77777777" w:rsidR="002A3506" w:rsidRDefault="002A3506" w:rsidP="00522CE0">
      <w:r>
        <w:separator/>
      </w:r>
    </w:p>
  </w:footnote>
  <w:footnote w:type="continuationSeparator" w:id="0">
    <w:p w14:paraId="478146A1" w14:textId="77777777" w:rsidR="002A3506" w:rsidRDefault="002A350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66LADY.KMM.GM"/>
    <w:docVar w:name="CoverAttorneyInitials" w:val="KMM"/>
    <w:docVar w:name="CoverAttorneyLastName" w:val="Moffitt"/>
    <w:docVar w:name="CoverBillType" w:val="r"/>
    <w:docVar w:name="CoverSenator" w:val="GM"/>
    <w:docVar w:name="dvBillNumber" w:val="1240"/>
    <w:docVar w:name="dvBillNumberPrefix" w:val="S. "/>
    <w:docVar w:name="dvOriginalBody" w:val="Senate"/>
    <w:docVar w:name="fulldraftpath" w:val="L:\S-RES\GM\066LADY.KMM.GM.DOCX"/>
    <w:docVar w:name="NameofBody" w:val="S"/>
    <w:docVar w:name="vgroup2" w:val="S-RES"/>
  </w:docVars>
  <w:rsids>
    <w:rsidRoot w:val="003A68F2"/>
    <w:rsid w:val="00042AC1"/>
    <w:rsid w:val="00046516"/>
    <w:rsid w:val="00072458"/>
    <w:rsid w:val="0007601D"/>
    <w:rsid w:val="000A5BE4"/>
    <w:rsid w:val="000B0720"/>
    <w:rsid w:val="000B5EAF"/>
    <w:rsid w:val="000E014D"/>
    <w:rsid w:val="001146C0"/>
    <w:rsid w:val="001315B2"/>
    <w:rsid w:val="00170561"/>
    <w:rsid w:val="00174988"/>
    <w:rsid w:val="00186AC9"/>
    <w:rsid w:val="00197DF1"/>
    <w:rsid w:val="001B3DD9"/>
    <w:rsid w:val="001B7E5D"/>
    <w:rsid w:val="001D3BAC"/>
    <w:rsid w:val="001D756E"/>
    <w:rsid w:val="001E1A2B"/>
    <w:rsid w:val="0020476A"/>
    <w:rsid w:val="00216025"/>
    <w:rsid w:val="00245C4E"/>
    <w:rsid w:val="002A3506"/>
    <w:rsid w:val="002C1321"/>
    <w:rsid w:val="002C2031"/>
    <w:rsid w:val="002C5896"/>
    <w:rsid w:val="002D3BED"/>
    <w:rsid w:val="002D4BCD"/>
    <w:rsid w:val="003002D0"/>
    <w:rsid w:val="00307C2B"/>
    <w:rsid w:val="00315D04"/>
    <w:rsid w:val="00363AE6"/>
    <w:rsid w:val="003746E5"/>
    <w:rsid w:val="00383247"/>
    <w:rsid w:val="003A68F2"/>
    <w:rsid w:val="003C50FE"/>
    <w:rsid w:val="003D6E2B"/>
    <w:rsid w:val="003E7597"/>
    <w:rsid w:val="00413EBF"/>
    <w:rsid w:val="0044020F"/>
    <w:rsid w:val="00450668"/>
    <w:rsid w:val="00454138"/>
    <w:rsid w:val="004813A2"/>
    <w:rsid w:val="00495067"/>
    <w:rsid w:val="004952FA"/>
    <w:rsid w:val="004B490D"/>
    <w:rsid w:val="004B6A22"/>
    <w:rsid w:val="004C03BA"/>
    <w:rsid w:val="004D7F37"/>
    <w:rsid w:val="005036C1"/>
    <w:rsid w:val="00522CE0"/>
    <w:rsid w:val="00541951"/>
    <w:rsid w:val="00565148"/>
    <w:rsid w:val="00570403"/>
    <w:rsid w:val="005765BC"/>
    <w:rsid w:val="00577450"/>
    <w:rsid w:val="00591F7A"/>
    <w:rsid w:val="00593361"/>
    <w:rsid w:val="005A413B"/>
    <w:rsid w:val="005A5017"/>
    <w:rsid w:val="005A648C"/>
    <w:rsid w:val="005F07AC"/>
    <w:rsid w:val="005F1745"/>
    <w:rsid w:val="00601EB9"/>
    <w:rsid w:val="00615597"/>
    <w:rsid w:val="006A1802"/>
    <w:rsid w:val="006C0CBB"/>
    <w:rsid w:val="006C74EA"/>
    <w:rsid w:val="006F56CF"/>
    <w:rsid w:val="00720D40"/>
    <w:rsid w:val="00726BE6"/>
    <w:rsid w:val="007318D4"/>
    <w:rsid w:val="00731A12"/>
    <w:rsid w:val="00765784"/>
    <w:rsid w:val="007A4390"/>
    <w:rsid w:val="007E5CB7"/>
    <w:rsid w:val="008314D2"/>
    <w:rsid w:val="00870F6F"/>
    <w:rsid w:val="008935A4"/>
    <w:rsid w:val="008B2F42"/>
    <w:rsid w:val="008C3697"/>
    <w:rsid w:val="008E185F"/>
    <w:rsid w:val="008F023B"/>
    <w:rsid w:val="00904E16"/>
    <w:rsid w:val="00913352"/>
    <w:rsid w:val="009162B3"/>
    <w:rsid w:val="00927C62"/>
    <w:rsid w:val="00983951"/>
    <w:rsid w:val="00984124"/>
    <w:rsid w:val="00984640"/>
    <w:rsid w:val="00995C37"/>
    <w:rsid w:val="00997CD9"/>
    <w:rsid w:val="009C118A"/>
    <w:rsid w:val="00A02011"/>
    <w:rsid w:val="00A304C4"/>
    <w:rsid w:val="00A4011E"/>
    <w:rsid w:val="00A5579F"/>
    <w:rsid w:val="00A86015"/>
    <w:rsid w:val="00A9594E"/>
    <w:rsid w:val="00A95F96"/>
    <w:rsid w:val="00AB3C93"/>
    <w:rsid w:val="00AB6802"/>
    <w:rsid w:val="00AE59C8"/>
    <w:rsid w:val="00B10098"/>
    <w:rsid w:val="00B31D50"/>
    <w:rsid w:val="00B5790D"/>
    <w:rsid w:val="00B945C5"/>
    <w:rsid w:val="00BA20EA"/>
    <w:rsid w:val="00BB5AFC"/>
    <w:rsid w:val="00BC026E"/>
    <w:rsid w:val="00BC0A56"/>
    <w:rsid w:val="00C45366"/>
    <w:rsid w:val="00C57023"/>
    <w:rsid w:val="00C74052"/>
    <w:rsid w:val="00CA32CE"/>
    <w:rsid w:val="00CB187A"/>
    <w:rsid w:val="00CC0EC7"/>
    <w:rsid w:val="00CC251A"/>
    <w:rsid w:val="00CF178F"/>
    <w:rsid w:val="00CF2C98"/>
    <w:rsid w:val="00D1088B"/>
    <w:rsid w:val="00D1286F"/>
    <w:rsid w:val="00D14DE6"/>
    <w:rsid w:val="00D156D2"/>
    <w:rsid w:val="00D20B69"/>
    <w:rsid w:val="00D35486"/>
    <w:rsid w:val="00D53E29"/>
    <w:rsid w:val="00D86943"/>
    <w:rsid w:val="00DA3C6B"/>
    <w:rsid w:val="00DA47B9"/>
    <w:rsid w:val="00DE5635"/>
    <w:rsid w:val="00E058D3"/>
    <w:rsid w:val="00E12CA0"/>
    <w:rsid w:val="00E2236D"/>
    <w:rsid w:val="00E45794"/>
    <w:rsid w:val="00E7352F"/>
    <w:rsid w:val="00E76AD9"/>
    <w:rsid w:val="00E86EE2"/>
    <w:rsid w:val="00E91E2F"/>
    <w:rsid w:val="00EA3546"/>
    <w:rsid w:val="00EB47AE"/>
    <w:rsid w:val="00EC34E1"/>
    <w:rsid w:val="00F0234A"/>
    <w:rsid w:val="00F05CF2"/>
    <w:rsid w:val="00F51241"/>
    <w:rsid w:val="00F52959"/>
    <w:rsid w:val="00F55884"/>
    <w:rsid w:val="00FB189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DD1680"/>
  <w15:docId w15:val="{FC010BBB-D42F-4309-BCDD-E43B3C272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31A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240_20220406.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40&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40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674</Words>
  <Characters>3848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1240: Subject not yet available - South Carolina Legislature Online</dc:title>
  <dc:subject/>
  <dc:creator>Victoria Chandler</dc:creator>
  <cp:keywords/>
  <dc:description/>
  <cp:lastModifiedBy>Sade Wilson</cp:lastModifiedBy>
  <cp:revision>2</cp:revision>
  <dcterms:created xsi:type="dcterms:W3CDTF">2022-04-08T12:50:00Z</dcterms:created>
  <dcterms:modified xsi:type="dcterms:W3CDTF">2022-04-08T12:50:00Z</dcterms:modified>
</cp:coreProperties>
</file>