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F7047" w:rsidRDefault="00EF7047" w:rsidP="00EF7047">
      <w:pPr>
        <w:widowControl w:val="0"/>
        <w:jc w:val="center"/>
      </w:pPr>
      <w:r w:rsidRPr="00EF7047">
        <w:rPr>
          <w:b/>
        </w:rPr>
        <w:t>South Carolina General Assembly</w:t>
      </w:r>
    </w:p>
    <w:p w:rsidR="00EF7047" w:rsidRDefault="00EF7047" w:rsidP="00EF7047">
      <w:pPr>
        <w:widowControl w:val="0"/>
        <w:jc w:val="center"/>
      </w:pPr>
      <w:r>
        <w:t>124th Session, 2021-2022</w:t>
      </w:r>
    </w:p>
    <w:p w:rsidR="00EF7047" w:rsidRDefault="00EF7047" w:rsidP="00EF7047">
      <w:pPr>
        <w:widowControl w:val="0"/>
      </w:pPr>
    </w:p>
    <w:p w:rsidR="00EF7047" w:rsidRDefault="00EF7047" w:rsidP="00EF7047">
      <w:pPr>
        <w:widowControl w:val="0"/>
        <w:rPr>
          <w:b/>
        </w:rPr>
      </w:pPr>
      <w:r w:rsidRPr="00EF7047">
        <w:rPr>
          <w:b/>
        </w:rPr>
        <w:t>S.</w:t>
      </w:r>
      <w:r>
        <w:rPr>
          <w:b/>
        </w:rPr>
        <w:t xml:space="preserve"> </w:t>
      </w:r>
      <w:r w:rsidRPr="00EF7047">
        <w:rPr>
          <w:b/>
        </w:rPr>
        <w:t>1251</w:t>
      </w:r>
    </w:p>
    <w:p w:rsidR="00EF7047" w:rsidRDefault="00EF7047" w:rsidP="00EF7047">
      <w:pPr>
        <w:widowControl w:val="0"/>
        <w:rPr>
          <w:b/>
        </w:rPr>
      </w:pPr>
    </w:p>
    <w:p w:rsidR="00EF7047" w:rsidRDefault="00EF7047" w:rsidP="00EF7047">
      <w:pPr>
        <w:widowControl w:val="0"/>
      </w:pPr>
      <w:r w:rsidRPr="00EF7047">
        <w:rPr>
          <w:b/>
        </w:rPr>
        <w:t>STATUS INFORMATION</w:t>
      </w:r>
    </w:p>
    <w:p w:rsidR="00EF7047" w:rsidRDefault="00EF7047" w:rsidP="00EF7047">
      <w:pPr>
        <w:widowControl w:val="0"/>
      </w:pPr>
    </w:p>
    <w:p w:rsidR="00EF7047" w:rsidRDefault="00EF7047" w:rsidP="00EF7047">
      <w:pPr>
        <w:widowControl w:val="0"/>
      </w:pPr>
      <w:r>
        <w:t>Joint Resolution</w:t>
      </w:r>
    </w:p>
    <w:p w:rsidR="00EF7047" w:rsidRDefault="00EF7047" w:rsidP="00EF7047">
      <w:pPr>
        <w:widowControl w:val="0"/>
      </w:pPr>
      <w:r>
        <w:t>Sponsors: Senator Malloy</w:t>
      </w:r>
    </w:p>
    <w:p w:rsidR="00EF7047" w:rsidRDefault="00EF7047" w:rsidP="00EF7047">
      <w:pPr>
        <w:widowControl w:val="0"/>
      </w:pPr>
      <w:r>
        <w:t>Document Path: l:\s-res\gm\067out .kmm.gm.docx</w:t>
      </w:r>
    </w:p>
    <w:p w:rsidR="00EF7047" w:rsidRDefault="00EF7047" w:rsidP="00EF7047">
      <w:pPr>
        <w:widowControl w:val="0"/>
      </w:pPr>
    </w:p>
    <w:p w:rsidR="00EF7047" w:rsidRDefault="00EF7047" w:rsidP="00EF7047">
      <w:pPr>
        <w:widowControl w:val="0"/>
      </w:pPr>
      <w:r>
        <w:t>Introduced in the Senate on April 7, 2022</w:t>
      </w:r>
    </w:p>
    <w:p w:rsidR="00EF7047" w:rsidRDefault="00EF7047" w:rsidP="00EF7047">
      <w:pPr>
        <w:widowControl w:val="0"/>
      </w:pPr>
      <w:r>
        <w:t xml:space="preserve">Currently residing in the Senate Committee on </w:t>
      </w:r>
      <w:r w:rsidRPr="00EF7047">
        <w:rPr>
          <w:b/>
        </w:rPr>
        <w:t>Judiciary</w:t>
      </w:r>
    </w:p>
    <w:p w:rsidR="00EF7047" w:rsidRDefault="00EF7047" w:rsidP="00EF7047">
      <w:pPr>
        <w:widowControl w:val="0"/>
      </w:pPr>
    </w:p>
    <w:p w:rsidR="00EF7047" w:rsidRDefault="00BF4F02" w:rsidP="00EF7047">
      <w:pPr>
        <w:widowControl w:val="0"/>
      </w:pPr>
      <w:r>
        <w:t>Summary: Trustees, office qualifications</w:t>
      </w:r>
    </w:p>
    <w:p w:rsidR="00EF7047" w:rsidRDefault="00EF7047" w:rsidP="00EF7047">
      <w:pPr>
        <w:widowControl w:val="0"/>
      </w:pPr>
    </w:p>
    <w:p w:rsidR="00EF7047" w:rsidRDefault="00EF7047" w:rsidP="00EF7047">
      <w:pPr>
        <w:widowControl w:val="0"/>
      </w:pPr>
    </w:p>
    <w:p w:rsidR="00EF7047" w:rsidRDefault="00EF7047" w:rsidP="00EF7047">
      <w:pPr>
        <w:widowControl w:val="0"/>
        <w:tabs>
          <w:tab w:val="center" w:pos="590"/>
          <w:tab w:val="center" w:pos="1440"/>
          <w:tab w:val="left" w:pos="1872"/>
          <w:tab w:val="left" w:pos="9187"/>
        </w:tabs>
      </w:pPr>
      <w:r w:rsidRPr="00EF7047">
        <w:rPr>
          <w:b/>
        </w:rPr>
        <w:t>HISTORY OF LEGISLATIVE ACTIONS</w:t>
      </w:r>
    </w:p>
    <w:p w:rsidR="00EF7047" w:rsidRDefault="00EF7047" w:rsidP="00EF7047">
      <w:pPr>
        <w:widowControl w:val="0"/>
        <w:tabs>
          <w:tab w:val="center" w:pos="590"/>
          <w:tab w:val="center" w:pos="1440"/>
          <w:tab w:val="left" w:pos="1872"/>
          <w:tab w:val="left" w:pos="9187"/>
        </w:tabs>
      </w:pPr>
    </w:p>
    <w:p w:rsidR="00EF7047" w:rsidRPr="00EF7047" w:rsidRDefault="00EF7047" w:rsidP="00EF7047">
      <w:pPr>
        <w:widowControl w:val="0"/>
        <w:tabs>
          <w:tab w:val="center" w:pos="590"/>
          <w:tab w:val="center" w:pos="1440"/>
          <w:tab w:val="left" w:pos="1872"/>
          <w:tab w:val="left" w:pos="9187"/>
        </w:tabs>
      </w:pPr>
      <w:r w:rsidRPr="00EF7047">
        <w:rPr>
          <w:u w:val="single"/>
        </w:rPr>
        <w:tab/>
        <w:t>Date</w:t>
      </w:r>
      <w:r w:rsidRPr="00EF7047">
        <w:rPr>
          <w:u w:val="single"/>
        </w:rPr>
        <w:tab/>
        <w:t>Body</w:t>
      </w:r>
      <w:r w:rsidRPr="00EF7047">
        <w:rPr>
          <w:u w:val="single"/>
        </w:rPr>
        <w:tab/>
        <w:t>Action Description with journal page number</w:t>
      </w:r>
      <w:r w:rsidRPr="00EF7047">
        <w:rPr>
          <w:u w:val="single"/>
        </w:rPr>
        <w:tab/>
      </w:r>
    </w:p>
    <w:p w:rsidR="0048668F" w:rsidRDefault="0048668F" w:rsidP="0048668F">
      <w:pPr>
        <w:widowControl w:val="0"/>
        <w:tabs>
          <w:tab w:val="right" w:pos="1008"/>
          <w:tab w:val="left" w:pos="1152"/>
          <w:tab w:val="left" w:pos="1872"/>
          <w:tab w:val="left" w:pos="9187"/>
        </w:tabs>
        <w:ind w:left="2088" w:hanging="2088"/>
      </w:pPr>
      <w:r>
        <w:tab/>
        <w:t>4/7/2022</w:t>
      </w:r>
      <w:r>
        <w:tab/>
        <w:t>Senate</w:t>
      </w:r>
      <w:r>
        <w:tab/>
        <w:t>Introduced and read first time (</w:t>
      </w:r>
      <w:hyperlink r:id="rId6" w:history="1">
        <w:r w:rsidRPr="004208A3">
          <w:rPr>
            <w:rStyle w:val="Hyperlink"/>
          </w:rPr>
          <w:t>Senate Journal</w:t>
        </w:r>
        <w:r w:rsidRPr="004208A3">
          <w:rPr>
            <w:rStyle w:val="Hyperlink"/>
          </w:rPr>
          <w:noBreakHyphen/>
          <w:t>page 4</w:t>
        </w:r>
      </w:hyperlink>
      <w:r>
        <w:t>)</w:t>
      </w:r>
    </w:p>
    <w:p w:rsidR="0048668F" w:rsidRDefault="0048668F" w:rsidP="0048668F">
      <w:pPr>
        <w:widowControl w:val="0"/>
        <w:tabs>
          <w:tab w:val="right" w:pos="1008"/>
          <w:tab w:val="left" w:pos="1152"/>
          <w:tab w:val="left" w:pos="1872"/>
          <w:tab w:val="left" w:pos="9187"/>
        </w:tabs>
        <w:ind w:left="2088" w:hanging="2088"/>
      </w:pPr>
      <w:r>
        <w:tab/>
        <w:t>4/7/2022</w:t>
      </w:r>
      <w:r>
        <w:tab/>
        <w:t>Senate</w:t>
      </w:r>
      <w:r>
        <w:tab/>
        <w:t xml:space="preserve">Referred to Committee on </w:t>
      </w:r>
      <w:r w:rsidRPr="004208A3">
        <w:rPr>
          <w:b/>
        </w:rPr>
        <w:t>Judiciary</w:t>
      </w:r>
      <w:r>
        <w:t xml:space="preserve"> (</w:t>
      </w:r>
      <w:hyperlink r:id="rId7" w:history="1">
        <w:r w:rsidRPr="004208A3">
          <w:rPr>
            <w:rStyle w:val="Hyperlink"/>
          </w:rPr>
          <w:t>Senate Journal</w:t>
        </w:r>
        <w:r w:rsidRPr="004208A3">
          <w:rPr>
            <w:rStyle w:val="Hyperlink"/>
          </w:rPr>
          <w:noBreakHyphen/>
          <w:t>page 4</w:t>
        </w:r>
      </w:hyperlink>
      <w:r>
        <w:t>)</w:t>
      </w:r>
    </w:p>
    <w:p w:rsidR="0048668F" w:rsidRDefault="0048668F" w:rsidP="0048668F">
      <w:pPr>
        <w:widowControl w:val="0"/>
        <w:tabs>
          <w:tab w:val="right" w:pos="1008"/>
          <w:tab w:val="left" w:pos="1152"/>
          <w:tab w:val="left" w:pos="1872"/>
          <w:tab w:val="left" w:pos="9187"/>
        </w:tabs>
        <w:ind w:left="2088" w:hanging="2088"/>
      </w:pPr>
    </w:p>
    <w:p w:rsidR="00EF7047" w:rsidRDefault="00EF7047" w:rsidP="00EF7047">
      <w:pPr>
        <w:widowControl w:val="0"/>
        <w:tabs>
          <w:tab w:val="right" w:pos="1008"/>
          <w:tab w:val="left" w:pos="1152"/>
          <w:tab w:val="left" w:pos="1872"/>
          <w:tab w:val="left" w:pos="9187"/>
        </w:tabs>
        <w:ind w:left="2088" w:hanging="2088"/>
      </w:pPr>
      <w:r>
        <w:t xml:space="preserve">View the latest </w:t>
      </w:r>
      <w:hyperlink r:id="rId8" w:history="1">
        <w:r w:rsidRPr="00EF7047">
          <w:rPr>
            <w:rStyle w:val="Hyperlink"/>
          </w:rPr>
          <w:t>legislative information</w:t>
        </w:r>
      </w:hyperlink>
      <w:r>
        <w:t xml:space="preserve"> at the website</w:t>
      </w:r>
    </w:p>
    <w:p w:rsidR="00EF7047" w:rsidRDefault="00EF7047" w:rsidP="00EF7047">
      <w:pPr>
        <w:widowControl w:val="0"/>
        <w:tabs>
          <w:tab w:val="right" w:pos="1008"/>
          <w:tab w:val="left" w:pos="1152"/>
          <w:tab w:val="left" w:pos="1872"/>
          <w:tab w:val="left" w:pos="9187"/>
        </w:tabs>
        <w:ind w:left="2088" w:hanging="2088"/>
      </w:pPr>
    </w:p>
    <w:p w:rsidR="00EF7047" w:rsidRPr="00EF7047" w:rsidRDefault="00EF7047" w:rsidP="00EF7047">
      <w:pPr>
        <w:widowControl w:val="0"/>
        <w:tabs>
          <w:tab w:val="right" w:pos="1008"/>
          <w:tab w:val="left" w:pos="1152"/>
          <w:tab w:val="left" w:pos="1872"/>
          <w:tab w:val="left" w:pos="9187"/>
        </w:tabs>
        <w:ind w:left="2088" w:hanging="2088"/>
      </w:pPr>
    </w:p>
    <w:p w:rsidR="00EF7047" w:rsidRDefault="00EF7047" w:rsidP="00EF7047">
      <w:pPr>
        <w:widowControl w:val="0"/>
      </w:pPr>
      <w:r w:rsidRPr="00EF7047">
        <w:rPr>
          <w:b/>
        </w:rPr>
        <w:t>VERSIONS OF THIS BILL</w:t>
      </w:r>
    </w:p>
    <w:p w:rsidR="00EF7047" w:rsidRDefault="00EF7047" w:rsidP="00EF7047">
      <w:pPr>
        <w:widowControl w:val="0"/>
      </w:pPr>
    </w:p>
    <w:p w:rsidR="00EF7047" w:rsidRDefault="009822EA" w:rsidP="00EF7047">
      <w:pPr>
        <w:widowControl w:val="0"/>
      </w:pPr>
      <w:hyperlink r:id="rId9" w:history="1">
        <w:r w:rsidR="00EF7047">
          <w:rPr>
            <w:rStyle w:val="Hyperlink"/>
          </w:rPr>
          <w:t>4/7/2022</w:t>
        </w:r>
      </w:hyperlink>
    </w:p>
    <w:p w:rsidR="00EF7047" w:rsidRDefault="00EF7047" w:rsidP="00EF7047"/>
    <w:p w:rsidR="00EF7047" w:rsidRDefault="00EF7047" w:rsidP="00EF7047">
      <w:pPr>
        <w:sectPr w:rsidR="00EF7047" w:rsidSect="00EF7047">
          <w:pgSz w:w="12240" w:h="15840" w:code="1"/>
          <w:pgMar w:top="1080" w:right="1440" w:bottom="1080" w:left="1440" w:header="720" w:footer="720" w:gutter="0"/>
          <w:cols w:space="720"/>
          <w:noEndnote/>
          <w:docGrid w:linePitch="360"/>
        </w:sectPr>
      </w:pPr>
    </w:p>
    <w:p w:rsidR="005413DD" w:rsidRPr="00522CE0" w:rsidRDefault="005413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534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66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PROPOSE AN AMENDMENT TO SECTION 1, ARTICLE XVII OF THE CONSTITUTION OF THIS STATE, RELATING TO QUALIFICATIONS FOR OFFICE, TO PROVIDE THAT A RESIDENT OF ANOTHER STATE MAY BE ELECTED TO SERVE ON A COLLEGE OR UNIVERSITY BOARD OF TRUSTEES.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3460" w:rsidRDefault="00F534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3460" w:rsidRDefault="00F534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460" w:rsidRDefault="00F534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1F41">
        <w:rPr>
          <w:rFonts w:eastAsia="Times New Roman"/>
        </w:rPr>
        <w:t>It is proposed that Section 1, Article XVII of the Constitution of this State be amended to read:</w:t>
      </w:r>
    </w:p>
    <w:p w:rsidR="001F1F41" w:rsidRDefault="001F1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474" w:rsidRDefault="001F1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rFonts w:eastAsia="Times New Roman"/>
        </w:rPr>
        <w:tab/>
        <w:t>“</w:t>
      </w:r>
      <w:r w:rsidRPr="00791A5E">
        <w:rPr>
          <w:color w:val="000000" w:themeColor="text1"/>
          <w:u w:color="000000" w:themeColor="text1"/>
        </w:rPr>
        <w:t>SECTION</w:t>
      </w:r>
      <w:r>
        <w:rPr>
          <w:color w:val="000000" w:themeColor="text1"/>
          <w:u w:color="000000" w:themeColor="text1"/>
        </w:rPr>
        <w:tab/>
      </w:r>
      <w:r w:rsidRPr="00791A5E">
        <w:rPr>
          <w:color w:val="000000" w:themeColor="text1"/>
          <w:u w:color="000000" w:themeColor="text1"/>
        </w:rPr>
        <w:t>1.</w:t>
      </w:r>
      <w:r>
        <w:rPr>
          <w:color w:val="000000" w:themeColor="text1"/>
          <w:u w:color="000000" w:themeColor="text1"/>
        </w:rPr>
        <w:tab/>
      </w:r>
      <w:r w:rsidRPr="00791A5E">
        <w:rPr>
          <w:color w:val="000000" w:themeColor="text1"/>
          <w:u w:color="000000" w:themeColor="text1"/>
        </w:rPr>
        <w:t>Qualifications of officers. No person shall be elected or appointed to any office in this State unless he possess the qualifications of an elector: Provided, The provisions of this Section shall not apply to the offices of State Librarian and Departmental Clerks, to either of which offices any woman, a resident of the State two years, who has attained the age of twenty</w:t>
      </w:r>
      <w:r w:rsidRPr="00791A5E">
        <w:rPr>
          <w:color w:val="000000" w:themeColor="text1"/>
          <w:u w:color="000000" w:themeColor="text1"/>
        </w:rPr>
        <w:noBreakHyphen/>
        <w:t>one years, shall be eligible.</w:t>
      </w:r>
      <w:r>
        <w:rPr>
          <w:color w:val="000000" w:themeColor="text1"/>
          <w:u w:color="000000" w:themeColor="text1"/>
        </w:rPr>
        <w:t xml:space="preserve"> </w:t>
      </w:r>
      <w:r w:rsidR="00F53474">
        <w:rPr>
          <w:color w:val="000000" w:themeColor="text1"/>
          <w:u w:val="single"/>
        </w:rPr>
        <w:t>Provided further, that an alumus of a college or university in this State who resides in another state may be elected to serve on the board of trustees of the college or university from which he graduated.</w:t>
      </w:r>
    </w:p>
    <w:p w:rsidR="00F53474" w:rsidRDefault="00F534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76603">
        <w:rPr>
          <w:rFonts w:eastAsia="Times New Roman"/>
        </w:rPr>
        <w:t>‘</w:t>
      </w:r>
      <w:r>
        <w:rPr>
          <w:rFonts w:eastAsia="Times New Roman"/>
        </w:rPr>
        <w:t xml:space="preserve">Must Section 1, Article XII of the Constitution of this State, relating to the requirement that elected or appointed officers of this State must be a resident of the State, be amended to allow </w:t>
      </w:r>
      <w:r w:rsidR="00F53474" w:rsidRPr="00E2294B">
        <w:rPr>
          <w:rFonts w:eastAsia="Times New Roman"/>
        </w:rPr>
        <w:t>a</w:t>
      </w:r>
      <w:r w:rsidR="00F53474" w:rsidRPr="00E2294B">
        <w:rPr>
          <w:color w:val="000000" w:themeColor="text1"/>
        </w:rPr>
        <w:t>n alumus of a college or university in this State who resides in another state may be elected to serve on the board of trustees of the college or university from which he graduated</w:t>
      </w:r>
      <w:r w:rsidR="00F76603">
        <w:rPr>
          <w:rFonts w:eastAsia="Times New Roman"/>
        </w:rPr>
        <w:t>?’</w:t>
      </w: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53460"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B31966" w:rsidRDefault="00E229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7047" w:rsidRDefault="00EF7047" w:rsidP="00EF7047">
      <w:pPr>
        <w:suppressAutoHyphens/>
        <w:jc w:val="both"/>
        <w:rPr>
          <w:rFonts w:eastAsia="Times New Roman"/>
        </w:rPr>
      </w:pPr>
    </w:p>
    <w:sectPr w:rsidR="00EF7047" w:rsidSect="00EF70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1F41" w:rsidRDefault="001F1F41" w:rsidP="00522CE0">
      <w:r>
        <w:separator/>
      </w:r>
    </w:p>
  </w:endnote>
  <w:endnote w:type="continuationSeparator" w:id="0">
    <w:p w:rsidR="001F1F41" w:rsidRDefault="001F1F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ABE6F86-F7D9-414F-820F-85C5FD205B69}"/>
    <w:embedBold r:id="rId2" w:fontKey="{17EE3442-74CD-4005-82A0-7D60095E2876}"/>
  </w:font>
  <w:font w:name="Calibri">
    <w:panose1 w:val="020F0502020204030204"/>
    <w:charset w:val="00"/>
    <w:family w:val="swiss"/>
    <w:pitch w:val="variable"/>
    <w:sig w:usb0="E4002EFF" w:usb1="C000247B" w:usb2="00000009" w:usb3="00000000" w:csb0="000001FF" w:csb1="00000000"/>
    <w:embedRegular r:id="rId3" w:fontKey="{E64D3929-8B67-4E3B-9368-13DF70887D52}"/>
    <w:embedBold r:id="rId4" w:fontKey="{7B2D6625-AB0C-4FDB-A06D-2FB049136290}"/>
  </w:font>
  <w:font w:name="Segoe UI">
    <w:panose1 w:val="020B0502040204020203"/>
    <w:charset w:val="00"/>
    <w:family w:val="swiss"/>
    <w:pitch w:val="variable"/>
    <w:sig w:usb0="E4002EFF" w:usb1="C000E47F" w:usb2="00000009" w:usb3="00000000" w:csb0="000001FF" w:csb1="00000000"/>
    <w:embedRegular r:id="rId5" w:fontKey="{790C0DD5-2306-4E86-A5DD-EA71E07C1FDE}"/>
  </w:font>
  <w:font w:name="Wingdings">
    <w:panose1 w:val="05000000000000000000"/>
    <w:charset w:val="02"/>
    <w:family w:val="auto"/>
    <w:pitch w:val="variable"/>
    <w:sig w:usb0="00000000" w:usb1="10000000" w:usb2="00000000" w:usb3="00000000" w:csb0="80000000" w:csb1="00000000"/>
    <w:embedRegular r:id="rId6" w:fontKey="{B12ABD3B-F6C7-4BA9-BA64-C836672AC62C}"/>
  </w:font>
  <w:font w:name="Cambria">
    <w:panose1 w:val="02040503050406030204"/>
    <w:charset w:val="00"/>
    <w:family w:val="roman"/>
    <w:pitch w:val="variable"/>
    <w:sig w:usb0="E00006FF" w:usb1="420024FF" w:usb2="02000000" w:usb3="00000000" w:csb0="0000019F" w:csb1="00000000"/>
    <w:embedRegular r:id="rId7" w:fontKey="{E47D9E52-9B20-4F83-B7AA-1AABA04332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7047" w:rsidRPr="005413DD" w:rsidRDefault="00EF7047" w:rsidP="005413DD">
    <w:pPr>
      <w:pStyle w:val="Footer"/>
      <w:tabs>
        <w:tab w:val="clear" w:pos="4680"/>
        <w:tab w:val="clear" w:pos="9360"/>
        <w:tab w:val="center" w:pos="2995"/>
      </w:tabs>
      <w:spacing w:before="120"/>
    </w:pPr>
    <w:r>
      <w:t>[1251]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1F41" w:rsidRDefault="001F1F41" w:rsidP="00522CE0">
      <w:r>
        <w:separator/>
      </w:r>
    </w:p>
  </w:footnote>
  <w:footnote w:type="continuationSeparator" w:id="0">
    <w:p w:rsidR="001F1F41" w:rsidRDefault="001F1F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7OUT .KMM.GM"/>
    <w:docVar w:name="CoverAttorneyInitials" w:val="KMM"/>
    <w:docVar w:name="CoverAttorneyLastName" w:val="Moffitt"/>
    <w:docVar w:name="CoverBillType" w:val="j"/>
    <w:docVar w:name="CoverSenator" w:val="GM"/>
    <w:docVar w:name="dvBillNumber" w:val="1251"/>
    <w:docVar w:name="dvBillNumberPrefix" w:val="S. "/>
    <w:docVar w:name="dvOriginalBody" w:val="Senate"/>
    <w:docVar w:name="fulldraftpath" w:val="L:\S-RES\GM\067OUT .KMM.GM.DOCX"/>
    <w:docVar w:name="NameofBody" w:val="S"/>
    <w:docVar w:name="vgroup2" w:val="S-RES"/>
  </w:docVars>
  <w:rsids>
    <w:rsidRoot w:val="00F53460"/>
    <w:rsid w:val="000341D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1F41"/>
    <w:rsid w:val="00216025"/>
    <w:rsid w:val="00245C4E"/>
    <w:rsid w:val="002C1321"/>
    <w:rsid w:val="002C2031"/>
    <w:rsid w:val="002C5896"/>
    <w:rsid w:val="002D3BED"/>
    <w:rsid w:val="002D4BCD"/>
    <w:rsid w:val="00307C2B"/>
    <w:rsid w:val="00315D04"/>
    <w:rsid w:val="00383247"/>
    <w:rsid w:val="003D6E2B"/>
    <w:rsid w:val="003E051B"/>
    <w:rsid w:val="003E7597"/>
    <w:rsid w:val="00413EBF"/>
    <w:rsid w:val="0044020F"/>
    <w:rsid w:val="00450668"/>
    <w:rsid w:val="00454138"/>
    <w:rsid w:val="004813A2"/>
    <w:rsid w:val="0048668F"/>
    <w:rsid w:val="004952FA"/>
    <w:rsid w:val="004B490D"/>
    <w:rsid w:val="004B6A22"/>
    <w:rsid w:val="004D1A76"/>
    <w:rsid w:val="004D7F37"/>
    <w:rsid w:val="00522CE0"/>
    <w:rsid w:val="005413DD"/>
    <w:rsid w:val="00541951"/>
    <w:rsid w:val="00565148"/>
    <w:rsid w:val="00570403"/>
    <w:rsid w:val="00577450"/>
    <w:rsid w:val="00593361"/>
    <w:rsid w:val="005A413B"/>
    <w:rsid w:val="005A5017"/>
    <w:rsid w:val="005A648C"/>
    <w:rsid w:val="005F07AC"/>
    <w:rsid w:val="005F1745"/>
    <w:rsid w:val="006A1802"/>
    <w:rsid w:val="006C0CBB"/>
    <w:rsid w:val="006C74EA"/>
    <w:rsid w:val="006F4944"/>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1966"/>
    <w:rsid w:val="00B5790D"/>
    <w:rsid w:val="00B945C5"/>
    <w:rsid w:val="00BA20EA"/>
    <w:rsid w:val="00BB5AFC"/>
    <w:rsid w:val="00BC026E"/>
    <w:rsid w:val="00BC0A56"/>
    <w:rsid w:val="00BF4F02"/>
    <w:rsid w:val="00C45366"/>
    <w:rsid w:val="00C57023"/>
    <w:rsid w:val="00C74052"/>
    <w:rsid w:val="00C934EA"/>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294B"/>
    <w:rsid w:val="00E76AD9"/>
    <w:rsid w:val="00E86EE2"/>
    <w:rsid w:val="00E91E2F"/>
    <w:rsid w:val="00EA3546"/>
    <w:rsid w:val="00EB47AE"/>
    <w:rsid w:val="00EC34E1"/>
    <w:rsid w:val="00EF7047"/>
    <w:rsid w:val="00F0234A"/>
    <w:rsid w:val="00F05CF2"/>
    <w:rsid w:val="00F51241"/>
    <w:rsid w:val="00F52959"/>
    <w:rsid w:val="00F53460"/>
    <w:rsid w:val="00F53474"/>
    <w:rsid w:val="00F55884"/>
    <w:rsid w:val="00F7660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2D33220-9E7B-431C-A216-10144C33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53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474"/>
    <w:rPr>
      <w:rFonts w:ascii="Segoe UI" w:hAnsi="Segoe UI" w:cs="Segoe UI"/>
      <w:sz w:val="18"/>
      <w:szCs w:val="18"/>
    </w:rPr>
  </w:style>
  <w:style w:type="character" w:styleId="Hyperlink">
    <w:name w:val="Hyperlink"/>
    <w:basedOn w:val="DefaultParagraphFont"/>
    <w:uiPriority w:val="99"/>
    <w:unhideWhenUsed/>
    <w:rsid w:val="00EF7047"/>
    <w:rPr>
      <w:color w:val="0000FF" w:themeColor="hyperlink"/>
      <w:u w:val="single"/>
    </w:rPr>
  </w:style>
  <w:style w:type="character" w:styleId="UnresolvedMention">
    <w:name w:val="Unresolved Mention"/>
    <w:basedOn w:val="DefaultParagraphFont"/>
    <w:uiPriority w:val="99"/>
    <w:semiHidden/>
    <w:unhideWhenUsed/>
    <w:rsid w:val="00EF7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1&amp;session=124&amp;summary=B" TargetMode="External"/><Relationship Id="rId3" Type="http://schemas.openxmlformats.org/officeDocument/2006/relationships/webSettings" Target="webSettings.xml"/><Relationship Id="rId7" Type="http://schemas.openxmlformats.org/officeDocument/2006/relationships/hyperlink" Target="file:///h:\sj\202204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51_2022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1251: Subject not yet available - South Carolina Legislature Online</dc:title>
  <dc:subject/>
  <dc:creator>Ken Moffitt</dc:creator>
  <cp:keywords/>
  <dc:description/>
  <cp:lastModifiedBy>Sade Wilson</cp:lastModifiedBy>
  <cp:revision>2</cp:revision>
  <cp:lastPrinted>2022-04-07T14:19:00Z</cp:lastPrinted>
  <dcterms:created xsi:type="dcterms:W3CDTF">2022-04-08T12:56:00Z</dcterms:created>
  <dcterms:modified xsi:type="dcterms:W3CDTF">2022-04-08T12:56:00Z</dcterms:modified>
</cp:coreProperties>
</file>