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EC61F" w14:textId="7B89B640" w:rsidR="00725680" w:rsidRDefault="00725680" w:rsidP="00725680">
      <w:pPr>
        <w:widowControl w:val="0"/>
        <w:jc w:val="center"/>
      </w:pPr>
      <w:r w:rsidRPr="00725680">
        <w:rPr>
          <w:b/>
        </w:rPr>
        <w:t>South Carolina General Assembly</w:t>
      </w:r>
    </w:p>
    <w:p w14:paraId="6D21B586" w14:textId="7C1512EA" w:rsidR="00725680" w:rsidRDefault="00725680" w:rsidP="00725680">
      <w:pPr>
        <w:widowControl w:val="0"/>
        <w:jc w:val="center"/>
      </w:pPr>
      <w:r>
        <w:t>124th Session, 2021-2022</w:t>
      </w:r>
    </w:p>
    <w:p w14:paraId="4F8396F0" w14:textId="06425FD0" w:rsidR="00725680" w:rsidRDefault="00725680" w:rsidP="00725680">
      <w:pPr>
        <w:widowControl w:val="0"/>
      </w:pPr>
    </w:p>
    <w:p w14:paraId="3B62743F" w14:textId="7D4D9286" w:rsidR="00725680" w:rsidRDefault="00725680" w:rsidP="00725680">
      <w:pPr>
        <w:widowControl w:val="0"/>
        <w:rPr>
          <w:b/>
        </w:rPr>
      </w:pPr>
      <w:r w:rsidRPr="00725680">
        <w:rPr>
          <w:b/>
        </w:rPr>
        <w:t>S.</w:t>
      </w:r>
      <w:r>
        <w:rPr>
          <w:b/>
        </w:rPr>
        <w:t xml:space="preserve"> </w:t>
      </w:r>
      <w:r w:rsidRPr="00725680">
        <w:rPr>
          <w:b/>
        </w:rPr>
        <w:t>1339</w:t>
      </w:r>
    </w:p>
    <w:p w14:paraId="23FB20C2" w14:textId="7424728A" w:rsidR="00725680" w:rsidRDefault="00725680" w:rsidP="00725680">
      <w:pPr>
        <w:widowControl w:val="0"/>
        <w:rPr>
          <w:b/>
        </w:rPr>
      </w:pPr>
    </w:p>
    <w:p w14:paraId="354AFD96" w14:textId="2CC03B2C" w:rsidR="00725680" w:rsidRDefault="00725680" w:rsidP="00725680">
      <w:pPr>
        <w:widowControl w:val="0"/>
      </w:pPr>
      <w:r w:rsidRPr="00725680">
        <w:rPr>
          <w:b/>
        </w:rPr>
        <w:t>STATUS INFORMATION</w:t>
      </w:r>
    </w:p>
    <w:p w14:paraId="65AAE0AC" w14:textId="677A1095" w:rsidR="00725680" w:rsidRDefault="00725680" w:rsidP="00725680">
      <w:pPr>
        <w:widowControl w:val="0"/>
      </w:pPr>
    </w:p>
    <w:p w14:paraId="50DB05C3" w14:textId="1FE91139" w:rsidR="00725680" w:rsidRDefault="00725680" w:rsidP="00725680">
      <w:pPr>
        <w:widowControl w:val="0"/>
      </w:pPr>
      <w:r>
        <w:t>Senate Resolution</w:t>
      </w:r>
    </w:p>
    <w:p w14:paraId="4B46869B" w14:textId="1521B5CF" w:rsidR="00725680" w:rsidRDefault="00725680" w:rsidP="00725680">
      <w:pPr>
        <w:widowControl w:val="0"/>
      </w:pPr>
      <w:r>
        <w:t>Sponsors: Senator Hutto</w:t>
      </w:r>
    </w:p>
    <w:p w14:paraId="49488211" w14:textId="3AA0DAC4" w:rsidR="00725680" w:rsidRDefault="00725680" w:rsidP="00725680">
      <w:pPr>
        <w:widowControl w:val="0"/>
      </w:pPr>
      <w:r>
        <w:t>Document Path: l:\s-res\cbh\019dr. .kmm.cbh.docx</w:t>
      </w:r>
    </w:p>
    <w:p w14:paraId="47F55922" w14:textId="2A695594" w:rsidR="00725680" w:rsidRDefault="00725680" w:rsidP="00725680">
      <w:pPr>
        <w:widowControl w:val="0"/>
      </w:pPr>
    </w:p>
    <w:p w14:paraId="5C790E7D" w14:textId="77777777" w:rsidR="00725680" w:rsidRDefault="00725680" w:rsidP="00725680">
      <w:pPr>
        <w:widowControl w:val="0"/>
      </w:pPr>
      <w:r>
        <w:t>Introduced in the Senate on June 15, 2022</w:t>
      </w:r>
    </w:p>
    <w:p w14:paraId="2604DBA5" w14:textId="48F50EDE" w:rsidR="00725680" w:rsidRDefault="00725680" w:rsidP="00725680">
      <w:pPr>
        <w:widowControl w:val="0"/>
      </w:pPr>
      <w:r>
        <w:t>Adopted by the Senate on June 15, 2022</w:t>
      </w:r>
    </w:p>
    <w:p w14:paraId="277F8AE2" w14:textId="62FFC21D" w:rsidR="00725680" w:rsidRDefault="00725680" w:rsidP="00725680">
      <w:pPr>
        <w:widowControl w:val="0"/>
      </w:pPr>
    </w:p>
    <w:p w14:paraId="08C6AD5A" w14:textId="267BC7D0" w:rsidR="00725680" w:rsidRDefault="00241C1A" w:rsidP="00725680">
      <w:pPr>
        <w:widowControl w:val="0"/>
      </w:pPr>
      <w:r>
        <w:t>Summary: Dr. Marcella Shaw</w:t>
      </w:r>
    </w:p>
    <w:p w14:paraId="4C0C98F2" w14:textId="1A544F9D" w:rsidR="00725680" w:rsidRDefault="00725680" w:rsidP="00725680">
      <w:pPr>
        <w:widowControl w:val="0"/>
      </w:pPr>
    </w:p>
    <w:p w14:paraId="2F7EE964" w14:textId="32CC7360" w:rsidR="00725680" w:rsidRDefault="00725680" w:rsidP="00725680">
      <w:pPr>
        <w:widowControl w:val="0"/>
      </w:pPr>
    </w:p>
    <w:p w14:paraId="6872FFBE" w14:textId="47CC618B" w:rsidR="00725680" w:rsidRDefault="00725680" w:rsidP="00725680">
      <w:pPr>
        <w:widowControl w:val="0"/>
        <w:tabs>
          <w:tab w:val="center" w:pos="590"/>
          <w:tab w:val="center" w:pos="1440"/>
          <w:tab w:val="left" w:pos="1872"/>
          <w:tab w:val="left" w:pos="9187"/>
        </w:tabs>
      </w:pPr>
      <w:r w:rsidRPr="00725680">
        <w:rPr>
          <w:b/>
        </w:rPr>
        <w:t>HISTORY OF LEGISLATIVE ACTIONS</w:t>
      </w:r>
    </w:p>
    <w:p w14:paraId="06C6EF63" w14:textId="18DA4CEF" w:rsidR="00725680" w:rsidRDefault="00725680" w:rsidP="00725680">
      <w:pPr>
        <w:widowControl w:val="0"/>
        <w:tabs>
          <w:tab w:val="center" w:pos="590"/>
          <w:tab w:val="center" w:pos="1440"/>
          <w:tab w:val="left" w:pos="1872"/>
          <w:tab w:val="left" w:pos="9187"/>
        </w:tabs>
      </w:pPr>
    </w:p>
    <w:p w14:paraId="09C6277F" w14:textId="11E5EF3B" w:rsidR="00725680" w:rsidRPr="00725680" w:rsidRDefault="00725680" w:rsidP="00725680">
      <w:pPr>
        <w:widowControl w:val="0"/>
        <w:tabs>
          <w:tab w:val="center" w:pos="590"/>
          <w:tab w:val="center" w:pos="1440"/>
          <w:tab w:val="left" w:pos="1872"/>
          <w:tab w:val="left" w:pos="9187"/>
        </w:tabs>
      </w:pPr>
      <w:r w:rsidRPr="00725680">
        <w:rPr>
          <w:u w:val="single"/>
        </w:rPr>
        <w:tab/>
        <w:t>Date</w:t>
      </w:r>
      <w:r w:rsidRPr="00725680">
        <w:rPr>
          <w:u w:val="single"/>
        </w:rPr>
        <w:tab/>
        <w:t>Body</w:t>
      </w:r>
      <w:r w:rsidRPr="00725680">
        <w:rPr>
          <w:u w:val="single"/>
        </w:rPr>
        <w:tab/>
        <w:t>Action Description with journal page number</w:t>
      </w:r>
      <w:r w:rsidRPr="00725680">
        <w:rPr>
          <w:u w:val="single"/>
        </w:rPr>
        <w:tab/>
      </w:r>
    </w:p>
    <w:p w14:paraId="059D8B8A" w14:textId="77777777" w:rsidR="00740D6A" w:rsidRDefault="00740D6A" w:rsidP="00740D6A">
      <w:pPr>
        <w:widowControl w:val="0"/>
        <w:tabs>
          <w:tab w:val="right" w:pos="1008"/>
          <w:tab w:val="left" w:pos="1152"/>
          <w:tab w:val="left" w:pos="1872"/>
          <w:tab w:val="left" w:pos="9187"/>
        </w:tabs>
        <w:ind w:left="2088" w:hanging="2088"/>
      </w:pPr>
      <w:r>
        <w:tab/>
        <w:t>6/15/2022</w:t>
      </w:r>
      <w:r>
        <w:tab/>
        <w:t>Senate</w:t>
      </w:r>
      <w:r>
        <w:tab/>
        <w:t>Introduced and adopted (</w:t>
      </w:r>
      <w:hyperlink r:id="rId6" w:history="1">
        <w:r w:rsidRPr="00317C8F">
          <w:rPr>
            <w:rStyle w:val="Hyperlink"/>
          </w:rPr>
          <w:t>Senate Journal</w:t>
        </w:r>
        <w:r w:rsidRPr="00317C8F">
          <w:rPr>
            <w:rStyle w:val="Hyperlink"/>
          </w:rPr>
          <w:noBreakHyphen/>
          <w:t>page 16</w:t>
        </w:r>
      </w:hyperlink>
      <w:r>
        <w:t>)</w:t>
      </w:r>
    </w:p>
    <w:p w14:paraId="07FECDA8" w14:textId="77777777" w:rsidR="00740D6A" w:rsidRDefault="00740D6A" w:rsidP="00740D6A">
      <w:pPr>
        <w:widowControl w:val="0"/>
        <w:tabs>
          <w:tab w:val="right" w:pos="1008"/>
          <w:tab w:val="left" w:pos="1152"/>
          <w:tab w:val="left" w:pos="1872"/>
          <w:tab w:val="left" w:pos="9187"/>
        </w:tabs>
        <w:ind w:left="2088" w:hanging="2088"/>
      </w:pPr>
    </w:p>
    <w:p w14:paraId="45D5A65A" w14:textId="2A36EF58" w:rsidR="00725680" w:rsidRDefault="00725680" w:rsidP="0072568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25680">
          <w:rPr>
            <w:rStyle w:val="Hyperlink"/>
          </w:rPr>
          <w:t>legislative information</w:t>
        </w:r>
      </w:hyperlink>
      <w:r>
        <w:t xml:space="preserve"> at the website</w:t>
      </w:r>
    </w:p>
    <w:p w14:paraId="1888D88A" w14:textId="54E7EA3E" w:rsidR="00725680" w:rsidRDefault="00725680" w:rsidP="00725680">
      <w:pPr>
        <w:widowControl w:val="0"/>
        <w:tabs>
          <w:tab w:val="right" w:pos="1008"/>
          <w:tab w:val="left" w:pos="1152"/>
          <w:tab w:val="left" w:pos="1872"/>
          <w:tab w:val="left" w:pos="9187"/>
        </w:tabs>
        <w:ind w:left="2088" w:hanging="2088"/>
      </w:pPr>
    </w:p>
    <w:p w14:paraId="60122AA2" w14:textId="77777777" w:rsidR="00725680" w:rsidRPr="00725680" w:rsidRDefault="00725680" w:rsidP="00725680">
      <w:pPr>
        <w:widowControl w:val="0"/>
        <w:tabs>
          <w:tab w:val="right" w:pos="1008"/>
          <w:tab w:val="left" w:pos="1152"/>
          <w:tab w:val="left" w:pos="1872"/>
          <w:tab w:val="left" w:pos="9187"/>
        </w:tabs>
        <w:ind w:left="2088" w:hanging="2088"/>
      </w:pPr>
    </w:p>
    <w:p w14:paraId="0FF6ED48" w14:textId="2877E8AA" w:rsidR="00725680" w:rsidRDefault="00725680" w:rsidP="00725680">
      <w:r w:rsidRPr="00725680">
        <w:rPr>
          <w:b/>
        </w:rPr>
        <w:t>VERSIONS OF THIS BILL</w:t>
      </w:r>
    </w:p>
    <w:p w14:paraId="1B257EFA" w14:textId="0884FFA9" w:rsidR="00725680" w:rsidRDefault="00725680" w:rsidP="00725680"/>
    <w:p w14:paraId="7150AAC4" w14:textId="007347B1" w:rsidR="00725680" w:rsidRDefault="009137C1" w:rsidP="00725680">
      <w:hyperlink r:id="rId8" w:history="1">
        <w:r w:rsidR="00725680">
          <w:rPr>
            <w:rStyle w:val="Hyperlink"/>
          </w:rPr>
          <w:t>6/15/2022</w:t>
        </w:r>
      </w:hyperlink>
    </w:p>
    <w:p w14:paraId="07CA2186" w14:textId="6761F77D" w:rsidR="00725680" w:rsidRDefault="00725680" w:rsidP="00725680"/>
    <w:p w14:paraId="34606EBF" w14:textId="77777777" w:rsidR="00725680" w:rsidRDefault="00725680" w:rsidP="00725680">
      <w:pPr>
        <w:sectPr w:rsidR="00725680" w:rsidSect="00725680">
          <w:pgSz w:w="12240" w:h="15840" w:code="1"/>
          <w:pgMar w:top="1080" w:right="1440" w:bottom="1080" w:left="1440" w:header="720" w:footer="720" w:gutter="0"/>
          <w:cols w:space="720"/>
          <w:noEndnote/>
          <w:docGrid w:linePitch="360"/>
        </w:sectPr>
      </w:pPr>
    </w:p>
    <w:p w14:paraId="29B77E4B" w14:textId="34F6AE4C" w:rsidR="00F5543A" w:rsidRPr="00522CE0" w:rsidRDefault="00F55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F226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BA52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4D6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D55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0BA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B54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54C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B878C" w14:textId="3043FB44" w:rsidR="00522CE0" w:rsidRPr="008F023B" w:rsidRDefault="00522CE0" w:rsidP="00F55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1545">
        <w:rPr>
          <w:rFonts w:eastAsia="Times New Roman"/>
          <w:b/>
          <w:sz w:val="30"/>
          <w:szCs w:val="30"/>
        </w:rPr>
        <w:t xml:space="preserve">SENATE </w:t>
      </w:r>
      <w:r w:rsidR="00B8635A">
        <w:rPr>
          <w:rFonts w:eastAsia="Times New Roman"/>
          <w:b/>
          <w:sz w:val="30"/>
          <w:szCs w:val="30"/>
        </w:rPr>
        <w:t>RESOLUTION</w:t>
      </w:r>
    </w:p>
    <w:p w14:paraId="70CC0B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47B6A" w14:textId="77777777" w:rsidR="00522CE0" w:rsidRPr="00522CE0" w:rsidRDefault="00957D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DR. MARCELLA SHAW FOR BEING NAMED THE 2023 SOUTH CAROLINA SUPERINTENDENT OF THE YEAR AND TO THANK HER FOR HER SERVICE TO THE STUDENTS, TEACHERS, AND EDUCATION SYSTEM EMPLOYEES OF SOUTH CAROLINA.</w:t>
      </w:r>
    </w:p>
    <w:p w14:paraId="642F8C9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F324D96" w14:textId="5520A0E1"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00D61545">
        <w:rPr>
          <w:rFonts w:eastAsia="Times New Roman"/>
        </w:rPr>
        <w:t xml:space="preserve">the members of the South Carolina Senate are pleased to recognize </w:t>
      </w:r>
      <w:r>
        <w:t xml:space="preserve">Dr. Marcella Shaw </w:t>
      </w:r>
      <w:r w:rsidR="00D61545">
        <w:rPr>
          <w:rFonts w:eastAsia="Times New Roman"/>
        </w:rPr>
        <w:t>for</w:t>
      </w:r>
      <w:r>
        <w:t xml:space="preserve"> </w:t>
      </w:r>
      <w:r w:rsidR="00D61545">
        <w:t>being</w:t>
      </w:r>
      <w:r>
        <w:t xml:space="preserve"> named the 2</w:t>
      </w:r>
      <w:r w:rsidRPr="00A06EF2">
        <w:rPr>
          <w:rFonts w:eastAsia="Times New Roman"/>
          <w:color w:val="000000" w:themeColor="text1"/>
          <w:szCs w:val="20"/>
          <w:u w:color="000000" w:themeColor="text1"/>
        </w:rPr>
        <w:t>023 South Carolina Superintendent of the Year</w:t>
      </w:r>
      <w:r>
        <w:t>; and</w:t>
      </w:r>
    </w:p>
    <w:p w14:paraId="12FD1DA2" w14:textId="37F0BC97"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7FCE6A" w14:textId="404C1C78"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Pr="00272DF5">
        <w:t xml:space="preserve">Dr. Shaw </w:t>
      </w:r>
      <w:r w:rsidR="00934C05">
        <w:t>earned</w:t>
      </w:r>
      <w:r w:rsidRPr="00272DF5">
        <w:t xml:space="preserve"> her Doctor of Education in Administration from South Carolina State University, her Master of Education from Cambridge College, and her Bachelor of Arts in Interdisciplinary Studies</w:t>
      </w:r>
      <w:r>
        <w:t>; and</w:t>
      </w:r>
    </w:p>
    <w:p w14:paraId="17D73236"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ADF65E" w14:textId="5BA990CB"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t>
      </w:r>
      <w:r w:rsidRPr="00A06EF2">
        <w:rPr>
          <w:rFonts w:eastAsia="Times New Roman"/>
          <w:color w:val="000000" w:themeColor="text1"/>
          <w:szCs w:val="20"/>
          <w:u w:color="000000" w:themeColor="text1"/>
        </w:rPr>
        <w:t>Dr. Shaw is an active member of the SCASA Superintendents</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 Affiliate. She has served as Program Chair for the Innovative Ideas Institute and is currently serving on the Superintendents</w:t>
      </w:r>
      <w:r w:rsidRPr="001A3D96">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Executive Committee; and</w:t>
      </w:r>
    </w:p>
    <w:p w14:paraId="1324B31C" w14:textId="01F0653C"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7E685F32" w14:textId="1DC3BAAA"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she is also a member of the South Carolina High School League, the South Carolina Alliance for Black School Educators, and the School Superintendents Association; and</w:t>
      </w:r>
    </w:p>
    <w:p w14:paraId="6DD14931"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10F1BCDD" w14:textId="77777777" w:rsidR="00957D8A" w:rsidRP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szCs w:val="20"/>
          <w:u w:color="000000" w:themeColor="text1"/>
        </w:rPr>
        <w:t xml:space="preserve">Whereas, </w:t>
      </w:r>
      <w:r w:rsidRPr="00A06EF2">
        <w:rPr>
          <w:rFonts w:eastAsia="Times New Roman"/>
          <w:color w:val="000000" w:themeColor="text1"/>
          <w:szCs w:val="20"/>
          <w:u w:color="000000" w:themeColor="text1"/>
        </w:rPr>
        <w:t>Dr. Shaw</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s school district is home to three schools and </w:t>
      </w:r>
      <w:r>
        <w:rPr>
          <w:rFonts w:eastAsia="Times New Roman"/>
          <w:color w:val="000000" w:themeColor="text1"/>
          <w:szCs w:val="20"/>
          <w:u w:color="000000" w:themeColor="text1"/>
        </w:rPr>
        <w:t>over seven hundred</w:t>
      </w:r>
      <w:r w:rsidRPr="00A06EF2">
        <w:rPr>
          <w:rFonts w:eastAsia="Times New Roman"/>
          <w:color w:val="000000" w:themeColor="text1"/>
          <w:szCs w:val="20"/>
          <w:u w:color="000000" w:themeColor="text1"/>
        </w:rPr>
        <w:t xml:space="preserve"> scholars. Under her leadership, two of the district</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s school report card rankings went from </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Unsatisfactory</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 to </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Good</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 and </w:t>
      </w:r>
      <w:r w:rsidRPr="001A3D96">
        <w:rPr>
          <w:rFonts w:eastAsia="Times New Roman"/>
          <w:color w:val="000000" w:themeColor="text1"/>
          <w:szCs w:val="20"/>
          <w:u w:color="000000" w:themeColor="text1"/>
        </w:rPr>
        <w:t>“</w:t>
      </w:r>
      <w:r>
        <w:rPr>
          <w:rFonts w:eastAsia="Times New Roman"/>
          <w:color w:val="000000" w:themeColor="text1"/>
          <w:szCs w:val="20"/>
          <w:u w:color="000000" w:themeColor="text1"/>
        </w:rPr>
        <w:t>Excellent”; and</w:t>
      </w:r>
    </w:p>
    <w:p w14:paraId="24E718AB"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C970F0E" w14:textId="5354F079" w:rsidR="00FC4094" w:rsidRDefault="00957D8A"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leader in her p</w:t>
      </w:r>
      <w:r w:rsidRPr="00A239E8">
        <w:rPr>
          <w:color w:val="000000" w:themeColor="text1"/>
          <w:u w:color="000000" w:themeColor="text1"/>
        </w:rPr>
        <w:t xml:space="preserve">rofession, </w:t>
      </w:r>
      <w:r>
        <w:rPr>
          <w:color w:val="000000" w:themeColor="text1"/>
          <w:u w:color="000000" w:themeColor="text1"/>
        </w:rPr>
        <w:t>Dr. Shaw leads with integrity and strives to provide the best education for every scholar</w:t>
      </w:r>
      <w:r w:rsidR="00FC4094">
        <w:rPr>
          <w:color w:val="000000" w:themeColor="text1"/>
          <w:u w:color="000000" w:themeColor="text1"/>
        </w:rPr>
        <w:t xml:space="preserve">. She has served as the superintendent of Williston School District, the Chief </w:t>
      </w:r>
      <w:r w:rsidR="00FC4094">
        <w:rPr>
          <w:color w:val="000000" w:themeColor="text1"/>
          <w:u w:color="000000" w:themeColor="text1"/>
        </w:rPr>
        <w:lastRenderedPageBreak/>
        <w:t>Instructional Officer of Lexington School District Two, the Director of Elementary Education of Lexington School District Two, the Principal of Claude A. Taylor Elementary School, the Assistant Principal of Davis Elementary School, and a Teacher Specialist and Literacy Coach with the South Carolina Department of Education; and</w:t>
      </w:r>
    </w:p>
    <w:p w14:paraId="7C9A3D07" w14:textId="0FD363F0" w:rsidR="00FC4094" w:rsidRDefault="00FC4094"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ADA52F" w14:textId="6B378912" w:rsidR="00FC4094" w:rsidRDefault="00FC4094"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Shaw has shared her knowledge and experience by presenting at the Carolina Collaborative Alternative Preparation Program, the South Carolina School Board Association, the South Carolina</w:t>
      </w:r>
      <w:r w:rsidR="00EA225B">
        <w:rPr>
          <w:color w:val="000000" w:themeColor="text1"/>
          <w:u w:color="000000" w:themeColor="text1"/>
        </w:rPr>
        <w:t xml:space="preserve"> Alliance of Black School Educators, </w:t>
      </w:r>
      <w:r w:rsidR="00EA225B" w:rsidRPr="006804E8">
        <w:rPr>
          <w:color w:val="000000" w:themeColor="text1"/>
          <w:u w:color="000000" w:themeColor="text1"/>
        </w:rPr>
        <w:t xml:space="preserve">the </w:t>
      </w:r>
      <w:r w:rsidR="00144F7F" w:rsidRPr="006804E8">
        <w:rPr>
          <w:color w:val="000000" w:themeColor="text1"/>
          <w:u w:color="000000" w:themeColor="text1"/>
        </w:rPr>
        <w:t>University of South Carolina</w:t>
      </w:r>
      <w:r w:rsidR="00EA225B" w:rsidRPr="006804E8">
        <w:rPr>
          <w:color w:val="000000" w:themeColor="text1"/>
          <w:u w:color="000000" w:themeColor="text1"/>
        </w:rPr>
        <w:t xml:space="preserve"> E</w:t>
      </w:r>
      <w:r w:rsidR="006804E8" w:rsidRPr="006804E8">
        <w:rPr>
          <w:color w:val="000000" w:themeColor="text1"/>
          <w:u w:color="000000" w:themeColor="text1"/>
        </w:rPr>
        <w:t xml:space="preserve">ducational Leadership and </w:t>
      </w:r>
      <w:r w:rsidR="00EA225B" w:rsidRPr="006804E8">
        <w:rPr>
          <w:color w:val="000000" w:themeColor="text1"/>
          <w:u w:color="000000" w:themeColor="text1"/>
        </w:rPr>
        <w:t>P</w:t>
      </w:r>
      <w:r w:rsidR="006804E8" w:rsidRPr="006804E8">
        <w:rPr>
          <w:color w:val="000000" w:themeColor="text1"/>
          <w:u w:color="000000" w:themeColor="text1"/>
        </w:rPr>
        <w:t>olicy Program</w:t>
      </w:r>
      <w:r w:rsidR="00EA225B" w:rsidRPr="006804E8">
        <w:rPr>
          <w:color w:val="000000" w:themeColor="text1"/>
          <w:u w:color="000000" w:themeColor="text1"/>
        </w:rPr>
        <w:t xml:space="preserve"> Superintendent Advisory </w:t>
      </w:r>
      <w:r w:rsidR="006804E8">
        <w:rPr>
          <w:color w:val="000000" w:themeColor="text1"/>
          <w:u w:color="000000" w:themeColor="text1"/>
        </w:rPr>
        <w:t>Committee</w:t>
      </w:r>
      <w:r w:rsidR="00EA225B">
        <w:rPr>
          <w:color w:val="000000" w:themeColor="text1"/>
          <w:u w:color="000000" w:themeColor="text1"/>
        </w:rPr>
        <w:t>, and the Center for Executive Leadership; and</w:t>
      </w:r>
    </w:p>
    <w:p w14:paraId="077E01F4" w14:textId="0D598CE9" w:rsidR="00EA225B" w:rsidRDefault="00EA225B"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F88E2" w14:textId="7DF8C587" w:rsidR="00EA225B" w:rsidRPr="00957D8A" w:rsidRDefault="00EA225B"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also a leader in her community, Dr. Shaw has served as SANKA’s Blessing Box Hampton County Coordinator, a No Ordinary Woman 2.0 board member, the Bing Family Scholarship Co-Chair, an Avery Thompson Widow’s Ministry Contributor, a 100 Suits for 100 Men Volunteer, and a Barnwell Rotary Club member; and</w:t>
      </w:r>
    </w:p>
    <w:p w14:paraId="290CC16A"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4DA9E" w14:textId="529D3611"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E1CAC">
        <w:rPr>
          <w:rFonts w:eastAsia="Times New Roman"/>
        </w:rPr>
        <w:t xml:space="preserve">the members of the South Carolina Senate appreciate the passion and dedication that </w:t>
      </w:r>
      <w:r>
        <w:rPr>
          <w:color w:val="000000" w:themeColor="text1"/>
        </w:rPr>
        <w:t xml:space="preserve">Dr. Shaw </w:t>
      </w:r>
      <w:r w:rsidR="00AE1CAC">
        <w:rPr>
          <w:color w:val="000000" w:themeColor="text1"/>
        </w:rPr>
        <w:t>has shown in serving</w:t>
      </w:r>
      <w:r>
        <w:rPr>
          <w:color w:val="000000" w:themeColor="text1"/>
        </w:rPr>
        <w:t xml:space="preserve"> the students, teachers, education system staff, and the people and the State of South Carolina. </w:t>
      </w:r>
      <w:r>
        <w:rPr>
          <w:rFonts w:eastAsia="Times New Roman"/>
        </w:rPr>
        <w:t>Now, therefore,</w:t>
      </w:r>
    </w:p>
    <w:p w14:paraId="5D23DACE"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55C9" w14:textId="2D0C56D5" w:rsidR="00957D8A" w:rsidRDefault="00D61545"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D6C053E" w14:textId="77777777" w:rsidR="00D61545" w:rsidRDefault="00D61545"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ADCA1" w14:textId="4C9D94CA" w:rsidR="00957D8A" w:rsidRDefault="00D61545"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00957D8A">
        <w:rPr>
          <w:rFonts w:eastAsia="Times New Roman"/>
        </w:rPr>
        <w:t xml:space="preserve"> </w:t>
      </w:r>
      <w:r w:rsidR="00957D8A">
        <w:rPr>
          <w:color w:val="000000" w:themeColor="text1"/>
        </w:rPr>
        <w:t>Dr. Marcella Shaw</w:t>
      </w:r>
      <w:r>
        <w:rPr>
          <w:color w:val="000000" w:themeColor="text1"/>
        </w:rPr>
        <w:t xml:space="preserve"> </w:t>
      </w:r>
      <w:r w:rsidR="00957D8A">
        <w:rPr>
          <w:color w:val="000000" w:themeColor="text1"/>
        </w:rPr>
        <w:t xml:space="preserve">for </w:t>
      </w:r>
      <w:r w:rsidR="00957D8A">
        <w:t xml:space="preserve">being named the </w:t>
      </w:r>
      <w:r w:rsidR="00957D8A" w:rsidRPr="00A06EF2">
        <w:rPr>
          <w:rFonts w:eastAsia="Times New Roman"/>
          <w:color w:val="000000" w:themeColor="text1"/>
          <w:szCs w:val="20"/>
          <w:u w:color="000000" w:themeColor="text1"/>
        </w:rPr>
        <w:t>2023 South Carolina Superintendent of the Year</w:t>
      </w:r>
      <w:r w:rsidR="00957D8A">
        <w:rPr>
          <w:rFonts w:eastAsia="Times New Roman"/>
        </w:rPr>
        <w:t>.</w:t>
      </w:r>
    </w:p>
    <w:p w14:paraId="219EF9D0"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2F467" w14:textId="20766DB7" w:rsidR="00B8635A" w:rsidRPr="00522CE0" w:rsidRDefault="00957D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t>Dr. Marcella Shaw</w:t>
      </w:r>
      <w:r>
        <w:rPr>
          <w:rFonts w:eastAsia="Times New Roman"/>
        </w:rPr>
        <w:t>.</w:t>
      </w:r>
    </w:p>
    <w:p w14:paraId="4E813A58" w14:textId="6E802893" w:rsidR="006676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B6A582" w14:textId="77777777" w:rsidR="00725680" w:rsidRDefault="00725680" w:rsidP="00725680">
      <w:pPr>
        <w:suppressAutoHyphens/>
        <w:jc w:val="both"/>
        <w:rPr>
          <w:rFonts w:eastAsia="Times New Roman"/>
        </w:rPr>
      </w:pPr>
    </w:p>
    <w:sectPr w:rsidR="00725680" w:rsidSect="007256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42598" w14:textId="77777777" w:rsidR="00B8635A" w:rsidRDefault="00B8635A" w:rsidP="00522CE0">
      <w:r>
        <w:separator/>
      </w:r>
    </w:p>
  </w:endnote>
  <w:endnote w:type="continuationSeparator" w:id="0">
    <w:p w14:paraId="648791E2" w14:textId="77777777" w:rsidR="00B8635A" w:rsidRDefault="00B863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A3C9ED-D468-4A36-9A9F-0A3D7D8718D4}"/>
    <w:embedBold r:id="rId2" w:fontKey="{510F4259-A710-4A1E-8D4B-AEDB4DDA3D0B}"/>
  </w:font>
  <w:font w:name="Calibri">
    <w:panose1 w:val="020F0502020204030204"/>
    <w:charset w:val="00"/>
    <w:family w:val="swiss"/>
    <w:pitch w:val="variable"/>
    <w:sig w:usb0="E4002EFF" w:usb1="C000247B" w:usb2="00000009" w:usb3="00000000" w:csb0="000001FF" w:csb1="00000000"/>
    <w:embedRegular r:id="rId3" w:fontKey="{EB46037C-6DAF-4458-95EC-38FFF8D9D834}"/>
    <w:embedBold r:id="rId4" w:fontKey="{09D695F8-8FE8-4B2C-A997-918BC58C419A}"/>
  </w:font>
  <w:font w:name="Cambria">
    <w:panose1 w:val="02040503050406030204"/>
    <w:charset w:val="00"/>
    <w:family w:val="roman"/>
    <w:pitch w:val="variable"/>
    <w:sig w:usb0="E00006FF" w:usb1="420024FF" w:usb2="02000000" w:usb3="00000000" w:csb0="0000019F" w:csb1="00000000"/>
    <w:embedRegular r:id="rId5" w:fontKey="{4D845CEA-6E73-449F-9C05-1AC0BB8274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8E7B6" w14:textId="639B8054" w:rsidR="00725680" w:rsidRPr="00F5543A" w:rsidRDefault="00725680" w:rsidP="00F5543A">
    <w:pPr>
      <w:pStyle w:val="Footer"/>
      <w:tabs>
        <w:tab w:val="clear" w:pos="4680"/>
        <w:tab w:val="clear" w:pos="9360"/>
        <w:tab w:val="center" w:pos="2995"/>
      </w:tabs>
      <w:spacing w:before="120"/>
    </w:pPr>
    <w:r>
      <w:t>[1339]</w:t>
    </w:r>
    <w:r>
      <w:tab/>
    </w:r>
    <w:r>
      <w:fldChar w:fldCharType="begin"/>
    </w:r>
    <w:r>
      <w:instrText xml:space="preserve"> PAGE  \* MERGEFORMAT </w:instrText>
    </w:r>
    <w:r>
      <w:fldChar w:fldCharType="separate"/>
    </w:r>
    <w:r w:rsidR="00241C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7C117" w14:textId="77777777" w:rsidR="00B8635A" w:rsidRDefault="00B8635A" w:rsidP="00522CE0">
      <w:r>
        <w:separator/>
      </w:r>
    </w:p>
  </w:footnote>
  <w:footnote w:type="continuationSeparator" w:id="0">
    <w:p w14:paraId="2D7F3ED0" w14:textId="77777777" w:rsidR="00B8635A" w:rsidRDefault="00B863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R. .KMM.CBH"/>
    <w:docVar w:name="CoverAttorneyInitials" w:val="KMM"/>
    <w:docVar w:name="CoverAttorneyLastName" w:val="Moffitt"/>
    <w:docVar w:name="CoverBillType" w:val="r"/>
    <w:docVar w:name="CoverSenator" w:val="CBH"/>
    <w:docVar w:name="dvBillNumber" w:val="1339"/>
    <w:docVar w:name="dvBillNumberPrefix" w:val="S. "/>
    <w:docVar w:name="dvOriginalBody" w:val="Senate"/>
    <w:docVar w:name="fulldraftpath" w:val="L:\S-RES\CBH\019DR. .KMM.CBH.DOCX"/>
    <w:docVar w:name="NameofBody" w:val="S"/>
    <w:docVar w:name="vgroup2" w:val="S-RES"/>
  </w:docVars>
  <w:rsids>
    <w:rsidRoot w:val="00B8635A"/>
    <w:rsid w:val="00042AC1"/>
    <w:rsid w:val="00046516"/>
    <w:rsid w:val="00060E8A"/>
    <w:rsid w:val="00072458"/>
    <w:rsid w:val="0007601D"/>
    <w:rsid w:val="000B0720"/>
    <w:rsid w:val="000B5EAF"/>
    <w:rsid w:val="001315B2"/>
    <w:rsid w:val="00144F7F"/>
    <w:rsid w:val="00170561"/>
    <w:rsid w:val="00174988"/>
    <w:rsid w:val="00186AC9"/>
    <w:rsid w:val="00197DF1"/>
    <w:rsid w:val="001B3DD9"/>
    <w:rsid w:val="001B7E5D"/>
    <w:rsid w:val="001D3BAC"/>
    <w:rsid w:val="00216025"/>
    <w:rsid w:val="00241C1A"/>
    <w:rsid w:val="00245C4E"/>
    <w:rsid w:val="00272DF5"/>
    <w:rsid w:val="002C1321"/>
    <w:rsid w:val="002C2031"/>
    <w:rsid w:val="002C5896"/>
    <w:rsid w:val="002D3BED"/>
    <w:rsid w:val="002D4BCD"/>
    <w:rsid w:val="00307C2B"/>
    <w:rsid w:val="00315D04"/>
    <w:rsid w:val="00371A2B"/>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5226A"/>
    <w:rsid w:val="0055757F"/>
    <w:rsid w:val="00565148"/>
    <w:rsid w:val="00570403"/>
    <w:rsid w:val="00577450"/>
    <w:rsid w:val="00584F02"/>
    <w:rsid w:val="00593361"/>
    <w:rsid w:val="005A413B"/>
    <w:rsid w:val="005A5017"/>
    <w:rsid w:val="005A648C"/>
    <w:rsid w:val="005F07AC"/>
    <w:rsid w:val="005F1745"/>
    <w:rsid w:val="00621AD8"/>
    <w:rsid w:val="00647FE0"/>
    <w:rsid w:val="00667699"/>
    <w:rsid w:val="006804E8"/>
    <w:rsid w:val="006A1802"/>
    <w:rsid w:val="006C0CBB"/>
    <w:rsid w:val="006C74EA"/>
    <w:rsid w:val="006F56CF"/>
    <w:rsid w:val="00720D40"/>
    <w:rsid w:val="00725680"/>
    <w:rsid w:val="007318D4"/>
    <w:rsid w:val="00740D6A"/>
    <w:rsid w:val="00765784"/>
    <w:rsid w:val="007A4390"/>
    <w:rsid w:val="007E5CB7"/>
    <w:rsid w:val="008314D2"/>
    <w:rsid w:val="00870F6F"/>
    <w:rsid w:val="008B2F42"/>
    <w:rsid w:val="008C3697"/>
    <w:rsid w:val="008E185F"/>
    <w:rsid w:val="008F023B"/>
    <w:rsid w:val="00904E16"/>
    <w:rsid w:val="009162B3"/>
    <w:rsid w:val="00927C62"/>
    <w:rsid w:val="00934C05"/>
    <w:rsid w:val="00957D8A"/>
    <w:rsid w:val="00983951"/>
    <w:rsid w:val="00984124"/>
    <w:rsid w:val="00984640"/>
    <w:rsid w:val="00995C37"/>
    <w:rsid w:val="009C118A"/>
    <w:rsid w:val="00A02011"/>
    <w:rsid w:val="00A325AA"/>
    <w:rsid w:val="00A4011E"/>
    <w:rsid w:val="00A86015"/>
    <w:rsid w:val="00A9594E"/>
    <w:rsid w:val="00AE1CAC"/>
    <w:rsid w:val="00AE59C8"/>
    <w:rsid w:val="00B10098"/>
    <w:rsid w:val="00B5790D"/>
    <w:rsid w:val="00B8635A"/>
    <w:rsid w:val="00B945C5"/>
    <w:rsid w:val="00BA20EA"/>
    <w:rsid w:val="00BB5AFC"/>
    <w:rsid w:val="00BC026E"/>
    <w:rsid w:val="00BC0A56"/>
    <w:rsid w:val="00C212DA"/>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61545"/>
    <w:rsid w:val="00D86943"/>
    <w:rsid w:val="00DA3C6B"/>
    <w:rsid w:val="00DA47B9"/>
    <w:rsid w:val="00DE5635"/>
    <w:rsid w:val="00E058D3"/>
    <w:rsid w:val="00E12CA0"/>
    <w:rsid w:val="00E2236D"/>
    <w:rsid w:val="00E76AD9"/>
    <w:rsid w:val="00E86EE2"/>
    <w:rsid w:val="00E91E2F"/>
    <w:rsid w:val="00EA225B"/>
    <w:rsid w:val="00EA3546"/>
    <w:rsid w:val="00EB47AE"/>
    <w:rsid w:val="00EC34E1"/>
    <w:rsid w:val="00F0234A"/>
    <w:rsid w:val="00F05CF2"/>
    <w:rsid w:val="00F51241"/>
    <w:rsid w:val="00F52959"/>
    <w:rsid w:val="00F5543A"/>
    <w:rsid w:val="00F55884"/>
    <w:rsid w:val="00FB7F01"/>
    <w:rsid w:val="00FC0D36"/>
    <w:rsid w:val="00FC3A2B"/>
    <w:rsid w:val="00FC409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A0AC40"/>
  <w15:docId w15:val="{E62260FE-46AD-40B7-9F2A-636BBFB0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56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39_202206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39&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1339: Subject not yet available - South Carolina Legislature Online</dc:title>
  <dc:subject/>
  <dc:creator>Hannah Warner</dc:creator>
  <cp:keywords/>
  <dc:description/>
  <cp:lastModifiedBy>S Wilson</cp:lastModifiedBy>
  <cp:revision>2</cp:revision>
  <dcterms:created xsi:type="dcterms:W3CDTF">2022-06-20T14:46:00Z</dcterms:created>
  <dcterms:modified xsi:type="dcterms:W3CDTF">2022-06-20T14:46:00Z</dcterms:modified>
</cp:coreProperties>
</file>