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06069" w14:textId="2AD92163" w:rsidR="00E812CA" w:rsidRDefault="00E812CA" w:rsidP="00E812CA">
      <w:pPr>
        <w:widowControl w:val="0"/>
        <w:jc w:val="center"/>
      </w:pPr>
      <w:r w:rsidRPr="00E812CA">
        <w:rPr>
          <w:b/>
        </w:rPr>
        <w:t>South Carolina General Assembly</w:t>
      </w:r>
    </w:p>
    <w:p w14:paraId="66E29F8A" w14:textId="2C6519F8" w:rsidR="00E812CA" w:rsidRDefault="00E812CA" w:rsidP="00E812CA">
      <w:pPr>
        <w:widowControl w:val="0"/>
        <w:jc w:val="center"/>
      </w:pPr>
      <w:r>
        <w:t>124th Session, 2021-2022</w:t>
      </w:r>
    </w:p>
    <w:p w14:paraId="3DA217BC" w14:textId="0E755C92" w:rsidR="00E812CA" w:rsidRDefault="00E812CA" w:rsidP="00E812CA">
      <w:pPr>
        <w:widowControl w:val="0"/>
      </w:pPr>
    </w:p>
    <w:p w14:paraId="476CF547" w14:textId="7B732B3D" w:rsidR="00E812CA" w:rsidRDefault="00E812CA" w:rsidP="00E812CA">
      <w:pPr>
        <w:widowControl w:val="0"/>
        <w:rPr>
          <w:b/>
        </w:rPr>
      </w:pPr>
      <w:r w:rsidRPr="00E812CA">
        <w:rPr>
          <w:b/>
        </w:rPr>
        <w:t>S.</w:t>
      </w:r>
      <w:r>
        <w:rPr>
          <w:b/>
        </w:rPr>
        <w:t xml:space="preserve"> </w:t>
      </w:r>
      <w:r w:rsidRPr="00E812CA">
        <w:rPr>
          <w:b/>
        </w:rPr>
        <w:t>1354</w:t>
      </w:r>
    </w:p>
    <w:p w14:paraId="0C4EBDF9" w14:textId="43DAA1D8" w:rsidR="00E812CA" w:rsidRDefault="00E812CA" w:rsidP="00E812CA">
      <w:pPr>
        <w:widowControl w:val="0"/>
        <w:rPr>
          <w:b/>
        </w:rPr>
      </w:pPr>
    </w:p>
    <w:p w14:paraId="357FB1A3" w14:textId="556BF642" w:rsidR="00E812CA" w:rsidRDefault="00E812CA" w:rsidP="00E812CA">
      <w:pPr>
        <w:widowControl w:val="0"/>
      </w:pPr>
      <w:r w:rsidRPr="00E812CA">
        <w:rPr>
          <w:b/>
        </w:rPr>
        <w:t>STATUS INFORMATION</w:t>
      </w:r>
    </w:p>
    <w:p w14:paraId="29D32436" w14:textId="2420E41D" w:rsidR="00E812CA" w:rsidRDefault="00E812CA" w:rsidP="00E812CA">
      <w:pPr>
        <w:widowControl w:val="0"/>
      </w:pPr>
    </w:p>
    <w:p w14:paraId="1CDC04BA" w14:textId="16DD54A8" w:rsidR="00E812CA" w:rsidRDefault="00E812CA" w:rsidP="00E812CA">
      <w:pPr>
        <w:widowControl w:val="0"/>
      </w:pPr>
      <w:r>
        <w:t>Senate Resolution</w:t>
      </w:r>
    </w:p>
    <w:p w14:paraId="44057704" w14:textId="3A9B76F9" w:rsidR="00E812CA" w:rsidRDefault="00E812CA" w:rsidP="00E812CA">
      <w:pPr>
        <w:widowControl w:val="0"/>
      </w:pPr>
      <w:r>
        <w:t>Sponsors: Senators Young, Massey, Setzler, Hutto, Adams, Alexander, Allen, Bennett, Campsen, Cash, Climer, Corbin, Cromer, Davis, Fanning, Gambrell, Garrett, Goldfinch, Grooms, Gustafson, Harpootlian, Hembree, Jackson, K. Johnson, M. Johnson, Kimbrell, Kimpson, Loftis, Malloy, Martin, Matthews, McElveen, McLeod, Peeler, Rankin, Reichenbach, Rice, Sabb, Scott, Senn, Shealy, Stephens, Talley, Turner, Verdin and Williams</w:t>
      </w:r>
    </w:p>
    <w:p w14:paraId="79300765" w14:textId="79AEC264" w:rsidR="00E812CA" w:rsidRDefault="00E812CA" w:rsidP="00E812CA">
      <w:pPr>
        <w:widowControl w:val="0"/>
      </w:pPr>
      <w:r>
        <w:t>Document Path: l:\s-res\try\041aike.kmm.try.docx</w:t>
      </w:r>
    </w:p>
    <w:p w14:paraId="40646440" w14:textId="6666B0B5" w:rsidR="00E812CA" w:rsidRDefault="00E812CA" w:rsidP="00E812CA">
      <w:pPr>
        <w:widowControl w:val="0"/>
      </w:pPr>
    </w:p>
    <w:p w14:paraId="2508D5E6" w14:textId="77777777" w:rsidR="00E812CA" w:rsidRDefault="00E812CA" w:rsidP="00E812CA">
      <w:pPr>
        <w:widowControl w:val="0"/>
      </w:pPr>
      <w:r>
        <w:t>Introduced in the Senate on June 15, 2022</w:t>
      </w:r>
    </w:p>
    <w:p w14:paraId="0C95F835" w14:textId="33195FEA" w:rsidR="00E812CA" w:rsidRDefault="00E812CA" w:rsidP="00E812CA">
      <w:pPr>
        <w:widowControl w:val="0"/>
      </w:pPr>
      <w:r>
        <w:t>Adopted by the Senate on June 15, 2022</w:t>
      </w:r>
    </w:p>
    <w:p w14:paraId="0578700C" w14:textId="786F20D9" w:rsidR="00E812CA" w:rsidRDefault="00E812CA" w:rsidP="00E812CA">
      <w:pPr>
        <w:widowControl w:val="0"/>
      </w:pPr>
    </w:p>
    <w:p w14:paraId="5A4C1047" w14:textId="26544908" w:rsidR="00E812CA" w:rsidRDefault="00833A8A" w:rsidP="00E812CA">
      <w:pPr>
        <w:widowControl w:val="0"/>
      </w:pPr>
      <w:r>
        <w:t>Summary: Aiken Technical College</w:t>
      </w:r>
    </w:p>
    <w:p w14:paraId="5394C150" w14:textId="0CC903DD" w:rsidR="00E812CA" w:rsidRDefault="00E812CA" w:rsidP="00E812CA">
      <w:pPr>
        <w:widowControl w:val="0"/>
      </w:pPr>
    </w:p>
    <w:p w14:paraId="16A5FB0C" w14:textId="789CB2F4" w:rsidR="00E812CA" w:rsidRDefault="00E812CA" w:rsidP="00E812CA">
      <w:pPr>
        <w:widowControl w:val="0"/>
      </w:pPr>
    </w:p>
    <w:p w14:paraId="2E8A324D" w14:textId="5387A941" w:rsidR="00E812CA" w:rsidRDefault="00E812CA" w:rsidP="00E812CA">
      <w:pPr>
        <w:widowControl w:val="0"/>
        <w:tabs>
          <w:tab w:val="center" w:pos="590"/>
          <w:tab w:val="center" w:pos="1440"/>
          <w:tab w:val="left" w:pos="1872"/>
          <w:tab w:val="left" w:pos="9187"/>
        </w:tabs>
      </w:pPr>
      <w:r w:rsidRPr="00E812CA">
        <w:rPr>
          <w:b/>
        </w:rPr>
        <w:t>HISTORY OF LEGISLATIVE ACTIONS</w:t>
      </w:r>
    </w:p>
    <w:p w14:paraId="1674FAE2" w14:textId="20C96288" w:rsidR="00E812CA" w:rsidRDefault="00E812CA" w:rsidP="00E812CA">
      <w:pPr>
        <w:widowControl w:val="0"/>
        <w:tabs>
          <w:tab w:val="center" w:pos="590"/>
          <w:tab w:val="center" w:pos="1440"/>
          <w:tab w:val="left" w:pos="1872"/>
          <w:tab w:val="left" w:pos="9187"/>
        </w:tabs>
      </w:pPr>
    </w:p>
    <w:p w14:paraId="68D5B83F" w14:textId="6A0A359B" w:rsidR="00E812CA" w:rsidRPr="00E812CA" w:rsidRDefault="00E812CA" w:rsidP="00E812CA">
      <w:pPr>
        <w:widowControl w:val="0"/>
        <w:tabs>
          <w:tab w:val="center" w:pos="590"/>
          <w:tab w:val="center" w:pos="1440"/>
          <w:tab w:val="left" w:pos="1872"/>
          <w:tab w:val="left" w:pos="9187"/>
        </w:tabs>
      </w:pPr>
      <w:r w:rsidRPr="00E812CA">
        <w:rPr>
          <w:u w:val="single"/>
        </w:rPr>
        <w:tab/>
        <w:t>Date</w:t>
      </w:r>
      <w:r w:rsidRPr="00E812CA">
        <w:rPr>
          <w:u w:val="single"/>
        </w:rPr>
        <w:tab/>
        <w:t>Body</w:t>
      </w:r>
      <w:r w:rsidRPr="00E812CA">
        <w:rPr>
          <w:u w:val="single"/>
        </w:rPr>
        <w:tab/>
        <w:t>Action Description with journal page number</w:t>
      </w:r>
      <w:r w:rsidRPr="00E812CA">
        <w:rPr>
          <w:u w:val="single"/>
        </w:rPr>
        <w:tab/>
      </w:r>
    </w:p>
    <w:p w14:paraId="43876E69" w14:textId="77777777" w:rsidR="00D678FC" w:rsidRDefault="00D678FC" w:rsidP="00D678FC">
      <w:pPr>
        <w:widowControl w:val="0"/>
        <w:tabs>
          <w:tab w:val="right" w:pos="1008"/>
          <w:tab w:val="left" w:pos="1152"/>
          <w:tab w:val="left" w:pos="1872"/>
          <w:tab w:val="left" w:pos="9187"/>
        </w:tabs>
        <w:ind w:left="2088" w:hanging="2088"/>
      </w:pPr>
      <w:r>
        <w:tab/>
        <w:t>6/15/2022</w:t>
      </w:r>
      <w:r>
        <w:tab/>
        <w:t>Senate</w:t>
      </w:r>
      <w:r>
        <w:tab/>
        <w:t>Introduced and adopted (</w:t>
      </w:r>
      <w:hyperlink r:id="rId6" w:history="1">
        <w:r w:rsidRPr="00251D60">
          <w:rPr>
            <w:rStyle w:val="Hyperlink"/>
          </w:rPr>
          <w:t>Senate Journal</w:t>
        </w:r>
        <w:r w:rsidRPr="00251D60">
          <w:rPr>
            <w:rStyle w:val="Hyperlink"/>
          </w:rPr>
          <w:noBreakHyphen/>
          <w:t>page 20</w:t>
        </w:r>
      </w:hyperlink>
      <w:r>
        <w:t>)</w:t>
      </w:r>
    </w:p>
    <w:p w14:paraId="3DA3797A" w14:textId="77777777" w:rsidR="00D678FC" w:rsidRDefault="00D678FC" w:rsidP="00D678FC">
      <w:pPr>
        <w:widowControl w:val="0"/>
        <w:tabs>
          <w:tab w:val="right" w:pos="1008"/>
          <w:tab w:val="left" w:pos="1152"/>
          <w:tab w:val="left" w:pos="1872"/>
          <w:tab w:val="left" w:pos="9187"/>
        </w:tabs>
        <w:ind w:left="2088" w:hanging="2088"/>
      </w:pPr>
    </w:p>
    <w:p w14:paraId="719DF0CD" w14:textId="56EE2AC3" w:rsidR="00E812CA" w:rsidRDefault="00E812CA" w:rsidP="00E812C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812CA">
          <w:rPr>
            <w:rStyle w:val="Hyperlink"/>
          </w:rPr>
          <w:t>legislative information</w:t>
        </w:r>
      </w:hyperlink>
      <w:r>
        <w:t xml:space="preserve"> at the website</w:t>
      </w:r>
    </w:p>
    <w:p w14:paraId="09EB4FE3" w14:textId="23647129" w:rsidR="00E812CA" w:rsidRDefault="00E812CA" w:rsidP="00E812CA">
      <w:pPr>
        <w:widowControl w:val="0"/>
        <w:tabs>
          <w:tab w:val="right" w:pos="1008"/>
          <w:tab w:val="left" w:pos="1152"/>
          <w:tab w:val="left" w:pos="1872"/>
          <w:tab w:val="left" w:pos="9187"/>
        </w:tabs>
        <w:ind w:left="2088" w:hanging="2088"/>
      </w:pPr>
    </w:p>
    <w:p w14:paraId="5F56067D" w14:textId="77777777" w:rsidR="00E812CA" w:rsidRPr="00E812CA" w:rsidRDefault="00E812CA" w:rsidP="00E812CA">
      <w:pPr>
        <w:widowControl w:val="0"/>
        <w:tabs>
          <w:tab w:val="right" w:pos="1008"/>
          <w:tab w:val="left" w:pos="1152"/>
          <w:tab w:val="left" w:pos="1872"/>
          <w:tab w:val="left" w:pos="9187"/>
        </w:tabs>
        <w:ind w:left="2088" w:hanging="2088"/>
      </w:pPr>
    </w:p>
    <w:p w14:paraId="682776D1" w14:textId="7D109B22" w:rsidR="00E812CA" w:rsidRDefault="00E812CA" w:rsidP="00E812CA">
      <w:r w:rsidRPr="00E812CA">
        <w:rPr>
          <w:b/>
        </w:rPr>
        <w:t>VERSIONS OF THIS BILL</w:t>
      </w:r>
    </w:p>
    <w:p w14:paraId="011C6816" w14:textId="39D1BA6E" w:rsidR="00E812CA" w:rsidRDefault="00E812CA" w:rsidP="00E812CA"/>
    <w:p w14:paraId="3DE9EEC5" w14:textId="591DD327" w:rsidR="00E812CA" w:rsidRDefault="005870C1" w:rsidP="00E812CA">
      <w:hyperlink r:id="rId8" w:history="1">
        <w:r w:rsidR="00E812CA">
          <w:rPr>
            <w:rStyle w:val="Hyperlink"/>
          </w:rPr>
          <w:t>6/15/2022</w:t>
        </w:r>
      </w:hyperlink>
    </w:p>
    <w:p w14:paraId="320F6134" w14:textId="6E89E5BF" w:rsidR="00E812CA" w:rsidRDefault="00E812CA" w:rsidP="00E812CA"/>
    <w:p w14:paraId="3B3FB5B1" w14:textId="77777777" w:rsidR="00E812CA" w:rsidRDefault="00E812CA" w:rsidP="00E812CA">
      <w:pPr>
        <w:sectPr w:rsidR="00E812CA" w:rsidSect="00E812CA">
          <w:pgSz w:w="12240" w:h="15840" w:code="1"/>
          <w:pgMar w:top="1080" w:right="1440" w:bottom="1080" w:left="1440" w:header="720" w:footer="720" w:gutter="0"/>
          <w:cols w:space="720"/>
          <w:noEndnote/>
          <w:docGrid w:linePitch="360"/>
        </w:sectPr>
      </w:pPr>
    </w:p>
    <w:p w14:paraId="2B020904" w14:textId="4EE167D9" w:rsidR="00B37A7F" w:rsidRPr="00522CE0" w:rsidRDefault="00B37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7011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5F51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BEDE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68B5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0F58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AD4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7C75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B6006E" w14:textId="77777777" w:rsidR="00522CE0" w:rsidRPr="008F023B" w:rsidRDefault="00522CE0" w:rsidP="00B3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062B">
        <w:rPr>
          <w:rFonts w:eastAsia="Times New Roman"/>
          <w:b/>
          <w:sz w:val="30"/>
          <w:szCs w:val="30"/>
        </w:rPr>
        <w:t>SENATE RESOLUTION</w:t>
      </w:r>
    </w:p>
    <w:p w14:paraId="143B58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D45D8" w14:textId="1C6EE197" w:rsidR="00522CE0" w:rsidRPr="00522CE0" w:rsidRDefault="00CE7E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Pr="00C8657C">
        <w:rPr>
          <w:color w:val="000000" w:themeColor="text1"/>
          <w:u w:color="000000" w:themeColor="text1"/>
        </w:rPr>
        <w:t>AIKEN TECHNICAL COLLEGE</w:t>
      </w:r>
      <w:r>
        <w:rPr>
          <w:rFonts w:eastAsia="Times New Roman"/>
        </w:rPr>
        <w:t xml:space="preserve"> UPON THE OCCASION OF ITS FIFTIETH ANNIVERSARY AND TO COMMEND THE COLLEGE FOR ITS MANY YEARS OF DEDICATED SERVICE TO AIKEN </w:t>
      </w:r>
      <w:r w:rsidR="00BF11F2">
        <w:rPr>
          <w:rFonts w:eastAsia="Times New Roman"/>
        </w:rPr>
        <w:t>COUNTY, THE CENTRAL SAVANNAH RIVER AREA,</w:t>
      </w:r>
      <w:r>
        <w:rPr>
          <w:rFonts w:eastAsia="Times New Roman"/>
        </w:rPr>
        <w:t xml:space="preserve"> AND THE STATE OF SOUTH CAROLINA.</w:t>
      </w:r>
    </w:p>
    <w:p w14:paraId="34FD395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39773B4" w14:textId="75257A65" w:rsidR="00CE7E0A" w:rsidRDefault="00CE7E0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Pr="00C8657C">
        <w:rPr>
          <w:color w:val="000000" w:themeColor="text1"/>
          <w:u w:color="000000" w:themeColor="text1"/>
        </w:rPr>
        <w:t>Aiken Technical College</w:t>
      </w:r>
      <w:r>
        <w:rPr>
          <w:rFonts w:eastAsia="Times New Roman"/>
        </w:rPr>
        <w:t xml:space="preserve"> as it celebrates this important milestone; and</w:t>
      </w:r>
    </w:p>
    <w:p w14:paraId="39D55B0B" w14:textId="1C6C91BE" w:rsidR="00CE7E0A" w:rsidRDefault="00CE7E0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1FE724" w14:textId="344298ED" w:rsidR="00CE7E0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in 1969, a </w:t>
      </w:r>
      <w:r w:rsidRPr="00C8657C">
        <w:rPr>
          <w:color w:val="000000" w:themeColor="text1"/>
          <w:u w:color="000000" w:themeColor="text1"/>
        </w:rPr>
        <w:t>feasibility study for a technical education center was conducted per the request of leaders in Aiken County</w:t>
      </w:r>
      <w:r w:rsidR="0065455F">
        <w:rPr>
          <w:color w:val="000000" w:themeColor="text1"/>
          <w:u w:color="000000" w:themeColor="text1"/>
        </w:rPr>
        <w:t>. T</w:t>
      </w:r>
      <w:r w:rsidRPr="00C8657C">
        <w:rPr>
          <w:color w:val="000000" w:themeColor="text1"/>
          <w:u w:color="000000" w:themeColor="text1"/>
        </w:rPr>
        <w:t>he results of the study led to the recommendation of establishing a technical education center in the county</w:t>
      </w:r>
      <w:r>
        <w:rPr>
          <w:color w:val="000000" w:themeColor="text1"/>
          <w:u w:color="000000" w:themeColor="text1"/>
        </w:rPr>
        <w:t>; and</w:t>
      </w:r>
    </w:p>
    <w:p w14:paraId="1734374B" w14:textId="38E9476A"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8658F83" w14:textId="4C6AA9BB"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Mr. </w:t>
      </w:r>
      <w:r w:rsidRPr="00C8657C">
        <w:rPr>
          <w:color w:val="000000" w:themeColor="text1"/>
          <w:u w:color="000000" w:themeColor="text1"/>
        </w:rPr>
        <w:t>Ashley J. Little was named the founding director of the Aiken Technical Education Center</w:t>
      </w:r>
      <w:r>
        <w:rPr>
          <w:color w:val="000000" w:themeColor="text1"/>
          <w:u w:color="000000" w:themeColor="text1"/>
        </w:rPr>
        <w:t xml:space="preserve"> in 1970; and on September 1, 1972, </w:t>
      </w:r>
      <w:r w:rsidRPr="00C8657C">
        <w:rPr>
          <w:color w:val="000000" w:themeColor="text1"/>
          <w:u w:color="000000" w:themeColor="text1"/>
        </w:rPr>
        <w:t xml:space="preserve">Aiken Technical Education was founded as a vocationally based training center with </w:t>
      </w:r>
      <w:r>
        <w:rPr>
          <w:color w:val="000000" w:themeColor="text1"/>
          <w:u w:color="000000" w:themeColor="text1"/>
        </w:rPr>
        <w:t>one hundred seventy-seven</w:t>
      </w:r>
      <w:r w:rsidRPr="00C8657C">
        <w:rPr>
          <w:color w:val="000000" w:themeColor="text1"/>
          <w:u w:color="000000" w:themeColor="text1"/>
        </w:rPr>
        <w:t xml:space="preserve"> students enrolled in the first class</w:t>
      </w:r>
      <w:r>
        <w:rPr>
          <w:color w:val="000000" w:themeColor="text1"/>
          <w:u w:color="000000" w:themeColor="text1"/>
        </w:rPr>
        <w:t>; and</w:t>
      </w:r>
    </w:p>
    <w:p w14:paraId="32FE44C6" w14:textId="518570BC"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742B970" w14:textId="4EC966A2"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C8657C">
        <w:rPr>
          <w:color w:val="000000" w:themeColor="text1"/>
          <w:u w:color="000000" w:themeColor="text1"/>
        </w:rPr>
        <w:t xml:space="preserve">he current campus location on Jefferson Davis Highway opened </w:t>
      </w:r>
      <w:r>
        <w:rPr>
          <w:color w:val="000000" w:themeColor="text1"/>
          <w:u w:color="000000" w:themeColor="text1"/>
        </w:rPr>
        <w:t xml:space="preserve">in the winter of 1973 </w:t>
      </w:r>
      <w:r w:rsidRPr="00C8657C">
        <w:rPr>
          <w:color w:val="000000" w:themeColor="text1"/>
          <w:u w:color="000000" w:themeColor="text1"/>
        </w:rPr>
        <w:t>with three buildings</w:t>
      </w:r>
      <w:r>
        <w:rPr>
          <w:color w:val="000000" w:themeColor="text1"/>
          <w:u w:color="000000" w:themeColor="text1"/>
        </w:rPr>
        <w:t>; and</w:t>
      </w:r>
    </w:p>
    <w:p w14:paraId="1F733CA1" w14:textId="6630D479"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A541F43" w14:textId="0E84B72A"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C8657C">
        <w:rPr>
          <w:color w:val="000000" w:themeColor="text1"/>
          <w:u w:color="000000" w:themeColor="text1"/>
        </w:rPr>
        <w:t>Aiken Technical Education Center receive</w:t>
      </w:r>
      <w:r>
        <w:rPr>
          <w:color w:val="000000" w:themeColor="text1"/>
          <w:u w:color="000000" w:themeColor="text1"/>
        </w:rPr>
        <w:t>d</w:t>
      </w:r>
      <w:r w:rsidRPr="00C8657C">
        <w:rPr>
          <w:color w:val="000000" w:themeColor="text1"/>
          <w:u w:color="000000" w:themeColor="text1"/>
        </w:rPr>
        <w:t xml:space="preserve"> accreditation </w:t>
      </w:r>
      <w:r>
        <w:rPr>
          <w:color w:val="000000" w:themeColor="text1"/>
          <w:u w:color="000000" w:themeColor="text1"/>
        </w:rPr>
        <w:t xml:space="preserve">in 1975, which </w:t>
      </w:r>
      <w:r w:rsidRPr="00C8657C">
        <w:rPr>
          <w:color w:val="000000" w:themeColor="text1"/>
          <w:u w:color="000000" w:themeColor="text1"/>
        </w:rPr>
        <w:t>recogniz</w:t>
      </w:r>
      <w:r>
        <w:rPr>
          <w:color w:val="000000" w:themeColor="text1"/>
          <w:u w:color="000000" w:themeColor="text1"/>
        </w:rPr>
        <w:t>ed</w:t>
      </w:r>
      <w:r w:rsidRPr="00C8657C">
        <w:rPr>
          <w:color w:val="000000" w:themeColor="text1"/>
          <w:u w:color="000000" w:themeColor="text1"/>
        </w:rPr>
        <w:t xml:space="preserve"> </w:t>
      </w:r>
      <w:r>
        <w:rPr>
          <w:color w:val="000000" w:themeColor="text1"/>
          <w:u w:color="000000" w:themeColor="text1"/>
        </w:rPr>
        <w:t>Aiken Technical</w:t>
      </w:r>
      <w:r w:rsidRPr="00C8657C">
        <w:rPr>
          <w:color w:val="000000" w:themeColor="text1"/>
          <w:u w:color="000000" w:themeColor="text1"/>
        </w:rPr>
        <w:t xml:space="preserve"> as a two</w:t>
      </w:r>
      <w:r w:rsidRPr="00C8657C">
        <w:rPr>
          <w:color w:val="000000" w:themeColor="text1"/>
          <w:u w:color="000000" w:themeColor="text1"/>
        </w:rPr>
        <w:noBreakHyphen/>
        <w:t>year technical college</w:t>
      </w:r>
      <w:r>
        <w:rPr>
          <w:color w:val="000000" w:themeColor="text1"/>
          <w:u w:color="000000" w:themeColor="text1"/>
        </w:rPr>
        <w:t xml:space="preserve">, and the institution changed its name to </w:t>
      </w:r>
      <w:r w:rsidRPr="00C8657C">
        <w:rPr>
          <w:color w:val="000000" w:themeColor="text1"/>
          <w:u w:color="000000" w:themeColor="text1"/>
        </w:rPr>
        <w:t>Aiken Technical College</w:t>
      </w:r>
      <w:r>
        <w:rPr>
          <w:color w:val="000000" w:themeColor="text1"/>
          <w:u w:color="000000" w:themeColor="text1"/>
        </w:rPr>
        <w:t xml:space="preserve"> in March of 1978; and</w:t>
      </w:r>
    </w:p>
    <w:p w14:paraId="14737FE1" w14:textId="359831EE"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AC03DD2" w14:textId="71DA72B9"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C8657C">
        <w:rPr>
          <w:color w:val="000000" w:themeColor="text1"/>
          <w:u w:color="000000" w:themeColor="text1"/>
        </w:rPr>
        <w:t>Aiken Technical College seeks to be the first choice for higher education in the region</w:t>
      </w:r>
      <w:r>
        <w:rPr>
          <w:color w:val="000000" w:themeColor="text1"/>
          <w:u w:color="000000" w:themeColor="text1"/>
        </w:rPr>
        <w:t>. As</w:t>
      </w:r>
      <w:r w:rsidRPr="00C8657C">
        <w:rPr>
          <w:color w:val="000000" w:themeColor="text1"/>
          <w:u w:color="000000" w:themeColor="text1"/>
        </w:rPr>
        <w:t xml:space="preserve"> a public, open</w:t>
      </w:r>
      <w:r w:rsidRPr="00C8657C">
        <w:rPr>
          <w:color w:val="000000" w:themeColor="text1"/>
          <w:u w:color="000000" w:themeColor="text1"/>
        </w:rPr>
        <w:noBreakHyphen/>
        <w:t>door, two</w:t>
      </w:r>
      <w:r w:rsidRPr="00C8657C">
        <w:rPr>
          <w:color w:val="000000" w:themeColor="text1"/>
          <w:u w:color="000000" w:themeColor="text1"/>
        </w:rPr>
        <w:noBreakHyphen/>
        <w:t xml:space="preserve">year, </w:t>
      </w:r>
      <w:r w:rsidRPr="00C8657C">
        <w:rPr>
          <w:color w:val="000000" w:themeColor="text1"/>
          <w:u w:color="000000" w:themeColor="text1"/>
        </w:rPr>
        <w:lastRenderedPageBreak/>
        <w:t>comprehensive institution of higher education</w:t>
      </w:r>
      <w:r>
        <w:rPr>
          <w:color w:val="000000" w:themeColor="text1"/>
          <w:u w:color="000000" w:themeColor="text1"/>
        </w:rPr>
        <w:t>,</w:t>
      </w:r>
      <w:r w:rsidRPr="00C8657C">
        <w:rPr>
          <w:color w:val="000000" w:themeColor="text1"/>
          <w:u w:color="000000" w:themeColor="text1"/>
        </w:rPr>
        <w:t xml:space="preserve"> Aiken Technical College</w:t>
      </w:r>
      <w:r>
        <w:rPr>
          <w:color w:val="000000" w:themeColor="text1"/>
          <w:u w:color="000000" w:themeColor="text1"/>
        </w:rPr>
        <w:t xml:space="preserve"> </w:t>
      </w:r>
      <w:r w:rsidRPr="00C8657C">
        <w:rPr>
          <w:color w:val="000000" w:themeColor="text1"/>
          <w:u w:color="000000" w:themeColor="text1"/>
        </w:rPr>
        <w:t>provide</w:t>
      </w:r>
      <w:r>
        <w:rPr>
          <w:color w:val="000000" w:themeColor="text1"/>
          <w:u w:color="000000" w:themeColor="text1"/>
        </w:rPr>
        <w:t>s</w:t>
      </w:r>
      <w:r w:rsidRPr="00C8657C">
        <w:rPr>
          <w:color w:val="000000" w:themeColor="text1"/>
          <w:u w:color="000000" w:themeColor="text1"/>
        </w:rPr>
        <w:t xml:space="preserve"> citizens of greater Aiken County</w:t>
      </w:r>
      <w:r w:rsidR="00876950">
        <w:rPr>
          <w:color w:val="000000" w:themeColor="text1"/>
          <w:u w:color="000000" w:themeColor="text1"/>
        </w:rPr>
        <w:t xml:space="preserve"> and the Central Savannah River Area</w:t>
      </w:r>
      <w:r w:rsidRPr="00C8657C">
        <w:rPr>
          <w:color w:val="000000" w:themeColor="text1"/>
          <w:u w:color="000000" w:themeColor="text1"/>
        </w:rPr>
        <w:t xml:space="preserve"> opportunities for educational and workforce development</w:t>
      </w:r>
      <w:r>
        <w:rPr>
          <w:color w:val="000000" w:themeColor="text1"/>
          <w:u w:color="000000" w:themeColor="text1"/>
        </w:rPr>
        <w:t>; and</w:t>
      </w:r>
    </w:p>
    <w:p w14:paraId="195345D9" w14:textId="041EE326"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FFCEE90" w14:textId="43F69AC1"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C8657C">
        <w:rPr>
          <w:color w:val="000000" w:themeColor="text1"/>
          <w:u w:color="000000" w:themeColor="text1"/>
        </w:rPr>
        <w:t>Aiken Technical College</w:t>
      </w:r>
      <w:r>
        <w:rPr>
          <w:color w:val="000000" w:themeColor="text1"/>
          <w:u w:color="000000" w:themeColor="text1"/>
        </w:rPr>
        <w:t xml:space="preserve"> values collaboration, commitment, diversity, academic excellence, innovation, and integrity; and</w:t>
      </w:r>
    </w:p>
    <w:p w14:paraId="669BB182" w14:textId="20A23C7A"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AF6E5EC" w14:textId="3A41C839"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C8657C">
        <w:rPr>
          <w:color w:val="000000" w:themeColor="text1"/>
          <w:u w:color="000000" w:themeColor="text1"/>
        </w:rPr>
        <w:t>Aiken Technical College</w:t>
      </w:r>
      <w:r>
        <w:rPr>
          <w:color w:val="000000" w:themeColor="text1"/>
          <w:u w:color="000000" w:themeColor="text1"/>
        </w:rPr>
        <w:t xml:space="preserve"> offers over forty</w:t>
      </w:r>
      <w:r w:rsidRPr="00C8657C">
        <w:rPr>
          <w:color w:val="000000" w:themeColor="text1"/>
          <w:u w:color="000000" w:themeColor="text1"/>
        </w:rPr>
        <w:t xml:space="preserve"> programs in the areas of business, computer technology, health sciences, manufacturing, nuclear, nursing, public services, and university transfer</w:t>
      </w:r>
      <w:r>
        <w:rPr>
          <w:color w:val="000000" w:themeColor="text1"/>
          <w:u w:color="000000" w:themeColor="text1"/>
        </w:rPr>
        <w:t xml:space="preserve">. </w:t>
      </w:r>
      <w:r w:rsidRPr="00C8657C">
        <w:rPr>
          <w:color w:val="000000" w:themeColor="text1"/>
          <w:u w:color="000000" w:themeColor="text1"/>
        </w:rPr>
        <w:t>Nursing, computer technology, and welding are the top three academic programs based on enrollment</w:t>
      </w:r>
      <w:r>
        <w:rPr>
          <w:color w:val="000000" w:themeColor="text1"/>
          <w:u w:color="000000" w:themeColor="text1"/>
        </w:rPr>
        <w:t>; and</w:t>
      </w:r>
    </w:p>
    <w:p w14:paraId="08AAFBB1" w14:textId="1A7159AD"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98A0CB4" w14:textId="60B0AAD0" w:rsidR="004F503A" w:rsidRDefault="004F503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C8657C">
        <w:rPr>
          <w:color w:val="000000" w:themeColor="text1"/>
          <w:u w:color="000000" w:themeColor="text1"/>
        </w:rPr>
        <w:t xml:space="preserve">Aiken Technical College has served </w:t>
      </w:r>
      <w:r>
        <w:rPr>
          <w:color w:val="000000" w:themeColor="text1"/>
          <w:u w:color="000000" w:themeColor="text1"/>
        </w:rPr>
        <w:t>over fifty thousand</w:t>
      </w:r>
      <w:r w:rsidRPr="00C8657C">
        <w:rPr>
          <w:color w:val="000000" w:themeColor="text1"/>
          <w:u w:color="000000" w:themeColor="text1"/>
        </w:rPr>
        <w:t xml:space="preserve"> people over the past </w:t>
      </w:r>
      <w:r>
        <w:rPr>
          <w:color w:val="000000" w:themeColor="text1"/>
          <w:u w:color="000000" w:themeColor="text1"/>
        </w:rPr>
        <w:t>fifty</w:t>
      </w:r>
      <w:r w:rsidRPr="00C8657C">
        <w:rPr>
          <w:color w:val="000000" w:themeColor="text1"/>
          <w:u w:color="000000" w:themeColor="text1"/>
        </w:rPr>
        <w:t xml:space="preserve"> years</w:t>
      </w:r>
      <w:r>
        <w:rPr>
          <w:color w:val="000000" w:themeColor="text1"/>
          <w:u w:color="000000" w:themeColor="text1"/>
        </w:rPr>
        <w:t xml:space="preserve">, and the college has </w:t>
      </w:r>
      <w:r w:rsidRPr="00C8657C">
        <w:rPr>
          <w:color w:val="000000" w:themeColor="text1"/>
          <w:u w:color="000000" w:themeColor="text1"/>
        </w:rPr>
        <w:t xml:space="preserve">more than </w:t>
      </w:r>
      <w:r>
        <w:rPr>
          <w:color w:val="000000" w:themeColor="text1"/>
          <w:u w:color="000000" w:themeColor="text1"/>
        </w:rPr>
        <w:t>thirteen thousand</w:t>
      </w:r>
      <w:r w:rsidRPr="00C8657C">
        <w:rPr>
          <w:color w:val="000000" w:themeColor="text1"/>
          <w:u w:color="000000" w:themeColor="text1"/>
        </w:rPr>
        <w:t xml:space="preserve"> alumni</w:t>
      </w:r>
      <w:r>
        <w:rPr>
          <w:color w:val="000000" w:themeColor="text1"/>
          <w:u w:color="000000" w:themeColor="text1"/>
        </w:rPr>
        <w:t>; and</w:t>
      </w:r>
    </w:p>
    <w:p w14:paraId="7495E72B" w14:textId="46BCEEA0" w:rsidR="007936F8" w:rsidRDefault="007936F8"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91B447E" w14:textId="2BD78145" w:rsidR="007936F8" w:rsidRPr="003279A2" w:rsidRDefault="007936F8"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over the years, </w:t>
      </w:r>
      <w:r w:rsidRPr="00C8657C">
        <w:rPr>
          <w:color w:val="000000" w:themeColor="text1"/>
          <w:u w:color="000000" w:themeColor="text1"/>
        </w:rPr>
        <w:t>Aiken Technical College has</w:t>
      </w:r>
      <w:r>
        <w:rPr>
          <w:color w:val="000000" w:themeColor="text1"/>
          <w:u w:color="000000" w:themeColor="text1"/>
        </w:rPr>
        <w:t xml:space="preserve"> received many awards, including the </w:t>
      </w:r>
      <w:r w:rsidRPr="00C8657C">
        <w:rPr>
          <w:color w:val="000000" w:themeColor="text1"/>
          <w:u w:color="000000" w:themeColor="text1"/>
        </w:rPr>
        <w:t>Military Friendly School</w:t>
      </w:r>
      <w:r>
        <w:rPr>
          <w:color w:val="000000" w:themeColor="text1"/>
          <w:u w:color="000000" w:themeColor="text1"/>
        </w:rPr>
        <w:t xml:space="preserve"> </w:t>
      </w:r>
      <w:r w:rsidRPr="00C8657C">
        <w:rPr>
          <w:color w:val="000000" w:themeColor="text1"/>
          <w:u w:color="000000" w:themeColor="text1"/>
        </w:rPr>
        <w:t xml:space="preserve">designation for </w:t>
      </w:r>
      <w:r>
        <w:rPr>
          <w:color w:val="000000" w:themeColor="text1"/>
          <w:u w:color="000000" w:themeColor="text1"/>
        </w:rPr>
        <w:t>eleven</w:t>
      </w:r>
      <w:r w:rsidRPr="00C8657C">
        <w:rPr>
          <w:color w:val="000000" w:themeColor="text1"/>
          <w:u w:color="000000" w:themeColor="text1"/>
        </w:rPr>
        <w:t xml:space="preserve"> consecutive years by Viqtory Media</w:t>
      </w:r>
      <w:r w:rsidR="00A811D3">
        <w:rPr>
          <w:color w:val="000000" w:themeColor="text1"/>
          <w:u w:color="000000" w:themeColor="text1"/>
        </w:rPr>
        <w:t>;</w:t>
      </w:r>
      <w:r>
        <w:rPr>
          <w:color w:val="000000" w:themeColor="text1"/>
          <w:u w:color="000000" w:themeColor="text1"/>
        </w:rPr>
        <w:t xml:space="preserve"> </w:t>
      </w:r>
      <w:r w:rsidRPr="00C8657C">
        <w:rPr>
          <w:color w:val="000000" w:themeColor="text1"/>
          <w:u w:color="000000" w:themeColor="text1"/>
        </w:rPr>
        <w:t xml:space="preserve">the </w:t>
      </w:r>
      <w:r w:rsidR="00272753">
        <w:rPr>
          <w:color w:val="000000" w:themeColor="text1"/>
          <w:u w:color="000000" w:themeColor="text1"/>
        </w:rPr>
        <w:t xml:space="preserve">2021 </w:t>
      </w:r>
      <w:r w:rsidRPr="00C8657C">
        <w:rPr>
          <w:color w:val="000000" w:themeColor="text1"/>
          <w:u w:color="000000" w:themeColor="text1"/>
        </w:rPr>
        <w:t>Best Place to Further Your Education in The Aiken Standard’s annual “Best” contest</w:t>
      </w:r>
      <w:r w:rsidR="00A811D3">
        <w:rPr>
          <w:color w:val="000000" w:themeColor="text1"/>
          <w:u w:color="000000" w:themeColor="text1"/>
        </w:rPr>
        <w:t>;</w:t>
      </w:r>
      <w:r>
        <w:rPr>
          <w:color w:val="000000" w:themeColor="text1"/>
          <w:u w:color="000000" w:themeColor="text1"/>
        </w:rPr>
        <w:t xml:space="preserve"> and </w:t>
      </w:r>
      <w:r w:rsidR="002A67D4" w:rsidRPr="00C8657C">
        <w:rPr>
          <w:color w:val="000000" w:themeColor="text1"/>
          <w:u w:color="000000" w:themeColor="text1"/>
        </w:rPr>
        <w:t xml:space="preserve">the </w:t>
      </w:r>
      <w:r w:rsidR="002A67D4">
        <w:rPr>
          <w:color w:val="000000" w:themeColor="text1"/>
          <w:u w:color="000000" w:themeColor="text1"/>
        </w:rPr>
        <w:t xml:space="preserve">2021 </w:t>
      </w:r>
      <w:r w:rsidR="002A67D4" w:rsidRPr="00C8657C">
        <w:rPr>
          <w:color w:val="000000" w:themeColor="text1"/>
          <w:u w:color="000000" w:themeColor="text1"/>
        </w:rPr>
        <w:t>PEBA Partners Award from the South Carolina Public Employee Benefit Authority for promoting a physically, emotionally, and financially healthier workplace</w:t>
      </w:r>
      <w:r w:rsidR="002A67D4">
        <w:rPr>
          <w:color w:val="000000" w:themeColor="text1"/>
          <w:u w:color="000000" w:themeColor="text1"/>
        </w:rPr>
        <w:t>; and</w:t>
      </w:r>
    </w:p>
    <w:p w14:paraId="63E16762" w14:textId="77777777" w:rsidR="00CE7E0A" w:rsidRDefault="00CE7E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6181E" w14:textId="42295232" w:rsidR="00CE7E0A" w:rsidRDefault="00CE7E0A" w:rsidP="00CE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of </w:t>
      </w:r>
      <w:r w:rsidRPr="00C8657C">
        <w:rPr>
          <w:color w:val="000000" w:themeColor="text1"/>
          <w:u w:color="000000" w:themeColor="text1"/>
        </w:rPr>
        <w:t>Aiken Technical College</w:t>
      </w:r>
      <w:r>
        <w:rPr>
          <w:rFonts w:eastAsia="Times New Roman"/>
        </w:rPr>
        <w:t xml:space="preserve"> to serving </w:t>
      </w:r>
      <w:r w:rsidR="00A811D3">
        <w:rPr>
          <w:rFonts w:eastAsia="Times New Roman"/>
        </w:rPr>
        <w:t xml:space="preserve">both </w:t>
      </w:r>
      <w:r>
        <w:rPr>
          <w:rFonts w:eastAsia="Times New Roman"/>
        </w:rPr>
        <w:t>the people and the State of South Carolina. Now, therefore,</w:t>
      </w:r>
    </w:p>
    <w:p w14:paraId="6C2D5430" w14:textId="77777777" w:rsidR="0051062B" w:rsidRDefault="005106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03A6F5" w14:textId="77777777" w:rsidR="0051062B" w:rsidRDefault="005106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128BFAD" w14:textId="77777777" w:rsidR="0051062B" w:rsidRDefault="005106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4E0BF1" w14:textId="61603B1E" w:rsidR="0051062B" w:rsidRDefault="00CE7E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w:t>
      </w:r>
      <w:r w:rsidRPr="00C8657C">
        <w:rPr>
          <w:color w:val="000000" w:themeColor="text1"/>
          <w:u w:color="000000" w:themeColor="text1"/>
        </w:rPr>
        <w:t>Aiken Technical College</w:t>
      </w:r>
      <w:r>
        <w:rPr>
          <w:rFonts w:eastAsia="Times New Roman"/>
        </w:rPr>
        <w:t xml:space="preserve"> upon the occasion of its fiftieth anniversary and commend the college for its many years of dedicated service to Aiken </w:t>
      </w:r>
      <w:r w:rsidR="00A811D3">
        <w:rPr>
          <w:rFonts w:eastAsia="Times New Roman"/>
        </w:rPr>
        <w:t>County, the Central Savannah River Area,</w:t>
      </w:r>
      <w:r>
        <w:rPr>
          <w:rFonts w:eastAsia="Times New Roman"/>
        </w:rPr>
        <w:t xml:space="preserve"> and the State of South Carolina.</w:t>
      </w:r>
    </w:p>
    <w:p w14:paraId="342CE9F4" w14:textId="77777777" w:rsidR="0051062B" w:rsidRDefault="005106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80CF8" w14:textId="01DFB410" w:rsidR="0051062B" w:rsidRPr="00522CE0" w:rsidRDefault="005106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D1A73" w:rsidRPr="00C8657C">
        <w:rPr>
          <w:color w:val="000000" w:themeColor="text1"/>
          <w:u w:color="000000" w:themeColor="text1"/>
        </w:rPr>
        <w:t>Aiken Technical College</w:t>
      </w:r>
      <w:r>
        <w:rPr>
          <w:rFonts w:eastAsia="Times New Roman"/>
        </w:rPr>
        <w:t>.</w:t>
      </w:r>
    </w:p>
    <w:p w14:paraId="4FFA8AF2" w14:textId="7D3D4894" w:rsidR="009E679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D79CE36" w14:textId="77777777" w:rsidR="00E812CA" w:rsidRDefault="00E812CA" w:rsidP="00E812CA">
      <w:pPr>
        <w:suppressAutoHyphens/>
        <w:jc w:val="both"/>
        <w:rPr>
          <w:rFonts w:eastAsia="Times New Roman"/>
        </w:rPr>
      </w:pPr>
    </w:p>
    <w:sectPr w:rsidR="00E812CA" w:rsidSect="00E812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26ABC" w14:textId="77777777" w:rsidR="0051062B" w:rsidRDefault="0051062B" w:rsidP="00522CE0">
      <w:r>
        <w:separator/>
      </w:r>
    </w:p>
  </w:endnote>
  <w:endnote w:type="continuationSeparator" w:id="0">
    <w:p w14:paraId="3344BEDB" w14:textId="77777777" w:rsidR="0051062B" w:rsidRDefault="005106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3CF11E-09F1-4953-A209-DFF1CB32B5F1}"/>
    <w:embedBold r:id="rId2" w:fontKey="{04DE0F21-867D-4927-8034-FB8059CCD2B2}"/>
  </w:font>
  <w:font w:name="Calibri">
    <w:panose1 w:val="020F0502020204030204"/>
    <w:charset w:val="00"/>
    <w:family w:val="swiss"/>
    <w:pitch w:val="variable"/>
    <w:sig w:usb0="E4002EFF" w:usb1="C000247B" w:usb2="00000009" w:usb3="00000000" w:csb0="000001FF" w:csb1="00000000"/>
    <w:embedRegular r:id="rId3" w:fontKey="{427896EE-95B8-42B8-9B61-5F1D0062EF5D}"/>
    <w:embedBold r:id="rId4" w:fontKey="{F81E8D44-5417-4B4E-B36D-D2EF26C6AAA5}"/>
  </w:font>
  <w:font w:name="Cambria">
    <w:panose1 w:val="02040503050406030204"/>
    <w:charset w:val="00"/>
    <w:family w:val="roman"/>
    <w:pitch w:val="variable"/>
    <w:sig w:usb0="E00006FF" w:usb1="420024FF" w:usb2="02000000" w:usb3="00000000" w:csb0="0000019F" w:csb1="00000000"/>
    <w:embedRegular r:id="rId5" w:fontKey="{2E7D258B-EC86-4516-98DE-59CA424269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7265" w14:textId="61BB47D8" w:rsidR="00E812CA" w:rsidRPr="00B37A7F" w:rsidRDefault="00E812CA" w:rsidP="00B37A7F">
    <w:pPr>
      <w:pStyle w:val="Footer"/>
      <w:tabs>
        <w:tab w:val="clear" w:pos="4680"/>
        <w:tab w:val="clear" w:pos="9360"/>
        <w:tab w:val="center" w:pos="2995"/>
      </w:tabs>
      <w:spacing w:before="120"/>
    </w:pPr>
    <w:r>
      <w:t>[1354]</w:t>
    </w:r>
    <w:r>
      <w:tab/>
    </w:r>
    <w:r>
      <w:fldChar w:fldCharType="begin"/>
    </w:r>
    <w:r>
      <w:instrText xml:space="preserve"> PAGE  \* MERGEFORMAT </w:instrText>
    </w:r>
    <w:r>
      <w:fldChar w:fldCharType="separate"/>
    </w:r>
    <w:r w:rsidR="00833A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196A2" w14:textId="77777777" w:rsidR="0051062B" w:rsidRDefault="0051062B" w:rsidP="00522CE0">
      <w:r>
        <w:separator/>
      </w:r>
    </w:p>
  </w:footnote>
  <w:footnote w:type="continuationSeparator" w:id="0">
    <w:p w14:paraId="1031B27B" w14:textId="77777777" w:rsidR="0051062B" w:rsidRDefault="005106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AIKE.KMM.TRY"/>
    <w:docVar w:name="CoverAttorneyInitials" w:val="KMM"/>
    <w:docVar w:name="CoverAttorneyLastName" w:val="Moffitt"/>
    <w:docVar w:name="CoverBillType" w:val="r"/>
    <w:docVar w:name="CoverSenator" w:val="TRY"/>
    <w:docVar w:name="dvBillNumber" w:val="1354"/>
    <w:docVar w:name="dvBillNumberPrefix" w:val="S. "/>
    <w:docVar w:name="dvOriginalBody" w:val="Senate"/>
    <w:docVar w:name="fulldraftpath" w:val="L:\S-RES\TRY\041AIKE.KMM.TRY.DOCX"/>
    <w:docVar w:name="NameofBody" w:val="S"/>
    <w:docVar w:name="vgroup2" w:val="S-RES"/>
  </w:docVars>
  <w:rsids>
    <w:rsidRoot w:val="0051062B"/>
    <w:rsid w:val="00042AC1"/>
    <w:rsid w:val="00046516"/>
    <w:rsid w:val="00072458"/>
    <w:rsid w:val="0007601D"/>
    <w:rsid w:val="000B0720"/>
    <w:rsid w:val="000B5EAF"/>
    <w:rsid w:val="001315B2"/>
    <w:rsid w:val="00170561"/>
    <w:rsid w:val="00174988"/>
    <w:rsid w:val="00186AC9"/>
    <w:rsid w:val="00197DF1"/>
    <w:rsid w:val="001A1EBA"/>
    <w:rsid w:val="001B3DD9"/>
    <w:rsid w:val="001B7E5D"/>
    <w:rsid w:val="001D3BAC"/>
    <w:rsid w:val="00216025"/>
    <w:rsid w:val="00245C4E"/>
    <w:rsid w:val="00272753"/>
    <w:rsid w:val="00275346"/>
    <w:rsid w:val="002A67D4"/>
    <w:rsid w:val="002C1321"/>
    <w:rsid w:val="002C2031"/>
    <w:rsid w:val="002C5896"/>
    <w:rsid w:val="002D3BED"/>
    <w:rsid w:val="002D4BCD"/>
    <w:rsid w:val="00307C2B"/>
    <w:rsid w:val="00315D04"/>
    <w:rsid w:val="003279A2"/>
    <w:rsid w:val="00364BE7"/>
    <w:rsid w:val="00383247"/>
    <w:rsid w:val="003D6E2B"/>
    <w:rsid w:val="003E7597"/>
    <w:rsid w:val="0040572C"/>
    <w:rsid w:val="00413EBF"/>
    <w:rsid w:val="0044020F"/>
    <w:rsid w:val="00450668"/>
    <w:rsid w:val="00454138"/>
    <w:rsid w:val="004813A2"/>
    <w:rsid w:val="004952FA"/>
    <w:rsid w:val="004B490D"/>
    <w:rsid w:val="004B6A22"/>
    <w:rsid w:val="004D7F37"/>
    <w:rsid w:val="004F503A"/>
    <w:rsid w:val="0051062B"/>
    <w:rsid w:val="00522CE0"/>
    <w:rsid w:val="00541951"/>
    <w:rsid w:val="00565148"/>
    <w:rsid w:val="00570403"/>
    <w:rsid w:val="00577450"/>
    <w:rsid w:val="00593361"/>
    <w:rsid w:val="005A413B"/>
    <w:rsid w:val="005A5017"/>
    <w:rsid w:val="005A648C"/>
    <w:rsid w:val="005D1A73"/>
    <w:rsid w:val="005F07AC"/>
    <w:rsid w:val="005F1745"/>
    <w:rsid w:val="0065455F"/>
    <w:rsid w:val="006A1802"/>
    <w:rsid w:val="006C0CBB"/>
    <w:rsid w:val="006C74EA"/>
    <w:rsid w:val="006F56CF"/>
    <w:rsid w:val="00720D40"/>
    <w:rsid w:val="007318D4"/>
    <w:rsid w:val="00765784"/>
    <w:rsid w:val="007936F8"/>
    <w:rsid w:val="007A4390"/>
    <w:rsid w:val="007E5CB7"/>
    <w:rsid w:val="008314D2"/>
    <w:rsid w:val="00833A8A"/>
    <w:rsid w:val="00870F6F"/>
    <w:rsid w:val="00876950"/>
    <w:rsid w:val="008B2F42"/>
    <w:rsid w:val="008C3697"/>
    <w:rsid w:val="008E185F"/>
    <w:rsid w:val="008F023B"/>
    <w:rsid w:val="00904E16"/>
    <w:rsid w:val="009162B3"/>
    <w:rsid w:val="00927C62"/>
    <w:rsid w:val="00983951"/>
    <w:rsid w:val="00984124"/>
    <w:rsid w:val="00984640"/>
    <w:rsid w:val="00995C37"/>
    <w:rsid w:val="009C118A"/>
    <w:rsid w:val="009E679C"/>
    <w:rsid w:val="00A02011"/>
    <w:rsid w:val="00A4011E"/>
    <w:rsid w:val="00A811D3"/>
    <w:rsid w:val="00A86015"/>
    <w:rsid w:val="00A9594E"/>
    <w:rsid w:val="00AE59C8"/>
    <w:rsid w:val="00AF2145"/>
    <w:rsid w:val="00B10098"/>
    <w:rsid w:val="00B37A7F"/>
    <w:rsid w:val="00B5790D"/>
    <w:rsid w:val="00B945C5"/>
    <w:rsid w:val="00BA20EA"/>
    <w:rsid w:val="00BB5AFC"/>
    <w:rsid w:val="00BC026E"/>
    <w:rsid w:val="00BC0A56"/>
    <w:rsid w:val="00BD55CC"/>
    <w:rsid w:val="00BF11F2"/>
    <w:rsid w:val="00C45366"/>
    <w:rsid w:val="00C57023"/>
    <w:rsid w:val="00C74052"/>
    <w:rsid w:val="00CB187A"/>
    <w:rsid w:val="00CC0EC7"/>
    <w:rsid w:val="00CC251A"/>
    <w:rsid w:val="00CE7E0A"/>
    <w:rsid w:val="00CF178F"/>
    <w:rsid w:val="00CF2C98"/>
    <w:rsid w:val="00D00AFD"/>
    <w:rsid w:val="00D1088B"/>
    <w:rsid w:val="00D1286F"/>
    <w:rsid w:val="00D14DE6"/>
    <w:rsid w:val="00D156D2"/>
    <w:rsid w:val="00D35486"/>
    <w:rsid w:val="00D53E29"/>
    <w:rsid w:val="00D678FC"/>
    <w:rsid w:val="00D86943"/>
    <w:rsid w:val="00DA3C6B"/>
    <w:rsid w:val="00DA47B9"/>
    <w:rsid w:val="00DE5635"/>
    <w:rsid w:val="00E058D3"/>
    <w:rsid w:val="00E12CA0"/>
    <w:rsid w:val="00E2236D"/>
    <w:rsid w:val="00E56AED"/>
    <w:rsid w:val="00E76AD9"/>
    <w:rsid w:val="00E812CA"/>
    <w:rsid w:val="00E86EE2"/>
    <w:rsid w:val="00E91E2F"/>
    <w:rsid w:val="00EA3546"/>
    <w:rsid w:val="00EB47AE"/>
    <w:rsid w:val="00EC34E1"/>
    <w:rsid w:val="00F0234A"/>
    <w:rsid w:val="00F05CF2"/>
    <w:rsid w:val="00F51241"/>
    <w:rsid w:val="00F52959"/>
    <w:rsid w:val="00F55884"/>
    <w:rsid w:val="00FB0F5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7CBBD"/>
  <w15:docId w15:val="{7EB00566-1478-40E4-95FC-758A72D0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812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54_202206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54&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6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1354: Subject not yet available - South Carolina Legislature Online</dc:title>
  <dc:subject/>
  <dc:creator>Victoria Chandler</dc:creator>
  <cp:keywords/>
  <dc:description/>
  <cp:lastModifiedBy>S Wilson</cp:lastModifiedBy>
  <cp:revision>2</cp:revision>
  <dcterms:created xsi:type="dcterms:W3CDTF">2022-06-20T14:50:00Z</dcterms:created>
  <dcterms:modified xsi:type="dcterms:W3CDTF">2022-06-20T14:50:00Z</dcterms:modified>
</cp:coreProperties>
</file>