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DD7" w:rsidRDefault="00915DD7" w:rsidP="00915DD7">
      <w:pPr>
        <w:widowControl w:val="0"/>
        <w:jc w:val="center"/>
      </w:pPr>
      <w:r w:rsidRPr="00915DD7">
        <w:rPr>
          <w:b/>
        </w:rPr>
        <w:t>South Carolina General Assembly</w:t>
      </w:r>
    </w:p>
    <w:p w:rsidR="00915DD7" w:rsidRDefault="00915DD7" w:rsidP="00915DD7">
      <w:pPr>
        <w:widowControl w:val="0"/>
        <w:jc w:val="center"/>
      </w:pPr>
      <w:r>
        <w:t>124th Session, 2021-2022</w:t>
      </w:r>
    </w:p>
    <w:p w:rsidR="00915DD7" w:rsidRDefault="00915DD7" w:rsidP="00915DD7">
      <w:pPr>
        <w:widowControl w:val="0"/>
        <w:jc w:val="left"/>
      </w:pPr>
    </w:p>
    <w:p w:rsidR="00915DD7" w:rsidRDefault="00915DD7" w:rsidP="00915DD7">
      <w:pPr>
        <w:widowControl w:val="0"/>
        <w:jc w:val="left"/>
        <w:rPr>
          <w:b/>
        </w:rPr>
      </w:pPr>
      <w:r w:rsidRPr="00915DD7">
        <w:rPr>
          <w:b/>
        </w:rPr>
        <w:t>S.</w:t>
      </w:r>
      <w:r>
        <w:rPr>
          <w:b/>
        </w:rPr>
        <w:t xml:space="preserve"> </w:t>
      </w:r>
      <w:r w:rsidRPr="00915DD7">
        <w:rPr>
          <w:b/>
        </w:rPr>
        <w:t>185</w:t>
      </w:r>
    </w:p>
    <w:p w:rsidR="00915DD7" w:rsidRDefault="00915DD7" w:rsidP="00915DD7">
      <w:pPr>
        <w:widowControl w:val="0"/>
        <w:jc w:val="left"/>
        <w:rPr>
          <w:b/>
        </w:rPr>
      </w:pPr>
    </w:p>
    <w:p w:rsidR="00915DD7" w:rsidRDefault="00915DD7" w:rsidP="00915DD7">
      <w:pPr>
        <w:widowControl w:val="0"/>
        <w:jc w:val="left"/>
      </w:pPr>
      <w:r w:rsidRPr="00915DD7">
        <w:rPr>
          <w:b/>
        </w:rPr>
        <w:t>STATUS INFORMATION</w:t>
      </w:r>
    </w:p>
    <w:p w:rsidR="00915DD7" w:rsidRDefault="00915DD7" w:rsidP="00915DD7">
      <w:pPr>
        <w:widowControl w:val="0"/>
        <w:jc w:val="left"/>
      </w:pPr>
    </w:p>
    <w:p w:rsidR="00915DD7" w:rsidRDefault="00915DD7" w:rsidP="00915DD7">
      <w:pPr>
        <w:widowControl w:val="0"/>
        <w:jc w:val="left"/>
      </w:pPr>
      <w:r>
        <w:t>General Bill</w:t>
      </w:r>
    </w:p>
    <w:p w:rsidR="00915DD7" w:rsidRDefault="00915DD7" w:rsidP="00915DD7">
      <w:pPr>
        <w:widowControl w:val="0"/>
        <w:jc w:val="left"/>
      </w:pPr>
      <w:r>
        <w:t>Sponsors: Senator Hembree</w:t>
      </w:r>
    </w:p>
    <w:p w:rsidR="00915DD7" w:rsidRDefault="00915DD7" w:rsidP="00915DD7">
      <w:pPr>
        <w:widowControl w:val="0"/>
        <w:jc w:val="left"/>
      </w:pPr>
      <w:r>
        <w:t>Document Path: l:\council\bills\agm\19811cz21.docx</w:t>
      </w:r>
    </w:p>
    <w:p w:rsidR="00E54D55" w:rsidRDefault="00E54D55" w:rsidP="00915DD7">
      <w:pPr>
        <w:widowControl w:val="0"/>
        <w:jc w:val="left"/>
      </w:pPr>
      <w:r>
        <w:t>Companion/Similar bill(s): 3538</w:t>
      </w:r>
    </w:p>
    <w:p w:rsidR="00915DD7" w:rsidRDefault="00915DD7" w:rsidP="00915DD7">
      <w:pPr>
        <w:widowControl w:val="0"/>
        <w:jc w:val="left"/>
      </w:pPr>
    </w:p>
    <w:p w:rsidR="00FA1343" w:rsidRDefault="00FA1343" w:rsidP="00915DD7">
      <w:pPr>
        <w:widowControl w:val="0"/>
        <w:jc w:val="left"/>
      </w:pPr>
      <w:r>
        <w:t>Introduced in the Senate on January 12, 2021</w:t>
      </w:r>
    </w:p>
    <w:p w:rsidR="00FA1343" w:rsidRPr="00FA1343" w:rsidRDefault="00FA1343" w:rsidP="00915DD7">
      <w:pPr>
        <w:widowControl w:val="0"/>
        <w:jc w:val="left"/>
      </w:pPr>
      <w:r>
        <w:t xml:space="preserve">Currently residing in the Senate Committee on </w:t>
      </w:r>
      <w:r w:rsidRPr="00FA1343">
        <w:rPr>
          <w:b/>
        </w:rPr>
        <w:t>Fish, Game and Forestry</w:t>
      </w:r>
    </w:p>
    <w:p w:rsidR="00FA1343" w:rsidRDefault="00FA1343" w:rsidP="00915DD7">
      <w:pPr>
        <w:widowControl w:val="0"/>
        <w:jc w:val="left"/>
      </w:pPr>
    </w:p>
    <w:p w:rsidR="00915DD7" w:rsidRDefault="006C4D46" w:rsidP="00915DD7">
      <w:pPr>
        <w:widowControl w:val="0"/>
        <w:jc w:val="left"/>
      </w:pPr>
      <w:r>
        <w:t>Summary: Alligator management program</w:t>
      </w:r>
    </w:p>
    <w:p w:rsidR="00915DD7" w:rsidRDefault="00915DD7" w:rsidP="00915DD7">
      <w:pPr>
        <w:widowControl w:val="0"/>
        <w:jc w:val="left"/>
      </w:pPr>
    </w:p>
    <w:p w:rsidR="00915DD7" w:rsidRDefault="00915DD7" w:rsidP="00915DD7">
      <w:pPr>
        <w:widowControl w:val="0"/>
        <w:jc w:val="left"/>
      </w:pPr>
    </w:p>
    <w:p w:rsidR="00915DD7" w:rsidRDefault="00915DD7" w:rsidP="00915DD7">
      <w:pPr>
        <w:widowControl w:val="0"/>
        <w:tabs>
          <w:tab w:val="center" w:pos="590"/>
          <w:tab w:val="center" w:pos="1440"/>
          <w:tab w:val="left" w:pos="1872"/>
          <w:tab w:val="left" w:pos="9187"/>
        </w:tabs>
        <w:jc w:val="left"/>
      </w:pPr>
      <w:r w:rsidRPr="00915DD7">
        <w:rPr>
          <w:b/>
        </w:rPr>
        <w:t>HISTORY OF LEGISLATIVE ACTIONS</w:t>
      </w:r>
    </w:p>
    <w:p w:rsidR="00915DD7" w:rsidRDefault="00915DD7" w:rsidP="00915DD7">
      <w:pPr>
        <w:widowControl w:val="0"/>
        <w:tabs>
          <w:tab w:val="center" w:pos="590"/>
          <w:tab w:val="center" w:pos="1440"/>
          <w:tab w:val="left" w:pos="1872"/>
          <w:tab w:val="left" w:pos="9187"/>
        </w:tabs>
        <w:jc w:val="left"/>
      </w:pPr>
    </w:p>
    <w:p w:rsidR="00915DD7" w:rsidRPr="00915DD7" w:rsidRDefault="00915DD7" w:rsidP="00915DD7">
      <w:pPr>
        <w:widowControl w:val="0"/>
        <w:tabs>
          <w:tab w:val="center" w:pos="590"/>
          <w:tab w:val="center" w:pos="1440"/>
          <w:tab w:val="left" w:pos="1872"/>
          <w:tab w:val="left" w:pos="9187"/>
        </w:tabs>
        <w:jc w:val="left"/>
      </w:pPr>
      <w:r w:rsidRPr="00915DD7">
        <w:rPr>
          <w:u w:val="single"/>
        </w:rPr>
        <w:tab/>
        <w:t>Date</w:t>
      </w:r>
      <w:r w:rsidRPr="00915DD7">
        <w:rPr>
          <w:u w:val="single"/>
        </w:rPr>
        <w:tab/>
        <w:t>Body</w:t>
      </w:r>
      <w:r w:rsidRPr="00915DD7">
        <w:rPr>
          <w:u w:val="single"/>
        </w:rPr>
        <w:tab/>
        <w:t>Action Description with journal page number</w:t>
      </w:r>
      <w:r w:rsidRPr="00915DD7">
        <w:rPr>
          <w:u w:val="single"/>
        </w:rPr>
        <w:tab/>
      </w:r>
    </w:p>
    <w:p w:rsidR="0061387C" w:rsidRDefault="0061387C" w:rsidP="0061387C">
      <w:pPr>
        <w:widowControl w:val="0"/>
        <w:tabs>
          <w:tab w:val="right" w:pos="1008"/>
          <w:tab w:val="left" w:pos="1152"/>
          <w:tab w:val="left" w:pos="1872"/>
          <w:tab w:val="left" w:pos="9187"/>
        </w:tabs>
        <w:ind w:left="2088" w:hanging="2088"/>
      </w:pPr>
      <w:r>
        <w:tab/>
        <w:t>12/9/2020</w:t>
      </w:r>
      <w:r>
        <w:tab/>
        <w:t>Senate</w:t>
      </w:r>
      <w:r>
        <w:tab/>
        <w:t>Prefiled</w:t>
      </w:r>
    </w:p>
    <w:p w:rsidR="0061387C" w:rsidRDefault="0061387C" w:rsidP="0061387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84454">
        <w:rPr>
          <w:b/>
        </w:rPr>
        <w:t>Fish, Game and Forestry</w:t>
      </w:r>
    </w:p>
    <w:p w:rsidR="0061387C" w:rsidRDefault="0061387C" w:rsidP="0061387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84454">
          <w:rPr>
            <w:rStyle w:val="Hyperlink"/>
          </w:rPr>
          <w:t>Senate Journal</w:t>
        </w:r>
        <w:r w:rsidRPr="00384454">
          <w:rPr>
            <w:rStyle w:val="Hyperlink"/>
          </w:rPr>
          <w:noBreakHyphen/>
          <w:t>page 207</w:t>
        </w:r>
      </w:hyperlink>
      <w:r>
        <w:t>)</w:t>
      </w:r>
    </w:p>
    <w:p w:rsidR="0061387C" w:rsidRDefault="0061387C" w:rsidP="0061387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84454">
        <w:rPr>
          <w:b/>
        </w:rPr>
        <w:t>Fish, Game and Forestry</w:t>
      </w:r>
      <w:r>
        <w:t xml:space="preserve"> (</w:t>
      </w:r>
      <w:hyperlink r:id="rId8" w:history="1">
        <w:r w:rsidRPr="00384454">
          <w:rPr>
            <w:rStyle w:val="Hyperlink"/>
          </w:rPr>
          <w:t>Senate Journal</w:t>
        </w:r>
        <w:r w:rsidRPr="00384454">
          <w:rPr>
            <w:rStyle w:val="Hyperlink"/>
          </w:rPr>
          <w:noBreakHyphen/>
          <w:t>page 207</w:t>
        </w:r>
      </w:hyperlink>
      <w:r>
        <w:t>)</w:t>
      </w:r>
    </w:p>
    <w:p w:rsidR="0061387C" w:rsidRDefault="0061387C" w:rsidP="0061387C">
      <w:pPr>
        <w:widowControl w:val="0"/>
        <w:tabs>
          <w:tab w:val="right" w:pos="1008"/>
          <w:tab w:val="left" w:pos="1152"/>
          <w:tab w:val="left" w:pos="1872"/>
          <w:tab w:val="left" w:pos="9187"/>
        </w:tabs>
        <w:ind w:left="2088" w:hanging="2088"/>
      </w:pPr>
    </w:p>
    <w:p w:rsidR="00915DD7" w:rsidRDefault="00915DD7" w:rsidP="00915D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5DD7">
          <w:rPr>
            <w:rStyle w:val="Hyperlink"/>
          </w:rPr>
          <w:t>legislative information</w:t>
        </w:r>
      </w:hyperlink>
      <w:r>
        <w:t xml:space="preserve"> at the website</w:t>
      </w:r>
    </w:p>
    <w:p w:rsidR="00915DD7" w:rsidRDefault="00915DD7" w:rsidP="00915DD7">
      <w:pPr>
        <w:widowControl w:val="0"/>
        <w:tabs>
          <w:tab w:val="right" w:pos="1008"/>
          <w:tab w:val="left" w:pos="1152"/>
          <w:tab w:val="left" w:pos="1872"/>
          <w:tab w:val="left" w:pos="9187"/>
        </w:tabs>
        <w:ind w:left="2088" w:hanging="2088"/>
        <w:jc w:val="left"/>
      </w:pPr>
    </w:p>
    <w:p w:rsidR="00915DD7" w:rsidRPr="00915DD7" w:rsidRDefault="00915DD7" w:rsidP="00915DD7">
      <w:pPr>
        <w:widowControl w:val="0"/>
        <w:tabs>
          <w:tab w:val="right" w:pos="1008"/>
          <w:tab w:val="left" w:pos="1152"/>
          <w:tab w:val="left" w:pos="1872"/>
          <w:tab w:val="left" w:pos="9187"/>
        </w:tabs>
        <w:ind w:left="2088" w:hanging="2088"/>
        <w:jc w:val="left"/>
      </w:pPr>
    </w:p>
    <w:p w:rsidR="00915DD7" w:rsidRDefault="00915DD7" w:rsidP="00915DD7">
      <w:pPr>
        <w:widowControl w:val="0"/>
        <w:jc w:val="left"/>
      </w:pPr>
      <w:r w:rsidRPr="00915DD7">
        <w:rPr>
          <w:b/>
        </w:rPr>
        <w:t>VERSIONS OF THIS BILL</w:t>
      </w:r>
    </w:p>
    <w:p w:rsidR="00915DD7" w:rsidRDefault="00915DD7" w:rsidP="00915DD7">
      <w:pPr>
        <w:widowControl w:val="0"/>
        <w:jc w:val="left"/>
      </w:pPr>
    </w:p>
    <w:p w:rsidR="00915DD7" w:rsidRDefault="00717D89" w:rsidP="00915DD7">
      <w:pPr>
        <w:widowControl w:val="0"/>
        <w:jc w:val="left"/>
      </w:pPr>
      <w:hyperlink r:id="rId10" w:history="1">
        <w:r w:rsidR="00915DD7">
          <w:rPr>
            <w:rStyle w:val="Hyperlink"/>
          </w:rPr>
          <w:t>12/9/2020</w:t>
        </w:r>
      </w:hyperlink>
    </w:p>
    <w:p w:rsidR="00915DD7" w:rsidRDefault="00915DD7" w:rsidP="00915DD7"/>
    <w:p w:rsidR="00915DD7" w:rsidRDefault="00915DD7" w:rsidP="00915DD7">
      <w:pPr>
        <w:sectPr w:rsidR="00915DD7" w:rsidSect="00915DD7">
          <w:pgSz w:w="12240" w:h="15840" w:code="1"/>
          <w:pgMar w:top="1080" w:right="1440" w:bottom="1080" w:left="1440" w:header="720" w:footer="720" w:gutter="0"/>
          <w:cols w:space="720"/>
          <w:noEndnote/>
          <w:docGrid w:linePitch="360"/>
        </w:sectPr>
      </w:pPr>
    </w:p>
    <w:p w:rsidR="00EB1D7C" w:rsidRDefault="00EB1D7C"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63" w:rsidRDefault="00A24463" w:rsidP="00A24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8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F369F">
        <w:rPr>
          <w:color w:val="000000" w:themeColor="text1"/>
          <w:u w:color="000000" w:themeColor="text1"/>
        </w:rPr>
        <w:t>TO AMEND SECTION 50</w:t>
      </w:r>
      <w:r w:rsidR="008165E9">
        <w:rPr>
          <w:color w:val="000000" w:themeColor="text1"/>
          <w:u w:color="000000" w:themeColor="text1"/>
        </w:rPr>
        <w:noBreakHyphen/>
      </w:r>
      <w:r w:rsidRPr="007F369F">
        <w:rPr>
          <w:color w:val="000000" w:themeColor="text1"/>
          <w:u w:color="000000" w:themeColor="text1"/>
        </w:rPr>
        <w:t>15</w:t>
      </w:r>
      <w:r w:rsidR="008165E9">
        <w:rPr>
          <w:color w:val="000000" w:themeColor="text1"/>
          <w:u w:color="000000" w:themeColor="text1"/>
        </w:rPr>
        <w:noBreakHyphen/>
      </w:r>
      <w:r w:rsidRPr="007F369F">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w:t>
      </w:r>
      <w:r>
        <w:rPr>
          <w:color w:val="000000" w:themeColor="text1"/>
          <w:u w:color="000000" w:themeColor="text1"/>
        </w:rPr>
        <w:t>ITE VIOLATIONS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96" w:rsidRDefault="00180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896" w:rsidRDefault="00180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Pr="007F369F" w:rsidRDefault="00180896"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4183" w:rsidRPr="007F369F">
        <w:rPr>
          <w:color w:val="000000" w:themeColor="text1"/>
          <w:u w:color="000000" w:themeColor="text1"/>
        </w:rPr>
        <w:t>Section 50</w:t>
      </w:r>
      <w:r w:rsidR="008165E9">
        <w:rPr>
          <w:color w:val="000000" w:themeColor="text1"/>
          <w:u w:color="000000" w:themeColor="text1"/>
        </w:rPr>
        <w:noBreakHyphen/>
      </w:r>
      <w:r w:rsidR="00E34183" w:rsidRPr="007F369F">
        <w:rPr>
          <w:color w:val="000000" w:themeColor="text1"/>
          <w:u w:color="000000" w:themeColor="text1"/>
        </w:rPr>
        <w:t>15</w:t>
      </w:r>
      <w:r w:rsidR="008165E9">
        <w:rPr>
          <w:color w:val="000000" w:themeColor="text1"/>
          <w:u w:color="000000" w:themeColor="text1"/>
        </w:rPr>
        <w:noBreakHyphen/>
      </w:r>
      <w:r w:rsidR="00E34183" w:rsidRPr="007F369F">
        <w:rPr>
          <w:color w:val="000000" w:themeColor="text1"/>
          <w:u w:color="000000" w:themeColor="text1"/>
        </w:rPr>
        <w:t xml:space="preserve">500 of the 1976 Code is amended to read: </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“Section 50</w:t>
      </w:r>
      <w:r w:rsidR="008165E9">
        <w:rPr>
          <w:color w:val="000000" w:themeColor="text1"/>
          <w:u w:color="000000" w:themeColor="text1"/>
        </w:rPr>
        <w:noBreakHyphen/>
      </w:r>
      <w:r w:rsidRPr="007F369F">
        <w:rPr>
          <w:color w:val="000000" w:themeColor="text1"/>
          <w:u w:color="000000" w:themeColor="text1"/>
        </w:rPr>
        <w:t>15</w:t>
      </w:r>
      <w:r w:rsidR="008165E9">
        <w:rPr>
          <w:color w:val="000000" w:themeColor="text1"/>
          <w:u w:color="000000" w:themeColor="text1"/>
        </w:rPr>
        <w:noBreakHyphen/>
      </w:r>
      <w:r w:rsidRPr="007F369F">
        <w:rPr>
          <w:color w:val="000000" w:themeColor="text1"/>
          <w:u w:color="000000" w:themeColor="text1"/>
        </w:rPr>
        <w:t>500.</w:t>
      </w:r>
      <w:r w:rsidRPr="007F369F">
        <w:rPr>
          <w:color w:val="000000" w:themeColor="text1"/>
          <w:u w:color="000000" w:themeColor="text1"/>
        </w:rPr>
        <w:tab/>
        <w:t xml:space="preserve">(A) The General Assembly finds that the American alligator (Alligator mississippiensis) was reclassified by the United States Fish and Wildlife Service from endangered or threatened to </w:t>
      </w:r>
      <w:r w:rsidR="008165E9" w:rsidRPr="008165E9">
        <w:rPr>
          <w:color w:val="000000" w:themeColor="text1"/>
          <w:u w:color="000000" w:themeColor="text1"/>
        </w:rPr>
        <w:t>‘</w:t>
      </w:r>
      <w:r w:rsidRPr="007F369F">
        <w:rPr>
          <w:color w:val="000000" w:themeColor="text1"/>
          <w:u w:color="000000" w:themeColor="text1"/>
        </w:rPr>
        <w:t>threatened due to similarity of appearance throughout the remainder of its range</w:t>
      </w:r>
      <w:r w:rsidR="008165E9" w:rsidRPr="008165E9">
        <w:rPr>
          <w:color w:val="000000" w:themeColor="text1"/>
          <w:u w:color="000000" w:themeColor="text1"/>
        </w:rPr>
        <w:t>’</w:t>
      </w:r>
      <w:r w:rsidRPr="007F369F">
        <w:rPr>
          <w:color w:val="000000" w:themeColor="text1"/>
          <w:u w:color="000000" w:themeColor="text1"/>
        </w:rPr>
        <w:t xml:space="preserve"> pursuant to the federal Endangered Species Act (16 U.S.C. 1531) and the regulations issued to implement that act. American alligators may now be taken under </w:t>
      </w:r>
      <w:r w:rsidRPr="007F369F">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369F">
        <w:rPr>
          <w:color w:val="000000" w:themeColor="text1"/>
          <w:u w:color="000000" w:themeColor="text1"/>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Pr="007F369F">
        <w:rPr>
          <w:color w:val="000000" w:themeColor="text1"/>
          <w:u w:val="single" w:color="000000" w:themeColor="text1"/>
        </w:rPr>
        <w:t>humanely</w:t>
      </w:r>
      <w:r w:rsidRPr="007F369F">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Pr="007F369F">
        <w:rPr>
          <w:color w:val="000000" w:themeColor="text1"/>
          <w:u w:val="single" w:color="000000" w:themeColor="text1"/>
        </w:rPr>
        <w:t>humane</w:t>
      </w:r>
      <w:r w:rsidRPr="007F369F">
        <w:rPr>
          <w:color w:val="000000" w:themeColor="text1"/>
          <w:u w:color="000000" w:themeColor="text1"/>
        </w:rPr>
        <w:t xml:space="preserve"> disposition of parts. The department may allow alligators to be taken at any time of the year, in any area, </w:t>
      </w:r>
      <w:r w:rsidRPr="007F369F">
        <w:rPr>
          <w:strike/>
          <w:color w:val="000000" w:themeColor="text1"/>
          <w:u w:color="000000" w:themeColor="text1"/>
        </w:rPr>
        <w:t>including</w:t>
      </w:r>
      <w:r w:rsidRPr="007F369F">
        <w:rPr>
          <w:color w:val="000000" w:themeColor="text1"/>
          <w:u w:color="000000" w:themeColor="text1"/>
        </w:rPr>
        <w:t xml:space="preserve"> </w:t>
      </w:r>
      <w:r w:rsidRPr="007F369F">
        <w:rPr>
          <w:color w:val="000000" w:themeColor="text1"/>
          <w:u w:val="single" w:color="000000" w:themeColor="text1"/>
        </w:rPr>
        <w:t>excluding</w:t>
      </w:r>
      <w:r w:rsidRPr="007F369F">
        <w:rPr>
          <w:color w:val="000000" w:themeColor="text1"/>
          <w:u w:color="000000" w:themeColor="text1"/>
        </w:rPr>
        <w:t xml:space="preserve"> sanctuaries </w:t>
      </w:r>
      <w:r w:rsidRPr="007F369F">
        <w:rPr>
          <w:color w:val="000000" w:themeColor="text1"/>
          <w:u w:val="single" w:color="000000" w:themeColor="text1"/>
        </w:rPr>
        <w:t>unless the alligator has been determined to be a nuisance by the department</w:t>
      </w:r>
      <w:r w:rsidRPr="007F369F">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369F">
        <w:rPr>
          <w:color w:val="000000" w:themeColor="text1"/>
          <w:u w:color="000000" w:themeColor="text1"/>
        </w:rPr>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369F">
        <w:rPr>
          <w:color w:val="000000" w:themeColor="text1"/>
          <w:u w:color="000000" w:themeColor="text1"/>
        </w:rPr>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8165E9">
        <w:rPr>
          <w:color w:val="000000" w:themeColor="text1"/>
          <w:u w:color="000000" w:themeColor="text1"/>
        </w:rPr>
        <w:noBreakHyphen/>
      </w:r>
      <w:r w:rsidRPr="007F369F">
        <w:rPr>
          <w:color w:val="000000" w:themeColor="text1"/>
          <w:u w:color="000000" w:themeColor="text1"/>
        </w:rPr>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Pr="007F369F">
        <w:rPr>
          <w:strike/>
          <w:color w:val="000000" w:themeColor="text1"/>
          <w:u w:color="000000" w:themeColor="text1"/>
        </w:rPr>
        <w:t>A person who takes an alligator by use of firearms must make a reasonable effort to recover the carcass at the time of taking or for the next ensuing forty</w:t>
      </w:r>
      <w:r w:rsidR="008165E9">
        <w:rPr>
          <w:strike/>
          <w:color w:val="000000" w:themeColor="text1"/>
          <w:u w:color="000000" w:themeColor="text1"/>
        </w:rPr>
        <w:noBreakHyphen/>
      </w:r>
      <w:r w:rsidRPr="007F369F">
        <w:rPr>
          <w:strike/>
          <w:color w:val="000000" w:themeColor="text1"/>
          <w:u w:color="000000" w:themeColor="text1"/>
        </w:rPr>
        <w:t>eight hours.</w:t>
      </w:r>
      <w:r w:rsidRPr="007F369F">
        <w:rPr>
          <w:color w:val="000000" w:themeColor="text1"/>
          <w:u w:color="000000" w:themeColor="text1"/>
        </w:rPr>
        <w:t xml:space="preserve"> A person using a firearm to take an alligator must have a gaff or grappling hook or other similar device to immediately locate and recover the carcass. </w:t>
      </w:r>
      <w:r w:rsidRPr="007F369F">
        <w:rPr>
          <w:color w:val="000000" w:themeColor="text1"/>
          <w:u w:val="single" w:color="000000" w:themeColor="text1"/>
        </w:rPr>
        <w:t>A person who takes an alligator pursuant to the provisions of this section must comply with all State laws and regulations concerning alligator disposal and disposition.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369F">
        <w:rPr>
          <w:color w:val="000000" w:themeColor="text1"/>
          <w:u w:color="000000" w:themeColor="text1"/>
        </w:rPr>
        <w:t xml:space="preserve">The department may designate alligator control agents who demonstrate by training and experience that they possess the skills to remove alligators. </w:t>
      </w:r>
      <w:r w:rsidRPr="007F369F">
        <w:rPr>
          <w:strike/>
          <w:color w:val="000000" w:themeColor="text1"/>
          <w:u w:color="000000" w:themeColor="text1"/>
        </w:rPr>
        <w:t>Those persons designated serve at the discretion of the department.</w:t>
      </w:r>
      <w:r w:rsidRPr="007F369F">
        <w:rPr>
          <w:color w:val="000000" w:themeColor="text1"/>
          <w:u w:color="000000" w:themeColor="text1"/>
        </w:rPr>
        <w:t xml:space="preserve"> The department </w:t>
      </w:r>
      <w:r w:rsidRPr="007F369F">
        <w:rPr>
          <w:strike/>
          <w:color w:val="000000" w:themeColor="text1"/>
          <w:u w:color="000000" w:themeColor="text1"/>
        </w:rPr>
        <w:t>may</w:t>
      </w:r>
      <w:r w:rsidRPr="007F369F">
        <w:rPr>
          <w:color w:val="000000" w:themeColor="text1"/>
          <w:u w:color="000000" w:themeColor="text1"/>
        </w:rPr>
        <w:t xml:space="preserve"> </w:t>
      </w:r>
      <w:r w:rsidRPr="007F369F">
        <w:rPr>
          <w:color w:val="000000" w:themeColor="text1"/>
          <w:u w:val="single" w:color="000000" w:themeColor="text1"/>
        </w:rPr>
        <w:t>shall</w:t>
      </w:r>
      <w:r w:rsidRPr="007F369F">
        <w:rPr>
          <w:color w:val="000000" w:themeColor="text1"/>
          <w:u w:color="000000" w:themeColor="text1"/>
        </w:rPr>
        <w:t xml:space="preserve"> require periodic demonstrations of skill </w:t>
      </w:r>
      <w:r w:rsidRPr="007F369F">
        <w:rPr>
          <w:strike/>
          <w:color w:val="000000" w:themeColor="text1"/>
          <w:u w:color="000000" w:themeColor="text1"/>
        </w:rPr>
        <w:t>or</w:t>
      </w:r>
      <w:r w:rsidRPr="007F369F">
        <w:rPr>
          <w:color w:val="000000" w:themeColor="text1"/>
          <w:u w:color="000000" w:themeColor="text1"/>
        </w:rPr>
        <w:t xml:space="preserve"> </w:t>
      </w:r>
      <w:r w:rsidRPr="007F369F">
        <w:rPr>
          <w:color w:val="000000" w:themeColor="text1"/>
          <w:u w:val="single" w:color="000000" w:themeColor="text1"/>
        </w:rPr>
        <w:t>and</w:t>
      </w:r>
      <w:r w:rsidRPr="007F369F">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Pr="007F369F">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369F">
        <w:rPr>
          <w:color w:val="000000" w:themeColor="text1"/>
          <w:u w:color="000000" w:themeColor="text1"/>
        </w:rPr>
        <w:t xml:space="preserve">It is unlawful to feed, entice, or molest an alligator except as permitted under state and federal law. A person who violates this subsection is guilty of a misdemeanor and, upon conviction, must be fined not less than </w:t>
      </w:r>
      <w:r w:rsidRPr="007F369F">
        <w:rPr>
          <w:strike/>
          <w:color w:val="000000" w:themeColor="text1"/>
          <w:u w:color="000000" w:themeColor="text1"/>
        </w:rPr>
        <w:t>one</w:t>
      </w:r>
      <w:r w:rsidRPr="007F369F">
        <w:rPr>
          <w:color w:val="000000" w:themeColor="text1"/>
          <w:u w:color="000000" w:themeColor="text1"/>
        </w:rPr>
        <w:t xml:space="preserve"> </w:t>
      </w:r>
      <w:r w:rsidRPr="007F369F">
        <w:rPr>
          <w:color w:val="000000" w:themeColor="text1"/>
          <w:u w:val="single" w:color="000000" w:themeColor="text1"/>
        </w:rPr>
        <w:t>five</w:t>
      </w:r>
      <w:r w:rsidRPr="007F369F">
        <w:rPr>
          <w:color w:val="000000" w:themeColor="text1"/>
          <w:u w:color="000000" w:themeColor="text1"/>
        </w:rPr>
        <w:t xml:space="preserve"> hundred dollars nor more than </w:t>
      </w:r>
      <w:r w:rsidRPr="007F369F">
        <w:rPr>
          <w:strike/>
          <w:color w:val="000000" w:themeColor="text1"/>
          <w:u w:color="000000" w:themeColor="text1"/>
        </w:rPr>
        <w:t>one hundred fifty</w:t>
      </w:r>
      <w:r w:rsidRPr="007F369F">
        <w:rPr>
          <w:color w:val="000000" w:themeColor="text1"/>
          <w:u w:color="000000" w:themeColor="text1"/>
        </w:rPr>
        <w:t xml:space="preserve"> </w:t>
      </w:r>
      <w:r w:rsidRPr="007F369F">
        <w:rPr>
          <w:color w:val="000000" w:themeColor="text1"/>
          <w:u w:val="single" w:color="000000" w:themeColor="text1"/>
        </w:rPr>
        <w:t>one thousand</w:t>
      </w:r>
      <w:r w:rsidRPr="007F369F">
        <w:rPr>
          <w:color w:val="000000" w:themeColor="text1"/>
          <w:u w:color="000000" w:themeColor="text1"/>
        </w:rPr>
        <w:t xml:space="preserve"> dollars or imprisoned for up to thirty days, or both. The magistrates court retains jurisdiction over this offense.</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t>(D)</w:t>
      </w:r>
      <w:r w:rsidRPr="007F369F">
        <w:rPr>
          <w:color w:val="000000" w:themeColor="text1"/>
          <w:u w:val="single" w:color="000000" w:themeColor="text1"/>
        </w:rPr>
        <w:t>(1)</w:t>
      </w:r>
      <w:r>
        <w:rPr>
          <w:color w:val="000000" w:themeColor="text1"/>
          <w:u w:color="000000" w:themeColor="text1"/>
        </w:rPr>
        <w:tab/>
      </w:r>
      <w:r w:rsidRPr="007F369F">
        <w:rPr>
          <w:color w:val="000000" w:themeColor="text1"/>
          <w:u w:color="000000" w:themeColor="text1"/>
        </w:rPr>
        <w:t>A person</w:t>
      </w:r>
      <w:r w:rsidRPr="007F369F">
        <w:rPr>
          <w:color w:val="000000" w:themeColor="text1"/>
          <w:u w:val="single" w:color="000000" w:themeColor="text1"/>
        </w:rPr>
        <w:t>, including those with depredation permits,</w:t>
      </w:r>
      <w:r w:rsidRPr="007F369F">
        <w:rPr>
          <w:color w:val="000000" w:themeColor="text1"/>
          <w:u w:color="000000" w:themeColor="text1"/>
        </w:rPr>
        <w:t xml:space="preserve"> who hunts or takes an alligator, </w:t>
      </w:r>
      <w:r w:rsidRPr="007F369F">
        <w:rPr>
          <w:strike/>
          <w:color w:val="000000" w:themeColor="text1"/>
          <w:u w:color="000000" w:themeColor="text1"/>
        </w:rPr>
        <w:t>or</w:t>
      </w:r>
      <w:r w:rsidRPr="007F369F">
        <w:rPr>
          <w:color w:val="000000" w:themeColor="text1"/>
          <w:u w:color="000000" w:themeColor="text1"/>
        </w:rPr>
        <w:t xml:space="preserve"> allows an alligator to be hunted or taken, or possesses or disposes of alligator parts</w:t>
      </w:r>
      <w:r w:rsidRPr="007F369F">
        <w:rPr>
          <w:color w:val="000000" w:themeColor="text1"/>
          <w:u w:val="single" w:color="000000" w:themeColor="text1"/>
        </w:rPr>
        <w:t>, or inhumanely takes, removes, or disposes of an alligator or alligator parts</w:t>
      </w:r>
      <w:r w:rsidRPr="007F369F">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7F369F">
        <w:rPr>
          <w:strike/>
          <w:color w:val="000000" w:themeColor="text1"/>
          <w:u w:color="000000" w:themeColor="text1"/>
        </w:rPr>
        <w:t>thirty</w:t>
      </w:r>
      <w:r w:rsidRPr="007F369F">
        <w:rPr>
          <w:color w:val="000000" w:themeColor="text1"/>
          <w:u w:color="000000" w:themeColor="text1"/>
        </w:rPr>
        <w:t xml:space="preserve"> </w:t>
      </w:r>
      <w:r w:rsidRPr="007F369F">
        <w:rPr>
          <w:color w:val="000000" w:themeColor="text1"/>
          <w:u w:val="single" w:color="000000" w:themeColor="text1"/>
        </w:rPr>
        <w:t>ninety</w:t>
      </w:r>
      <w:r w:rsidRPr="007F369F">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E34183" w:rsidRPr="007F369F"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69F">
        <w:rPr>
          <w:color w:val="000000" w:themeColor="text1"/>
          <w:u w:color="000000" w:themeColor="text1"/>
        </w:rPr>
        <w:tab/>
      </w:r>
      <w:r w:rsidRPr="007F369F">
        <w:rPr>
          <w:color w:val="000000" w:themeColor="text1"/>
          <w:u w:color="000000" w:themeColor="text1"/>
        </w:rPr>
        <w:tab/>
      </w:r>
      <w:r w:rsidRPr="007F369F">
        <w:rPr>
          <w:color w:val="000000" w:themeColor="text1"/>
          <w:u w:val="single" w:color="000000" w:themeColor="text1"/>
        </w:rPr>
        <w:t>(2)</w:t>
      </w:r>
      <w:r w:rsidRPr="007F369F">
        <w:rPr>
          <w:color w:val="000000" w:themeColor="text1"/>
          <w:u w:color="000000" w:themeColor="text1"/>
        </w:rPr>
        <w:tab/>
      </w:r>
      <w:r w:rsidRPr="007F369F">
        <w:rPr>
          <w:color w:val="000000" w:themeColor="text1"/>
          <w:u w:val="single" w:color="000000" w:themeColor="text1"/>
        </w:rPr>
        <w:t>The official summons issued by enforcement officers may be used to cite violations of this section.</w:t>
      </w:r>
      <w:r w:rsidRPr="007F369F">
        <w:rPr>
          <w:color w:val="000000" w:themeColor="text1"/>
          <w:u w:color="000000" w:themeColor="text1"/>
        </w:rPr>
        <w:t>”</w:t>
      </w: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183" w:rsidRDefault="00E34183" w:rsidP="00E3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34B0" w:rsidRDefault="008165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DD7" w:rsidRDefault="00915DD7" w:rsidP="00915DD7">
      <w:pPr>
        <w:suppressAutoHyphens/>
      </w:pPr>
    </w:p>
    <w:sectPr w:rsidR="00915DD7" w:rsidSect="00915D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96" w:rsidRDefault="00180896" w:rsidP="009F0C77">
      <w:r>
        <w:separator/>
      </w:r>
    </w:p>
  </w:endnote>
  <w:endnote w:type="continuationSeparator" w:id="0">
    <w:p w:rsidR="00180896" w:rsidRDefault="001808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2C9103-24C8-426F-BEAF-182911F4C2EA}"/>
    <w:embedBold r:id="rId2" w:fontKey="{0ACA3DC7-045A-4AF6-8CD5-BF4A30035619}"/>
  </w:font>
  <w:font w:name="Calibri">
    <w:panose1 w:val="020F0502020204030204"/>
    <w:charset w:val="00"/>
    <w:family w:val="swiss"/>
    <w:pitch w:val="variable"/>
    <w:sig w:usb0="E0002EFF" w:usb1="C000247B" w:usb2="00000009" w:usb3="00000000" w:csb0="000001FF" w:csb1="00000000"/>
    <w:embedRegular r:id="rId3" w:fontKey="{8AFC0AD9-1160-4902-B5B3-22B267C3D56C}"/>
  </w:font>
  <w:font w:name="Segoe UI">
    <w:panose1 w:val="020B0502040204020203"/>
    <w:charset w:val="00"/>
    <w:family w:val="swiss"/>
    <w:pitch w:val="variable"/>
    <w:sig w:usb0="E4002EFF" w:usb1="C000E47F" w:usb2="00000009" w:usb3="00000000" w:csb0="000001FF" w:csb1="00000000"/>
    <w:embedRegular r:id="rId4" w:fontKey="{17A86C7E-A2B3-46C7-9BFE-A6FC061C0DD0}"/>
  </w:font>
  <w:font w:name="Cambria">
    <w:panose1 w:val="02040503050406030204"/>
    <w:charset w:val="00"/>
    <w:family w:val="roman"/>
    <w:pitch w:val="variable"/>
    <w:sig w:usb0="E00006FF" w:usb1="420024FF" w:usb2="02000000" w:usb3="00000000" w:csb0="0000019F" w:csb1="00000000"/>
    <w:embedRegular r:id="rId5" w:fontKey="{8292F592-5E73-4EED-AF6F-58A98E5333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DD7" w:rsidRPr="00EB1D7C" w:rsidRDefault="00915DD7" w:rsidP="00EB1D7C">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6C4D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96" w:rsidRDefault="00180896" w:rsidP="009F0C77">
      <w:r>
        <w:separator/>
      </w:r>
    </w:p>
  </w:footnote>
  <w:footnote w:type="continuationSeparator" w:id="0">
    <w:p w:rsidR="00180896" w:rsidRDefault="001808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11CZ21"/>
    <w:docVar w:name="CoverBillType" w:val="b"/>
    <w:docVar w:name="DocPath" w:val="L:\Council\bills\AGM\19811CZ21.DOCX"/>
    <w:docVar w:name="dvBillNumber" w:val="185"/>
    <w:docVar w:name="dvBillNumberPrefix" w:val="S. "/>
    <w:docVar w:name="dvOriginalBody" w:val="Senate"/>
    <w:docVar w:name="dvSteno" w:val="AGM"/>
    <w:docVar w:name="NameofBody" w:val="s"/>
    <w:docVar w:name="vGroup2" w:val="Council"/>
  </w:docVars>
  <w:rsids>
    <w:rsidRoot w:val="00180896"/>
    <w:rsid w:val="000263D9"/>
    <w:rsid w:val="00026C9A"/>
    <w:rsid w:val="000734B0"/>
    <w:rsid w:val="000965A1"/>
    <w:rsid w:val="000C487D"/>
    <w:rsid w:val="000E1785"/>
    <w:rsid w:val="000F39F2"/>
    <w:rsid w:val="001023A4"/>
    <w:rsid w:val="0010776B"/>
    <w:rsid w:val="00133E66"/>
    <w:rsid w:val="00134ACF"/>
    <w:rsid w:val="00144E15"/>
    <w:rsid w:val="0018089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1387C"/>
    <w:rsid w:val="006215AA"/>
    <w:rsid w:val="006340D9"/>
    <w:rsid w:val="00643B8E"/>
    <w:rsid w:val="00653ECC"/>
    <w:rsid w:val="00665EBC"/>
    <w:rsid w:val="00680479"/>
    <w:rsid w:val="0069470D"/>
    <w:rsid w:val="006A476C"/>
    <w:rsid w:val="006B0D69"/>
    <w:rsid w:val="006C4D46"/>
    <w:rsid w:val="006C6A93"/>
    <w:rsid w:val="006E02F9"/>
    <w:rsid w:val="006F3F76"/>
    <w:rsid w:val="00753C04"/>
    <w:rsid w:val="00756946"/>
    <w:rsid w:val="00757F80"/>
    <w:rsid w:val="00771EEC"/>
    <w:rsid w:val="00786819"/>
    <w:rsid w:val="007A325A"/>
    <w:rsid w:val="007C3099"/>
    <w:rsid w:val="007C4FE4"/>
    <w:rsid w:val="007E72BE"/>
    <w:rsid w:val="007F1523"/>
    <w:rsid w:val="007F509E"/>
    <w:rsid w:val="007F5799"/>
    <w:rsid w:val="007F6947"/>
    <w:rsid w:val="008165E9"/>
    <w:rsid w:val="00834A12"/>
    <w:rsid w:val="00872729"/>
    <w:rsid w:val="00887815"/>
    <w:rsid w:val="008F4429"/>
    <w:rsid w:val="00915DD7"/>
    <w:rsid w:val="00932670"/>
    <w:rsid w:val="009352BB"/>
    <w:rsid w:val="00990668"/>
    <w:rsid w:val="009B397B"/>
    <w:rsid w:val="009F0C77"/>
    <w:rsid w:val="009F4DD1"/>
    <w:rsid w:val="00A2446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4183"/>
    <w:rsid w:val="00E437DA"/>
    <w:rsid w:val="00E54D55"/>
    <w:rsid w:val="00E63093"/>
    <w:rsid w:val="00EB00A2"/>
    <w:rsid w:val="00EB1BF3"/>
    <w:rsid w:val="00EB1D7C"/>
    <w:rsid w:val="00EF3EEE"/>
    <w:rsid w:val="00F149A7"/>
    <w:rsid w:val="00F50BAF"/>
    <w:rsid w:val="00F52C10"/>
    <w:rsid w:val="00F81FFD"/>
    <w:rsid w:val="00F85228"/>
    <w:rsid w:val="00F907F7"/>
    <w:rsid w:val="00FA134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91300-A183-4FB9-B31D-AC4EDBAC2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6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E9"/>
    <w:rPr>
      <w:rFonts w:ascii="Segoe UI" w:eastAsia="Times New Roman" w:hAnsi="Segoe UI" w:cs="Segoe UI"/>
      <w:sz w:val="18"/>
      <w:szCs w:val="18"/>
    </w:rPr>
  </w:style>
  <w:style w:type="character" w:styleId="Hyperlink">
    <w:name w:val="Hyperlink"/>
    <w:basedOn w:val="DefaultParagraphFont"/>
    <w:uiPriority w:val="99"/>
    <w:unhideWhenUsed/>
    <w:rsid w:val="00915D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3D0D2-6FF4-4BD5-8E47-9CEA3F05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185: Subject not yet available - South Carolina Legislature Online</dc:title>
  <dc:subject/>
  <dc:creator>Angie Morgan</dc:creator>
  <cp:keywords/>
  <dc:description/>
  <cp:lastModifiedBy>S Wilson</cp:lastModifiedBy>
  <cp:revision>2</cp:revision>
  <cp:lastPrinted>2020-12-04T17:29:00Z</cp:lastPrinted>
  <dcterms:created xsi:type="dcterms:W3CDTF">2021-01-21T17:36:00Z</dcterms:created>
  <dcterms:modified xsi:type="dcterms:W3CDTF">2021-01-21T17:36:00Z</dcterms:modified>
</cp:coreProperties>
</file>