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466" w:rsidRDefault="007C2466" w:rsidP="007C2466">
      <w:pPr>
        <w:widowControl w:val="0"/>
        <w:jc w:val="center"/>
      </w:pPr>
      <w:r w:rsidRPr="007C2466">
        <w:rPr>
          <w:b/>
        </w:rPr>
        <w:t>South Carolina General Assembly</w:t>
      </w:r>
    </w:p>
    <w:p w:rsidR="007C2466" w:rsidRDefault="007C2466" w:rsidP="007C2466">
      <w:pPr>
        <w:widowControl w:val="0"/>
        <w:jc w:val="center"/>
      </w:pPr>
      <w:r>
        <w:t>124th Session, 2021-2022</w:t>
      </w:r>
    </w:p>
    <w:p w:rsidR="007C2466" w:rsidRDefault="007C2466" w:rsidP="007C2466">
      <w:pPr>
        <w:widowControl w:val="0"/>
      </w:pPr>
    </w:p>
    <w:p w:rsidR="007C2466" w:rsidRDefault="007C2466" w:rsidP="007C2466">
      <w:pPr>
        <w:widowControl w:val="0"/>
        <w:rPr>
          <w:b/>
        </w:rPr>
      </w:pPr>
      <w:r w:rsidRPr="007C2466">
        <w:rPr>
          <w:b/>
        </w:rPr>
        <w:t>S.</w:t>
      </w:r>
      <w:r>
        <w:rPr>
          <w:b/>
        </w:rPr>
        <w:t xml:space="preserve"> </w:t>
      </w:r>
      <w:r w:rsidRPr="007C2466">
        <w:rPr>
          <w:b/>
        </w:rPr>
        <w:t>277</w:t>
      </w:r>
    </w:p>
    <w:p w:rsidR="007C2466" w:rsidRDefault="007C2466" w:rsidP="007C2466">
      <w:pPr>
        <w:widowControl w:val="0"/>
        <w:rPr>
          <w:b/>
        </w:rPr>
      </w:pPr>
    </w:p>
    <w:p w:rsidR="007C2466" w:rsidRDefault="007C2466" w:rsidP="007C2466">
      <w:pPr>
        <w:widowControl w:val="0"/>
      </w:pPr>
      <w:r w:rsidRPr="007C2466">
        <w:rPr>
          <w:b/>
        </w:rPr>
        <w:t>STATUS INFORMATION</w:t>
      </w:r>
    </w:p>
    <w:p w:rsidR="007C2466" w:rsidRDefault="007C2466" w:rsidP="007C2466">
      <w:pPr>
        <w:widowControl w:val="0"/>
      </w:pPr>
    </w:p>
    <w:p w:rsidR="007C2466" w:rsidRDefault="007C2466" w:rsidP="007C2466">
      <w:pPr>
        <w:widowControl w:val="0"/>
      </w:pPr>
      <w:r>
        <w:t>General Bill</w:t>
      </w:r>
    </w:p>
    <w:p w:rsidR="007C2466" w:rsidRDefault="00F12A39" w:rsidP="007C2466">
      <w:pPr>
        <w:widowControl w:val="0"/>
      </w:pPr>
      <w:r>
        <w:t>Sponsors: Senators Matthews and Adams</w:t>
      </w:r>
    </w:p>
    <w:p w:rsidR="007C2466" w:rsidRDefault="007C2466" w:rsidP="007C2466">
      <w:pPr>
        <w:widowControl w:val="0"/>
      </w:pPr>
      <w:r>
        <w:t>Document Path: l:\s-res\mbm\007offi.sp.mbm.docx</w:t>
      </w:r>
    </w:p>
    <w:p w:rsidR="00822AD6" w:rsidRDefault="00822AD6" w:rsidP="007C2466">
      <w:pPr>
        <w:widowControl w:val="0"/>
      </w:pPr>
      <w:r>
        <w:t>Companion/Similar bill(s): 278</w:t>
      </w:r>
    </w:p>
    <w:p w:rsidR="007C2466" w:rsidRDefault="007C2466" w:rsidP="007C2466">
      <w:pPr>
        <w:widowControl w:val="0"/>
      </w:pPr>
    </w:p>
    <w:p w:rsidR="00121D10" w:rsidRDefault="00121D10" w:rsidP="007C2466">
      <w:pPr>
        <w:widowControl w:val="0"/>
      </w:pPr>
      <w:r>
        <w:t>Introduced in the Senate on January 12, 2021</w:t>
      </w:r>
    </w:p>
    <w:p w:rsidR="00121D10" w:rsidRPr="00121D10" w:rsidRDefault="00121D10" w:rsidP="007C2466">
      <w:pPr>
        <w:widowControl w:val="0"/>
      </w:pPr>
      <w:r>
        <w:t xml:space="preserve">Currently residing in the Senate Committee on </w:t>
      </w:r>
      <w:r w:rsidRPr="00121D10">
        <w:rPr>
          <w:b/>
        </w:rPr>
        <w:t>Judiciary</w:t>
      </w:r>
    </w:p>
    <w:p w:rsidR="00121D10" w:rsidRDefault="00121D10" w:rsidP="007C2466">
      <w:pPr>
        <w:widowControl w:val="0"/>
      </w:pPr>
    </w:p>
    <w:p w:rsidR="007C2466" w:rsidRDefault="00AA0F26" w:rsidP="007C2466">
      <w:pPr>
        <w:widowControl w:val="0"/>
      </w:pPr>
      <w:r>
        <w:t>Summary: SLED, assistance program's provision of counseling and support services</w:t>
      </w:r>
    </w:p>
    <w:p w:rsidR="007C2466" w:rsidRDefault="007C2466" w:rsidP="007C2466">
      <w:pPr>
        <w:widowControl w:val="0"/>
      </w:pPr>
    </w:p>
    <w:p w:rsidR="007C2466" w:rsidRDefault="007C2466" w:rsidP="007C2466">
      <w:pPr>
        <w:widowControl w:val="0"/>
      </w:pPr>
    </w:p>
    <w:p w:rsidR="007C2466" w:rsidRDefault="007C2466" w:rsidP="007C2466">
      <w:pPr>
        <w:widowControl w:val="0"/>
        <w:tabs>
          <w:tab w:val="center" w:pos="590"/>
          <w:tab w:val="center" w:pos="1440"/>
          <w:tab w:val="left" w:pos="1872"/>
          <w:tab w:val="left" w:pos="9187"/>
        </w:tabs>
      </w:pPr>
      <w:r w:rsidRPr="007C2466">
        <w:rPr>
          <w:b/>
        </w:rPr>
        <w:t>HISTORY OF LEGISLATIVE ACTIONS</w:t>
      </w:r>
    </w:p>
    <w:p w:rsidR="007C2466" w:rsidRDefault="007C2466" w:rsidP="007C2466">
      <w:pPr>
        <w:widowControl w:val="0"/>
        <w:tabs>
          <w:tab w:val="center" w:pos="590"/>
          <w:tab w:val="center" w:pos="1440"/>
          <w:tab w:val="left" w:pos="1872"/>
          <w:tab w:val="left" w:pos="9187"/>
        </w:tabs>
      </w:pPr>
    </w:p>
    <w:p w:rsidR="007C2466" w:rsidRPr="007C2466" w:rsidRDefault="007C2466" w:rsidP="007C2466">
      <w:pPr>
        <w:widowControl w:val="0"/>
        <w:tabs>
          <w:tab w:val="center" w:pos="590"/>
          <w:tab w:val="center" w:pos="1440"/>
          <w:tab w:val="left" w:pos="1872"/>
          <w:tab w:val="left" w:pos="9187"/>
        </w:tabs>
      </w:pPr>
      <w:r w:rsidRPr="007C2466">
        <w:rPr>
          <w:u w:val="single"/>
        </w:rPr>
        <w:tab/>
        <w:t>Date</w:t>
      </w:r>
      <w:r w:rsidRPr="007C2466">
        <w:rPr>
          <w:u w:val="single"/>
        </w:rPr>
        <w:tab/>
        <w:t>Body</w:t>
      </w:r>
      <w:r w:rsidRPr="007C2466">
        <w:rPr>
          <w:u w:val="single"/>
        </w:rPr>
        <w:tab/>
        <w:t>Action Description with journal page number</w:t>
      </w:r>
      <w:r w:rsidRPr="007C2466">
        <w:rPr>
          <w:u w:val="single"/>
        </w:rPr>
        <w:tab/>
      </w:r>
    </w:p>
    <w:p w:rsidR="00CE4F15" w:rsidRDefault="00CE4F15" w:rsidP="00CE4F15">
      <w:pPr>
        <w:widowControl w:val="0"/>
        <w:tabs>
          <w:tab w:val="right" w:pos="1008"/>
          <w:tab w:val="left" w:pos="1152"/>
          <w:tab w:val="left" w:pos="1872"/>
          <w:tab w:val="left" w:pos="9187"/>
        </w:tabs>
        <w:ind w:left="2088" w:hanging="2088"/>
      </w:pPr>
      <w:r>
        <w:tab/>
        <w:t>12/9/2020</w:t>
      </w:r>
      <w:r>
        <w:tab/>
        <w:t>Senate</w:t>
      </w:r>
      <w:r>
        <w:tab/>
        <w:t>Prefiled</w:t>
      </w:r>
    </w:p>
    <w:p w:rsidR="00CE4F15" w:rsidRDefault="00CE4F15" w:rsidP="00CE4F1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71564">
        <w:rPr>
          <w:b/>
        </w:rPr>
        <w:t>Judiciary</w:t>
      </w:r>
    </w:p>
    <w:p w:rsidR="00CE4F15" w:rsidRDefault="00CE4F15" w:rsidP="00CE4F1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71564">
          <w:rPr>
            <w:rStyle w:val="Hyperlink"/>
          </w:rPr>
          <w:t>Senate Journal</w:t>
        </w:r>
        <w:r w:rsidRPr="00A71564">
          <w:rPr>
            <w:rStyle w:val="Hyperlink"/>
          </w:rPr>
          <w:noBreakHyphen/>
          <w:t>page 246</w:t>
        </w:r>
      </w:hyperlink>
      <w:r>
        <w:t>)</w:t>
      </w:r>
    </w:p>
    <w:p w:rsidR="00CE4F15" w:rsidRDefault="00CE4F15" w:rsidP="00CE4F15">
      <w:pPr>
        <w:widowControl w:val="0"/>
        <w:tabs>
          <w:tab w:val="right" w:pos="1008"/>
          <w:tab w:val="left" w:pos="1152"/>
          <w:tab w:val="left" w:pos="1872"/>
          <w:tab w:val="left" w:pos="9187"/>
        </w:tabs>
        <w:ind w:left="2088" w:hanging="2088"/>
        <w:rPr>
          <w:b/>
        </w:rPr>
      </w:pPr>
      <w:r>
        <w:tab/>
        <w:t>1/12/2021</w:t>
      </w:r>
      <w:r>
        <w:tab/>
        <w:t>Senate</w:t>
      </w:r>
      <w:r>
        <w:tab/>
        <w:t xml:space="preserve">Referred to Committee on </w:t>
      </w:r>
      <w:r w:rsidRPr="00A71564">
        <w:rPr>
          <w:b/>
        </w:rPr>
        <w:t>Judiciary</w:t>
      </w:r>
    </w:p>
    <w:p w:rsidR="00CE4F15" w:rsidRDefault="00CE4F15" w:rsidP="00CE4F15">
      <w:pPr>
        <w:widowControl w:val="0"/>
        <w:tabs>
          <w:tab w:val="right" w:pos="1008"/>
          <w:tab w:val="left" w:pos="1152"/>
          <w:tab w:val="left" w:pos="1872"/>
          <w:tab w:val="left" w:pos="9187"/>
        </w:tabs>
        <w:ind w:left="2088" w:hanging="2088"/>
      </w:pPr>
    </w:p>
    <w:p w:rsidR="007C2466" w:rsidRDefault="007C2466" w:rsidP="007C246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C2466">
          <w:rPr>
            <w:rStyle w:val="Hyperlink"/>
          </w:rPr>
          <w:t>legislative information</w:t>
        </w:r>
      </w:hyperlink>
      <w:r>
        <w:t xml:space="preserve"> at the website</w:t>
      </w:r>
    </w:p>
    <w:p w:rsidR="007C2466" w:rsidRDefault="007C2466" w:rsidP="007C2466">
      <w:pPr>
        <w:widowControl w:val="0"/>
        <w:tabs>
          <w:tab w:val="right" w:pos="1008"/>
          <w:tab w:val="left" w:pos="1152"/>
          <w:tab w:val="left" w:pos="1872"/>
          <w:tab w:val="left" w:pos="9187"/>
        </w:tabs>
        <w:ind w:left="2088" w:hanging="2088"/>
      </w:pPr>
    </w:p>
    <w:p w:rsidR="007C2466" w:rsidRPr="007C2466" w:rsidRDefault="007C2466" w:rsidP="007C2466">
      <w:pPr>
        <w:widowControl w:val="0"/>
        <w:tabs>
          <w:tab w:val="right" w:pos="1008"/>
          <w:tab w:val="left" w:pos="1152"/>
          <w:tab w:val="left" w:pos="1872"/>
          <w:tab w:val="left" w:pos="9187"/>
        </w:tabs>
        <w:ind w:left="2088" w:hanging="2088"/>
      </w:pPr>
    </w:p>
    <w:p w:rsidR="007C2466" w:rsidRDefault="007C2466" w:rsidP="007C2466">
      <w:pPr>
        <w:widowControl w:val="0"/>
      </w:pPr>
      <w:r w:rsidRPr="007C2466">
        <w:rPr>
          <w:b/>
        </w:rPr>
        <w:t>VERSIONS OF THIS BILL</w:t>
      </w:r>
    </w:p>
    <w:p w:rsidR="007C2466" w:rsidRDefault="007C2466" w:rsidP="007C2466">
      <w:pPr>
        <w:widowControl w:val="0"/>
      </w:pPr>
    </w:p>
    <w:p w:rsidR="007C2466" w:rsidRDefault="00C5636B" w:rsidP="007C2466">
      <w:pPr>
        <w:widowControl w:val="0"/>
      </w:pPr>
      <w:hyperlink r:id="rId8" w:history="1">
        <w:r w:rsidR="007C2466">
          <w:rPr>
            <w:rStyle w:val="Hyperlink"/>
          </w:rPr>
          <w:t>12/9/2020</w:t>
        </w:r>
      </w:hyperlink>
    </w:p>
    <w:p w:rsidR="007C2466" w:rsidRDefault="007C2466" w:rsidP="007C2466"/>
    <w:p w:rsidR="007C2466" w:rsidRDefault="007C2466" w:rsidP="007C2466">
      <w:pPr>
        <w:sectPr w:rsidR="007C2466" w:rsidSect="007C2466">
          <w:pgSz w:w="12240" w:h="15840" w:code="1"/>
          <w:pgMar w:top="1080" w:right="1440" w:bottom="1080" w:left="1440" w:header="720" w:footer="720" w:gutter="0"/>
          <w:cols w:space="720"/>
          <w:noEndnote/>
          <w:docGrid w:linePitch="360"/>
        </w:sectPr>
      </w:pPr>
    </w:p>
    <w:p w:rsidR="00232320" w:rsidRPr="00522CE0" w:rsidRDefault="0023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8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4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23-3-65 OF THE 1976 CODE, RELATING TO THE </w:t>
      </w:r>
      <w:r w:rsidRPr="00FB4D5D">
        <w:t>SOUTH CAROLINA LAW ENFORCEMENT ASSISTANCE PROGRAM</w:t>
      </w:r>
      <w:r w:rsidR="007E1C3B">
        <w:t>’S</w:t>
      </w:r>
      <w:r w:rsidRPr="00FB4D5D">
        <w:t xml:space="preserve"> PROVI</w:t>
      </w:r>
      <w:r w:rsidR="007E1C3B">
        <w:t>SION OF</w:t>
      </w:r>
      <w:r w:rsidRPr="00FB4D5D">
        <w:t xml:space="preserve"> COUNSELING SERVICES AND OTHER SUPPORT SERVICES</w:t>
      </w:r>
      <w:r w:rsidR="007E1C3B">
        <w:t>,</w:t>
      </w:r>
      <w:r>
        <w:t xml:space="preserve"> TO REQUIRE THE SOUTH CAROLINA LAW ENFORCEMENT DIVISION TO DISCLOSE TO AN OFFICER’S EMPLOYING AGENCY INFORMATION</w:t>
      </w:r>
      <w:r w:rsidRPr="00F3053C">
        <w:t xml:space="preserve"> THAT IDENTIFIES </w:t>
      </w:r>
      <w:r w:rsidR="00436AC5">
        <w:t>WHETHER</w:t>
      </w:r>
      <w:r w:rsidRPr="00F3053C">
        <w:t xml:space="preserve"> COUNSELING SERVICES HAVE BEEN PROVIDED, </w:t>
      </w:r>
      <w:r w:rsidR="00436AC5">
        <w:t>WHETHER</w:t>
      </w:r>
      <w:r w:rsidRPr="00F3053C">
        <w:t xml:space="preserve"> FUTURE COUNSELING IS RECOMMENDED, AND ANY ADDITIONAL RELEVANT INFORMATION THAT WOULD BE NECESSARY FOR THE OFFICER’S EMPLOYING AGENCY TO MAKE A REASONABLE DETERMINATION ABOUT THE OFFICER’S ABILITY TO HANDLE FUTURE POT</w:t>
      </w:r>
      <w:r>
        <w:t>ENTIALLY TRAUMATIC EXPERIENCES</w:t>
      </w:r>
      <w:r w:rsidR="00436AC5">
        <w:t>,</w:t>
      </w:r>
      <w:r>
        <w:t xml:space="preserve"> AND TO PROVIDE THAT </w:t>
      </w:r>
      <w:r w:rsidR="00436AC5">
        <w:t>A</w:t>
      </w:r>
      <w:r>
        <w:t xml:space="preserve"> LAW ENFORCEMENT OFFICER UTILIZING THE SC LEAP PROGRAM MUST DISCLOSE </w:t>
      </w:r>
      <w:r w:rsidR="00436AC5">
        <w:t>THIS FACT</w:t>
      </w:r>
      <w:r>
        <w:t xml:space="preserve"> TO HIS EMPLOYING AGENCY, WHICH MUST REMOVE HIM FROM POTENTIALLY TRAUMATIZING SITUATIONS FOR THE PENDENCY OF HIS PARTICIPATION IN THE PROGRAM</w:t>
      </w:r>
      <w:r w:rsidRPr="00FB4D5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431C" w:rsidRDefault="00953847"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17431C">
        <w:rPr>
          <w:rFonts w:eastAsia="Times New Roman"/>
        </w:rPr>
        <w:t>Section 23-3-65 of the 1976 Code is amended to read:</w:t>
      </w:r>
    </w:p>
    <w:p w:rsidR="0017431C"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7431C" w:rsidRPr="00536B02"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23-3-65.</w:t>
      </w:r>
      <w:r>
        <w:rPr>
          <w:rFonts w:eastAsia="Times New Roman"/>
        </w:rPr>
        <w:tab/>
      </w:r>
      <w:r>
        <w:rPr>
          <w:rFonts w:eastAsia="Times New Roman"/>
          <w:u w:val="single"/>
        </w:rPr>
        <w:t>(A)</w:t>
      </w:r>
      <w:r>
        <w:rPr>
          <w:rFonts w:eastAsia="Times New Roman"/>
        </w:rPr>
        <w:tab/>
      </w:r>
      <w:r>
        <w:t>T</w:t>
      </w:r>
      <w:r w:rsidRPr="00FB4D5D">
        <w:t xml:space="preserve">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w:t>
      </w:r>
      <w:r w:rsidRPr="00FB4D5D">
        <w:lastRenderedPageBreak/>
        <w:t>tragedies involving law enforcement officers or other employees as well as providing counseling services to law enforcement officers experiencing post</w:t>
      </w:r>
      <w:r w:rsidR="00A179C3">
        <w:noBreakHyphen/>
      </w:r>
      <w:r w:rsidRPr="00FB4D5D">
        <w:t>traumatic stress disorder and other trauma and stress</w:t>
      </w:r>
      <w:r w:rsidR="00A179C3">
        <w:noBreakHyphen/>
      </w:r>
      <w:r w:rsidRPr="00FB4D5D">
        <w:t>related disorders, and providing any other critical incident support services for all South Carolina law enforcement agencies and departments upon their request. The SC LEAP also may utilize 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17431C"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 xml:space="preserve">For any law enforcement officer who utilizes the services of the SC LEAP program, the South Carolina Law Enforcement Division shall provide to the officer’s employing agency a report that identifies </w:t>
      </w:r>
      <w:r w:rsidR="00436AC5">
        <w:rPr>
          <w:rFonts w:eastAsia="Times New Roman"/>
          <w:u w:val="single"/>
        </w:rPr>
        <w:t xml:space="preserve">whether </w:t>
      </w:r>
      <w:r>
        <w:rPr>
          <w:rFonts w:eastAsia="Times New Roman"/>
          <w:u w:val="single"/>
        </w:rPr>
        <w:t xml:space="preserve">counseling services have been provided, </w:t>
      </w:r>
      <w:r w:rsidR="00436AC5">
        <w:rPr>
          <w:rFonts w:eastAsia="Times New Roman"/>
          <w:u w:val="single"/>
        </w:rPr>
        <w:t>whether</w:t>
      </w:r>
      <w:r>
        <w:rPr>
          <w:rFonts w:eastAsia="Times New Roman"/>
          <w:u w:val="single"/>
        </w:rPr>
        <w:t xml:space="preserve"> future counseling is recommended, and any additional relevant information that would be necessary for the officer’s employing agency to make a reasonable determination about the officer’s ability to handle future potentially traumatic experiences.</w:t>
      </w:r>
    </w:p>
    <w:p w:rsidR="00953847" w:rsidRDefault="0017431C" w:rsidP="0017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rFonts w:eastAsia="Times New Roman"/>
          <w:u w:val="single"/>
        </w:rPr>
        <w:t xml:space="preserve">Any law enforcement officer who utilizes the services of the SC LEAP program for </w:t>
      </w:r>
      <w:r w:rsidRPr="0017431C">
        <w:rPr>
          <w:u w:val="single"/>
        </w:rPr>
        <w:t>post</w:t>
      </w:r>
      <w:r w:rsidR="00A179C3">
        <w:rPr>
          <w:u w:val="single"/>
        </w:rPr>
        <w:noBreakHyphen/>
      </w:r>
      <w:r w:rsidRPr="0017431C">
        <w:rPr>
          <w:u w:val="single"/>
        </w:rPr>
        <w:t xml:space="preserve">traumatic stress disorder </w:t>
      </w:r>
      <w:r w:rsidR="00436AC5">
        <w:rPr>
          <w:u w:val="single"/>
        </w:rPr>
        <w:t>or for</w:t>
      </w:r>
      <w:r w:rsidRPr="0017431C">
        <w:rPr>
          <w:u w:val="single"/>
        </w:rPr>
        <w:t xml:space="preserve"> other trauma </w:t>
      </w:r>
      <w:r w:rsidR="00436AC5">
        <w:rPr>
          <w:u w:val="single"/>
        </w:rPr>
        <w:t>or</w:t>
      </w:r>
      <w:r w:rsidRPr="0017431C">
        <w:rPr>
          <w:u w:val="single"/>
        </w:rPr>
        <w:t xml:space="preserve"> stress</w:t>
      </w:r>
      <w:r w:rsidR="00A179C3">
        <w:rPr>
          <w:u w:val="single"/>
        </w:rPr>
        <w:noBreakHyphen/>
      </w:r>
      <w:r w:rsidRPr="0017431C">
        <w:rPr>
          <w:u w:val="single"/>
        </w:rPr>
        <w:t>related disorders</w:t>
      </w:r>
      <w:r>
        <w:rPr>
          <w:rFonts w:eastAsia="Times New Roman"/>
          <w:u w:val="single"/>
        </w:rPr>
        <w:t xml:space="preserve"> must disclose </w:t>
      </w:r>
      <w:r w:rsidR="00436AC5">
        <w:rPr>
          <w:rFonts w:eastAsia="Times New Roman"/>
          <w:u w:val="single"/>
        </w:rPr>
        <w:t>this fact to</w:t>
      </w:r>
      <w:r>
        <w:rPr>
          <w:rFonts w:eastAsia="Times New Roman"/>
          <w:u w:val="single"/>
        </w:rPr>
        <w:t xml:space="preserve"> his employing agency. The employing agency shall remove the officer from potentially traumatic situations during the pendency of his treatment under the SC LEAP program.</w:t>
      </w:r>
      <w:r>
        <w:rPr>
          <w:rFonts w:eastAsia="Times New Roman"/>
        </w:rPr>
        <w:t>”</w:t>
      </w:r>
    </w:p>
    <w:p w:rsidR="00953847"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847" w:rsidRPr="00522CE0" w:rsidRDefault="00953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431C">
        <w:rPr>
          <w:rFonts w:eastAsia="Times New Roman"/>
        </w:rPr>
        <w:t>2</w:t>
      </w:r>
      <w:r>
        <w:rPr>
          <w:rFonts w:eastAsia="Times New Roman"/>
        </w:rPr>
        <w:t>.</w:t>
      </w:r>
      <w:r>
        <w:rPr>
          <w:rFonts w:eastAsia="Times New Roman"/>
        </w:rPr>
        <w:tab/>
        <w:t>This act takes effect upon approval by the Governor.</w:t>
      </w:r>
    </w:p>
    <w:p w:rsidR="002E6F97" w:rsidRDefault="00A179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2466" w:rsidRDefault="007C2466" w:rsidP="007C2466">
      <w:pPr>
        <w:suppressAutoHyphens/>
        <w:jc w:val="both"/>
        <w:rPr>
          <w:rFonts w:eastAsia="Times New Roman"/>
        </w:rPr>
      </w:pPr>
    </w:p>
    <w:sectPr w:rsidR="007C2466" w:rsidSect="007C24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847" w:rsidRDefault="00953847" w:rsidP="00522CE0">
      <w:r>
        <w:separator/>
      </w:r>
    </w:p>
  </w:endnote>
  <w:endnote w:type="continuationSeparator" w:id="0">
    <w:p w:rsidR="00953847" w:rsidRDefault="009538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E2BD37-514D-4B0B-972E-7F7180CBFF14}"/>
    <w:embedBold r:id="rId2" w:fontKey="{1E0497E0-7BCC-40D2-900A-07F6F9769685}"/>
  </w:font>
  <w:font w:name="Calibri">
    <w:panose1 w:val="020F0502020204030204"/>
    <w:charset w:val="00"/>
    <w:family w:val="swiss"/>
    <w:pitch w:val="variable"/>
    <w:sig w:usb0="E0002EFF" w:usb1="C000247B" w:usb2="00000009" w:usb3="00000000" w:csb0="000001FF" w:csb1="00000000"/>
    <w:embedRegular r:id="rId3" w:fontKey="{335E0749-3F3B-4530-9844-D710A60260D5}"/>
    <w:embedBold r:id="rId4" w:fontKey="{6091265C-7912-44AB-BEBC-4AD0C3EA0A4D}"/>
  </w:font>
  <w:font w:name="Segoe UI">
    <w:panose1 w:val="020B0502040204020203"/>
    <w:charset w:val="00"/>
    <w:family w:val="swiss"/>
    <w:pitch w:val="variable"/>
    <w:sig w:usb0="E4002EFF" w:usb1="C000E47F" w:usb2="00000009" w:usb3="00000000" w:csb0="000001FF" w:csb1="00000000"/>
    <w:embedRegular r:id="rId5" w:fontKey="{AC5C0B42-E57E-4EA8-96CF-8D0B9A34383C}"/>
  </w:font>
  <w:font w:name="Cambria">
    <w:panose1 w:val="02040503050406030204"/>
    <w:charset w:val="00"/>
    <w:family w:val="roman"/>
    <w:pitch w:val="variable"/>
    <w:sig w:usb0="E00006FF" w:usb1="420024FF" w:usb2="02000000" w:usb3="00000000" w:csb0="0000019F" w:csb1="00000000"/>
    <w:embedRegular r:id="rId6" w:fontKey="{DCC7376E-EF1F-4BFE-889E-97A9442542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466" w:rsidRPr="00232320" w:rsidRDefault="007C2466" w:rsidP="00232320">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AA0F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847" w:rsidRDefault="00953847" w:rsidP="00522CE0">
      <w:r>
        <w:separator/>
      </w:r>
    </w:p>
  </w:footnote>
  <w:footnote w:type="continuationSeparator" w:id="0">
    <w:p w:rsidR="00953847" w:rsidRDefault="009538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OFFI.SP.MBM"/>
    <w:docVar w:name="CoverAttorneyInitials" w:val="SP"/>
    <w:docVar w:name="CoverAttorneyLastName" w:val="Parrish"/>
    <w:docVar w:name="CoverBillType" w:val="b"/>
    <w:docVar w:name="CoverSenator" w:val="MBM"/>
    <w:docVar w:name="dvBillNumber" w:val="277"/>
    <w:docVar w:name="dvBillNumberPrefix" w:val="S. "/>
    <w:docVar w:name="dvOriginalBody" w:val="Senate"/>
    <w:docVar w:name="fulldraftpath" w:val="L:\S-RES\MBM\007OFFI.SP.MBM.DOCX"/>
    <w:docVar w:name="NameofBody" w:val="S"/>
    <w:docVar w:name="vgroup2" w:val="S-RES"/>
  </w:docVars>
  <w:rsids>
    <w:rsidRoot w:val="00953847"/>
    <w:rsid w:val="00042AC1"/>
    <w:rsid w:val="00046516"/>
    <w:rsid w:val="00072458"/>
    <w:rsid w:val="0007601D"/>
    <w:rsid w:val="000B0720"/>
    <w:rsid w:val="000B5EAF"/>
    <w:rsid w:val="00121D10"/>
    <w:rsid w:val="001315B2"/>
    <w:rsid w:val="00170561"/>
    <w:rsid w:val="0017431C"/>
    <w:rsid w:val="00174988"/>
    <w:rsid w:val="00186AC9"/>
    <w:rsid w:val="00197DF1"/>
    <w:rsid w:val="001B3DD9"/>
    <w:rsid w:val="001B7E5D"/>
    <w:rsid w:val="001D3BAC"/>
    <w:rsid w:val="00216025"/>
    <w:rsid w:val="00232320"/>
    <w:rsid w:val="00245C4E"/>
    <w:rsid w:val="002C1321"/>
    <w:rsid w:val="002C2031"/>
    <w:rsid w:val="002C5896"/>
    <w:rsid w:val="002D3BED"/>
    <w:rsid w:val="002D4BCD"/>
    <w:rsid w:val="002E0DFD"/>
    <w:rsid w:val="002E6F97"/>
    <w:rsid w:val="00307C2B"/>
    <w:rsid w:val="00315D04"/>
    <w:rsid w:val="00383247"/>
    <w:rsid w:val="003D6E2B"/>
    <w:rsid w:val="003E7597"/>
    <w:rsid w:val="00413EBF"/>
    <w:rsid w:val="00436AC5"/>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1E88"/>
    <w:rsid w:val="0067188D"/>
    <w:rsid w:val="006A1802"/>
    <w:rsid w:val="006C0CBB"/>
    <w:rsid w:val="006C74EA"/>
    <w:rsid w:val="006F56CF"/>
    <w:rsid w:val="00720D40"/>
    <w:rsid w:val="007318D4"/>
    <w:rsid w:val="00765784"/>
    <w:rsid w:val="00765EE7"/>
    <w:rsid w:val="007A4390"/>
    <w:rsid w:val="007C2466"/>
    <w:rsid w:val="007E1C3B"/>
    <w:rsid w:val="007E5CB7"/>
    <w:rsid w:val="008001B6"/>
    <w:rsid w:val="00822AD6"/>
    <w:rsid w:val="008314D2"/>
    <w:rsid w:val="00870F6F"/>
    <w:rsid w:val="008B2F42"/>
    <w:rsid w:val="008C3697"/>
    <w:rsid w:val="008E185F"/>
    <w:rsid w:val="008F023B"/>
    <w:rsid w:val="00904E16"/>
    <w:rsid w:val="009162B3"/>
    <w:rsid w:val="00927C62"/>
    <w:rsid w:val="00953847"/>
    <w:rsid w:val="00983951"/>
    <w:rsid w:val="00984124"/>
    <w:rsid w:val="00984640"/>
    <w:rsid w:val="00995C37"/>
    <w:rsid w:val="009C118A"/>
    <w:rsid w:val="00A02011"/>
    <w:rsid w:val="00A179C3"/>
    <w:rsid w:val="00A4011E"/>
    <w:rsid w:val="00A86015"/>
    <w:rsid w:val="00A9594E"/>
    <w:rsid w:val="00AA0F26"/>
    <w:rsid w:val="00AE59C8"/>
    <w:rsid w:val="00B10098"/>
    <w:rsid w:val="00B5790D"/>
    <w:rsid w:val="00B945C5"/>
    <w:rsid w:val="00BA20EA"/>
    <w:rsid w:val="00BB5AFC"/>
    <w:rsid w:val="00BC026E"/>
    <w:rsid w:val="00BC0A56"/>
    <w:rsid w:val="00BD3D72"/>
    <w:rsid w:val="00C45366"/>
    <w:rsid w:val="00C57023"/>
    <w:rsid w:val="00C74052"/>
    <w:rsid w:val="00CB187A"/>
    <w:rsid w:val="00CC0EC7"/>
    <w:rsid w:val="00CC251A"/>
    <w:rsid w:val="00CE4F1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A39"/>
    <w:rsid w:val="00F51241"/>
    <w:rsid w:val="00F52959"/>
    <w:rsid w:val="00F55884"/>
    <w:rsid w:val="00FB00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FF99D17-DC70-4907-A82C-F2DBB32C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1C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C3B"/>
    <w:rPr>
      <w:rFonts w:ascii="Segoe UI" w:hAnsi="Segoe UI" w:cs="Segoe UI"/>
      <w:sz w:val="18"/>
      <w:szCs w:val="18"/>
    </w:rPr>
  </w:style>
  <w:style w:type="character" w:styleId="Hyperlink">
    <w:name w:val="Hyperlink"/>
    <w:basedOn w:val="DefaultParagraphFont"/>
    <w:uiPriority w:val="99"/>
    <w:unhideWhenUsed/>
    <w:rsid w:val="007C2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277_202012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7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277: Subject not yet available - South Carolina Legislature Online</dc:title>
  <dc:subject/>
  <dc:creator>Sara Parrish</dc:creator>
  <cp:keywords/>
  <dc:description/>
  <cp:lastModifiedBy>S Wilson</cp:lastModifiedBy>
  <cp:revision>2</cp:revision>
  <dcterms:created xsi:type="dcterms:W3CDTF">2021-01-21T20:59:00Z</dcterms:created>
  <dcterms:modified xsi:type="dcterms:W3CDTF">2021-01-21T20:59:00Z</dcterms:modified>
</cp:coreProperties>
</file>