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A2" w:rsidRDefault="00980BA2" w:rsidP="00980BA2">
      <w:pPr>
        <w:widowControl w:val="0"/>
        <w:jc w:val="center"/>
      </w:pPr>
      <w:r w:rsidRPr="00980BA2">
        <w:rPr>
          <w:b/>
        </w:rPr>
        <w:t>South Carolina General Assembly</w:t>
      </w:r>
    </w:p>
    <w:p w:rsidR="00980BA2" w:rsidRDefault="00980BA2" w:rsidP="00980BA2">
      <w:pPr>
        <w:widowControl w:val="0"/>
        <w:jc w:val="center"/>
      </w:pPr>
      <w:r>
        <w:t>124th Session, 2021-2022</w:t>
      </w:r>
    </w:p>
    <w:p w:rsidR="00980BA2" w:rsidRDefault="00980BA2" w:rsidP="00980BA2">
      <w:pPr>
        <w:widowControl w:val="0"/>
        <w:jc w:val="left"/>
      </w:pPr>
    </w:p>
    <w:p w:rsidR="00980BA2" w:rsidRDefault="00980BA2" w:rsidP="00980BA2">
      <w:pPr>
        <w:widowControl w:val="0"/>
        <w:jc w:val="left"/>
        <w:rPr>
          <w:b/>
        </w:rPr>
      </w:pPr>
      <w:r w:rsidRPr="00980BA2">
        <w:rPr>
          <w:b/>
        </w:rPr>
        <w:t>H. 3008</w:t>
      </w:r>
    </w:p>
    <w:p w:rsidR="00980BA2" w:rsidRDefault="00980BA2" w:rsidP="00980BA2">
      <w:pPr>
        <w:widowControl w:val="0"/>
        <w:jc w:val="left"/>
        <w:rPr>
          <w:b/>
        </w:rPr>
      </w:pPr>
    </w:p>
    <w:p w:rsidR="00980BA2" w:rsidRDefault="00980BA2" w:rsidP="00980BA2">
      <w:pPr>
        <w:widowControl w:val="0"/>
        <w:jc w:val="left"/>
      </w:pPr>
      <w:r w:rsidRPr="00980BA2">
        <w:rPr>
          <w:b/>
        </w:rPr>
        <w:t>STATUS INFORMATION</w:t>
      </w:r>
    </w:p>
    <w:p w:rsidR="00980BA2" w:rsidRDefault="00980BA2" w:rsidP="00980BA2">
      <w:pPr>
        <w:widowControl w:val="0"/>
        <w:jc w:val="left"/>
      </w:pPr>
    </w:p>
    <w:p w:rsidR="00980BA2" w:rsidRDefault="00980BA2" w:rsidP="00980BA2">
      <w:pPr>
        <w:widowControl w:val="0"/>
        <w:jc w:val="left"/>
      </w:pPr>
      <w:r>
        <w:t>General Bill</w:t>
      </w:r>
    </w:p>
    <w:p w:rsidR="00980BA2" w:rsidRDefault="00C277B4" w:rsidP="00980BA2">
      <w:pPr>
        <w:widowControl w:val="0"/>
        <w:jc w:val="left"/>
      </w:pPr>
      <w:r>
        <w:t>Sponsors: Reps. Pope, McCravy, Long, Wooten, Huggins, Trantham, McGarry, S. Williams, Rivers, Thayer, Thigpen, Henegan, Davis, B. Newton and Wheeler</w:t>
      </w:r>
    </w:p>
    <w:p w:rsidR="00980BA2" w:rsidRDefault="00980BA2" w:rsidP="00980BA2">
      <w:pPr>
        <w:widowControl w:val="0"/>
        <w:jc w:val="left"/>
      </w:pPr>
      <w:r>
        <w:t>Document Path: l:\council\bills\gt\5919cm21.docx</w:t>
      </w:r>
    </w:p>
    <w:p w:rsidR="00531068" w:rsidRDefault="00531068" w:rsidP="00980BA2">
      <w:pPr>
        <w:widowControl w:val="0"/>
        <w:jc w:val="left"/>
      </w:pPr>
      <w:r>
        <w:t>Companion/Similar bill(s): 28</w:t>
      </w:r>
    </w:p>
    <w:p w:rsidR="00980BA2" w:rsidRDefault="00980BA2" w:rsidP="00980BA2">
      <w:pPr>
        <w:widowControl w:val="0"/>
        <w:jc w:val="left"/>
      </w:pPr>
    </w:p>
    <w:p w:rsidR="00D37990" w:rsidRDefault="00D37990" w:rsidP="00980BA2">
      <w:pPr>
        <w:widowControl w:val="0"/>
        <w:jc w:val="left"/>
      </w:pPr>
      <w:r>
        <w:t>Introduced in the House on January 12, 2021</w:t>
      </w:r>
    </w:p>
    <w:p w:rsidR="00D37990" w:rsidRPr="00D37990" w:rsidRDefault="00D37990" w:rsidP="00980BA2">
      <w:pPr>
        <w:widowControl w:val="0"/>
        <w:jc w:val="left"/>
      </w:pPr>
      <w:r>
        <w:t xml:space="preserve">Currently residing in the House Committee on </w:t>
      </w:r>
      <w:r w:rsidRPr="00D37990">
        <w:rPr>
          <w:b/>
        </w:rPr>
        <w:t>Judiciary</w:t>
      </w:r>
    </w:p>
    <w:p w:rsidR="00D37990" w:rsidRDefault="00D37990" w:rsidP="00980BA2">
      <w:pPr>
        <w:widowControl w:val="0"/>
        <w:jc w:val="left"/>
      </w:pPr>
    </w:p>
    <w:p w:rsidR="00980BA2" w:rsidRDefault="00531068" w:rsidP="00980BA2">
      <w:pPr>
        <w:widowControl w:val="0"/>
        <w:jc w:val="left"/>
      </w:pPr>
      <w:r>
        <w:t>Summary: Driver's license, suspended due to DUI</w:t>
      </w:r>
    </w:p>
    <w:p w:rsidR="00980BA2" w:rsidRDefault="00980BA2" w:rsidP="00980BA2">
      <w:pPr>
        <w:widowControl w:val="0"/>
        <w:jc w:val="left"/>
      </w:pPr>
    </w:p>
    <w:p w:rsidR="00980BA2" w:rsidRDefault="00980BA2" w:rsidP="00980BA2">
      <w:pPr>
        <w:widowControl w:val="0"/>
        <w:jc w:val="left"/>
      </w:pPr>
    </w:p>
    <w:p w:rsidR="00980BA2" w:rsidRDefault="00980BA2" w:rsidP="00980BA2">
      <w:pPr>
        <w:widowControl w:val="0"/>
        <w:tabs>
          <w:tab w:val="center" w:pos="590"/>
          <w:tab w:val="center" w:pos="1440"/>
          <w:tab w:val="left" w:pos="1872"/>
          <w:tab w:val="left" w:pos="9187"/>
        </w:tabs>
        <w:jc w:val="left"/>
      </w:pPr>
      <w:r w:rsidRPr="00980BA2">
        <w:rPr>
          <w:b/>
        </w:rPr>
        <w:t>HISTORY OF LEGISLATIVE ACTIONS</w:t>
      </w:r>
    </w:p>
    <w:p w:rsidR="00980BA2" w:rsidRDefault="00980BA2" w:rsidP="00980BA2">
      <w:pPr>
        <w:widowControl w:val="0"/>
        <w:tabs>
          <w:tab w:val="center" w:pos="590"/>
          <w:tab w:val="center" w:pos="1440"/>
          <w:tab w:val="left" w:pos="1872"/>
          <w:tab w:val="left" w:pos="9187"/>
        </w:tabs>
        <w:jc w:val="left"/>
      </w:pPr>
    </w:p>
    <w:p w:rsidR="00980BA2" w:rsidRPr="00980BA2" w:rsidRDefault="00980BA2" w:rsidP="00980BA2">
      <w:pPr>
        <w:widowControl w:val="0"/>
        <w:tabs>
          <w:tab w:val="center" w:pos="590"/>
          <w:tab w:val="center" w:pos="1440"/>
          <w:tab w:val="left" w:pos="1872"/>
          <w:tab w:val="left" w:pos="9187"/>
        </w:tabs>
        <w:jc w:val="left"/>
      </w:pPr>
      <w:r w:rsidRPr="00980BA2">
        <w:rPr>
          <w:u w:val="single"/>
        </w:rPr>
        <w:tab/>
        <w:t>Date</w:t>
      </w:r>
      <w:r w:rsidRPr="00980BA2">
        <w:rPr>
          <w:u w:val="single"/>
        </w:rPr>
        <w:tab/>
        <w:t>Body</w:t>
      </w:r>
      <w:r w:rsidRPr="00980BA2">
        <w:rPr>
          <w:u w:val="single"/>
        </w:rPr>
        <w:tab/>
        <w:t>Action Description with journal page number</w:t>
      </w:r>
      <w:r w:rsidRPr="00980BA2">
        <w:rPr>
          <w:u w:val="single"/>
        </w:rPr>
        <w:tab/>
      </w:r>
    </w:p>
    <w:p w:rsidR="00C277B4" w:rsidRDefault="00C277B4" w:rsidP="00C277B4">
      <w:pPr>
        <w:widowControl w:val="0"/>
        <w:tabs>
          <w:tab w:val="right" w:pos="1008"/>
          <w:tab w:val="left" w:pos="1152"/>
          <w:tab w:val="left" w:pos="1872"/>
          <w:tab w:val="left" w:pos="9187"/>
        </w:tabs>
        <w:ind w:left="2088" w:hanging="2088"/>
      </w:pPr>
      <w:r>
        <w:tab/>
        <w:t>12/9/2020</w:t>
      </w:r>
      <w:r>
        <w:tab/>
        <w:t>House</w:t>
      </w:r>
      <w:r>
        <w:tab/>
        <w:t>Prefiled</w:t>
      </w:r>
    </w:p>
    <w:p w:rsidR="00C277B4" w:rsidRDefault="00C277B4" w:rsidP="00C277B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80113">
        <w:rPr>
          <w:b/>
        </w:rPr>
        <w:t>Judiciary</w:t>
      </w:r>
    </w:p>
    <w:p w:rsidR="00C277B4" w:rsidRDefault="00C277B4" w:rsidP="00C277B4">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180113">
          <w:rPr>
            <w:rStyle w:val="Hyperlink"/>
          </w:rPr>
          <w:t>House Journal</w:t>
        </w:r>
        <w:r w:rsidRPr="00180113">
          <w:rPr>
            <w:rStyle w:val="Hyperlink"/>
          </w:rPr>
          <w:noBreakHyphen/>
          <w:t>page 34</w:t>
        </w:r>
      </w:hyperlink>
      <w:r>
        <w:t>)</w:t>
      </w:r>
    </w:p>
    <w:p w:rsidR="00C277B4" w:rsidRDefault="00C277B4" w:rsidP="00C277B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80113">
        <w:rPr>
          <w:b/>
        </w:rPr>
        <w:t>Judiciary</w:t>
      </w:r>
      <w:r>
        <w:t xml:space="preserve"> (</w:t>
      </w:r>
      <w:hyperlink r:id="rId9" w:history="1">
        <w:r w:rsidRPr="00180113">
          <w:rPr>
            <w:rStyle w:val="Hyperlink"/>
          </w:rPr>
          <w:t>House Journal</w:t>
        </w:r>
        <w:r w:rsidRPr="00180113">
          <w:rPr>
            <w:rStyle w:val="Hyperlink"/>
          </w:rPr>
          <w:noBreakHyphen/>
          <w:t>page 34</w:t>
        </w:r>
      </w:hyperlink>
      <w:r>
        <w:t>)</w:t>
      </w:r>
    </w:p>
    <w:p w:rsidR="00C277B4" w:rsidRDefault="00C277B4" w:rsidP="00C277B4">
      <w:pPr>
        <w:widowControl w:val="0"/>
        <w:tabs>
          <w:tab w:val="right" w:pos="1008"/>
          <w:tab w:val="left" w:pos="1152"/>
          <w:tab w:val="left" w:pos="1872"/>
          <w:tab w:val="left" w:pos="9187"/>
        </w:tabs>
        <w:ind w:left="2088" w:hanging="2088"/>
      </w:pPr>
      <w:r>
        <w:tab/>
        <w:t>1/13/2021</w:t>
      </w:r>
      <w:r>
        <w:tab/>
        <w:t>House</w:t>
      </w:r>
      <w:r>
        <w:tab/>
        <w:t>Member(s) request name added as sponsor: Huggins, Trantham</w:t>
      </w:r>
    </w:p>
    <w:p w:rsidR="00C277B4" w:rsidRDefault="00C277B4" w:rsidP="00C277B4">
      <w:pPr>
        <w:widowControl w:val="0"/>
        <w:tabs>
          <w:tab w:val="right" w:pos="1008"/>
          <w:tab w:val="left" w:pos="1152"/>
          <w:tab w:val="left" w:pos="1872"/>
          <w:tab w:val="left" w:pos="9187"/>
        </w:tabs>
        <w:ind w:left="2088" w:hanging="2088"/>
      </w:pPr>
      <w:r>
        <w:tab/>
        <w:t>1/26/2021</w:t>
      </w:r>
      <w:r>
        <w:tab/>
        <w:t>House</w:t>
      </w:r>
      <w:r>
        <w:tab/>
        <w:t>Member(s) request name added as sponsor: McGarry, S.Williams, Rivers</w:t>
      </w:r>
    </w:p>
    <w:p w:rsidR="00C277B4" w:rsidRDefault="00C277B4" w:rsidP="00C277B4">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C277B4" w:rsidRDefault="00C277B4" w:rsidP="00C277B4">
      <w:pPr>
        <w:widowControl w:val="0"/>
        <w:tabs>
          <w:tab w:val="right" w:pos="1008"/>
          <w:tab w:val="left" w:pos="1152"/>
          <w:tab w:val="left" w:pos="1872"/>
          <w:tab w:val="left" w:pos="9187"/>
        </w:tabs>
        <w:ind w:left="2088" w:hanging="2088"/>
      </w:pPr>
      <w:r>
        <w:tab/>
        <w:t>2/16/2021</w:t>
      </w:r>
      <w:r>
        <w:tab/>
        <w:t>House</w:t>
      </w:r>
      <w:r>
        <w:tab/>
        <w:t>Member(s) request name added as sponsor: Thigpen</w:t>
      </w:r>
    </w:p>
    <w:p w:rsidR="00C277B4" w:rsidRDefault="00C277B4" w:rsidP="00C277B4">
      <w:pPr>
        <w:widowControl w:val="0"/>
        <w:tabs>
          <w:tab w:val="right" w:pos="1008"/>
          <w:tab w:val="left" w:pos="1152"/>
          <w:tab w:val="left" w:pos="1872"/>
          <w:tab w:val="left" w:pos="9187"/>
        </w:tabs>
        <w:ind w:left="2088" w:hanging="2088"/>
      </w:pPr>
      <w:r>
        <w:tab/>
        <w:t>3/9/2021</w:t>
      </w:r>
      <w:r>
        <w:tab/>
        <w:t>House</w:t>
      </w:r>
      <w:r>
        <w:tab/>
        <w:t>Member(s) request name added as sponsor: Henegan</w:t>
      </w:r>
    </w:p>
    <w:p w:rsidR="00C277B4" w:rsidRDefault="00C277B4" w:rsidP="00C277B4">
      <w:pPr>
        <w:widowControl w:val="0"/>
        <w:tabs>
          <w:tab w:val="right" w:pos="1008"/>
          <w:tab w:val="left" w:pos="1152"/>
          <w:tab w:val="left" w:pos="1872"/>
          <w:tab w:val="left" w:pos="9187"/>
        </w:tabs>
        <w:ind w:left="2088" w:hanging="2088"/>
      </w:pPr>
      <w:r>
        <w:tab/>
        <w:t>3/10/2021</w:t>
      </w:r>
      <w:r>
        <w:tab/>
        <w:t>House</w:t>
      </w:r>
      <w:r>
        <w:tab/>
        <w:t>Member(s) request name added as sponsor: Davis</w:t>
      </w:r>
    </w:p>
    <w:p w:rsidR="00C277B4" w:rsidRDefault="00C277B4" w:rsidP="00C277B4">
      <w:pPr>
        <w:widowControl w:val="0"/>
        <w:tabs>
          <w:tab w:val="right" w:pos="1008"/>
          <w:tab w:val="left" w:pos="1152"/>
          <w:tab w:val="left" w:pos="1872"/>
          <w:tab w:val="left" w:pos="9187"/>
        </w:tabs>
        <w:ind w:left="2088" w:hanging="2088"/>
      </w:pPr>
      <w:r>
        <w:tab/>
        <w:t>1/12/2022</w:t>
      </w:r>
      <w:r>
        <w:tab/>
        <w:t>House</w:t>
      </w:r>
      <w:r>
        <w:tab/>
        <w:t>Member(s) request name added as sponsor: B.Newton</w:t>
      </w:r>
    </w:p>
    <w:p w:rsidR="00C277B4" w:rsidRDefault="00C277B4" w:rsidP="00C277B4">
      <w:pPr>
        <w:widowControl w:val="0"/>
        <w:tabs>
          <w:tab w:val="right" w:pos="1008"/>
          <w:tab w:val="left" w:pos="1152"/>
          <w:tab w:val="left" w:pos="1872"/>
          <w:tab w:val="left" w:pos="9187"/>
        </w:tabs>
        <w:ind w:left="2088" w:hanging="2088"/>
      </w:pPr>
      <w:r>
        <w:tab/>
        <w:t>1/20/2022</w:t>
      </w:r>
      <w:r>
        <w:tab/>
        <w:t>House</w:t>
      </w:r>
      <w:r>
        <w:tab/>
        <w:t>Member(s) request name added as sponsor: Wheeler</w:t>
      </w:r>
    </w:p>
    <w:p w:rsidR="00C277B4" w:rsidRDefault="00C277B4" w:rsidP="00C277B4">
      <w:pPr>
        <w:widowControl w:val="0"/>
        <w:tabs>
          <w:tab w:val="right" w:pos="1008"/>
          <w:tab w:val="left" w:pos="1152"/>
          <w:tab w:val="left" w:pos="1872"/>
          <w:tab w:val="left" w:pos="9187"/>
        </w:tabs>
        <w:ind w:left="2088" w:hanging="2088"/>
      </w:pPr>
    </w:p>
    <w:p w:rsidR="00980BA2" w:rsidRDefault="00980BA2" w:rsidP="00980B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80BA2">
          <w:rPr>
            <w:rStyle w:val="Hyperlink"/>
          </w:rPr>
          <w:t>legislative information</w:t>
        </w:r>
      </w:hyperlink>
      <w:r>
        <w:t xml:space="preserve"> at the website</w:t>
      </w:r>
    </w:p>
    <w:p w:rsidR="00980BA2" w:rsidRDefault="00980BA2" w:rsidP="00980BA2">
      <w:pPr>
        <w:widowControl w:val="0"/>
        <w:tabs>
          <w:tab w:val="right" w:pos="1008"/>
          <w:tab w:val="left" w:pos="1152"/>
          <w:tab w:val="left" w:pos="1872"/>
          <w:tab w:val="left" w:pos="9187"/>
        </w:tabs>
        <w:ind w:left="2088" w:hanging="2088"/>
        <w:jc w:val="left"/>
      </w:pPr>
    </w:p>
    <w:p w:rsidR="00980BA2" w:rsidRPr="00980BA2" w:rsidRDefault="00980BA2" w:rsidP="00980BA2">
      <w:pPr>
        <w:widowControl w:val="0"/>
        <w:tabs>
          <w:tab w:val="right" w:pos="1008"/>
          <w:tab w:val="left" w:pos="1152"/>
          <w:tab w:val="left" w:pos="1872"/>
          <w:tab w:val="left" w:pos="9187"/>
        </w:tabs>
        <w:ind w:left="2088" w:hanging="2088"/>
        <w:jc w:val="left"/>
      </w:pPr>
    </w:p>
    <w:p w:rsidR="00980BA2" w:rsidRDefault="00980BA2" w:rsidP="00980BA2">
      <w:pPr>
        <w:widowControl w:val="0"/>
        <w:jc w:val="left"/>
      </w:pPr>
      <w:r w:rsidRPr="00980BA2">
        <w:rPr>
          <w:b/>
        </w:rPr>
        <w:t>VERSIONS OF THIS BILL</w:t>
      </w:r>
    </w:p>
    <w:p w:rsidR="00980BA2" w:rsidRDefault="00980BA2" w:rsidP="00980BA2">
      <w:pPr>
        <w:widowControl w:val="0"/>
        <w:jc w:val="left"/>
      </w:pPr>
    </w:p>
    <w:p w:rsidR="00980BA2" w:rsidRDefault="00A02850" w:rsidP="00980BA2">
      <w:pPr>
        <w:widowControl w:val="0"/>
        <w:jc w:val="left"/>
      </w:pPr>
      <w:hyperlink r:id="rId11" w:history="1">
        <w:r w:rsidR="00980BA2">
          <w:rPr>
            <w:rStyle w:val="Hyperlink"/>
          </w:rPr>
          <w:t>12/9/2020</w:t>
        </w:r>
      </w:hyperlink>
    </w:p>
    <w:p w:rsidR="00980BA2" w:rsidRDefault="00980BA2" w:rsidP="00980BA2"/>
    <w:p w:rsidR="00980BA2" w:rsidRDefault="00980BA2" w:rsidP="00980BA2">
      <w:pPr>
        <w:sectPr w:rsidR="00980BA2" w:rsidSect="00980BA2">
          <w:pgSz w:w="12240" w:h="15840" w:code="1"/>
          <w:pgMar w:top="1080" w:right="1440" w:bottom="1080" w:left="1440" w:header="720" w:footer="720" w:gutter="0"/>
          <w:cols w:space="720"/>
          <w:noEndnote/>
          <w:docGrid w:linePitch="360"/>
        </w:sectPr>
      </w:pPr>
    </w:p>
    <w:p w:rsidR="003F0FFE" w:rsidRDefault="003F0F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D7E51">
        <w:noBreakHyphen/>
      </w:r>
      <w:r>
        <w:t>1</w:t>
      </w:r>
      <w:r w:rsidR="00AD7E51">
        <w:noBreakHyphen/>
      </w:r>
      <w:r>
        <w:t>286, CODE OF LAWS OF SOUTH CAROLINA, 1976, RELATING TO THE SUSPENSION OF A LICENSE OR PERMIT OR DENIAL OF ISSUANCE OF A LICENSE OR PERMIT TO PERSONS UNDER THE AGE OF TWENTY</w:t>
      </w:r>
      <w:r w:rsidR="00AD7E51">
        <w:noBreakHyphen/>
      </w:r>
      <w:r>
        <w:t>ONE WHO DRIVE MOTOR VEHICLES AND HAVE A CERTAIN AMOUNT OF ALCOHOL CONCENTRATION, SO AS TO ALLOW A PERSON UNDER THE AGE OF TWENTY</w:t>
      </w:r>
      <w:r w:rsidR="00AD7E51">
        <w:noBreakHyphen/>
      </w:r>
      <w:r>
        <w:t>ONE WHO IS SERVING A SUSPENSION OR DENIAL OF A LICENSE OR PERMIT TO ENROLL IN THE IGNITION INTERLOCK DEVICE PROGRAM; TO AMEND SECTION 56</w:t>
      </w:r>
      <w:r w:rsidR="00AD7E51">
        <w:noBreakHyphen/>
      </w:r>
      <w:r>
        <w:t>1</w:t>
      </w:r>
      <w:r w:rsidR="00AD7E51">
        <w:noBreakHyphen/>
      </w:r>
      <w:r>
        <w:t>385, RELATING TO THE REINSTATEMENT OF PERMANENTLY REVOKED DRIVERS</w:t>
      </w:r>
      <w:r w:rsidR="00AD7E51" w:rsidRPr="00AD7E51">
        <w:t>’</w:t>
      </w:r>
      <w:r>
        <w:t xml:space="preserve"> LICENSES, SO AS TO LIMIT APPLICATION TO OFFENSES OCCURRING PRIOR TO OCTOBER 1, 2014; TO AMEND SECTION 56</w:t>
      </w:r>
      <w:r w:rsidR="00AD7E51">
        <w:noBreakHyphen/>
      </w:r>
      <w:r>
        <w:t>1</w:t>
      </w:r>
      <w:r w:rsidR="00AD7E51">
        <w:noBreakHyphen/>
      </w:r>
      <w:r>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AD7E51">
        <w:noBreakHyphen/>
      </w:r>
      <w:r>
        <w:t>1</w:t>
      </w:r>
      <w:r w:rsidR="00AD7E51">
        <w:noBreakHyphen/>
      </w:r>
      <w:r>
        <w:t>1090, RELATING TO REQUESTS FOR RESTORATION OF THE PRIVILEGE TO OPERATE A MOTOR VEHICLE, SO AS TO ALLOW A PERSON CLASSIFIED AS AN HABITUAL OFFENDER TO OBTAIN A DRIVER</w:t>
      </w:r>
      <w:r w:rsidR="00AD7E51" w:rsidRPr="00AD7E51">
        <w:t>’</w:t>
      </w:r>
      <w:r>
        <w:t>S LICENSE WITH AN INTERLOCK RESTRICTION IF HE PARTICIPATES IN THE INTERLOCK IGNITION PROGRAM; TO AMEND SECTION 56</w:t>
      </w:r>
      <w:r w:rsidR="00AD7E51">
        <w:noBreakHyphen/>
      </w:r>
      <w:r>
        <w:t>1</w:t>
      </w:r>
      <w:r w:rsidR="00AD7E51">
        <w:noBreakHyphen/>
      </w:r>
      <w:r>
        <w:t>1320, RELATING TO PROVISIONAL DRIVERS</w:t>
      </w:r>
      <w:r w:rsidR="00AD7E51" w:rsidRPr="00AD7E51">
        <w:t>’</w:t>
      </w:r>
      <w:r>
        <w:t xml:space="preserve"> LICENSES, SO AS TO ELIMINATE PROVISIONAL LICENSES FOR FIRST OFFENSE DRIVING UNDER THE INFLUENCE UNLESS THE OFFENSE WAS CREATED PRIOR TO THE EFFECTIVE DATE </w:t>
      </w:r>
      <w:r>
        <w:lastRenderedPageBreak/>
        <w:t>OF THIS ACT; TO AMEND SECTION 56</w:t>
      </w:r>
      <w:r w:rsidR="00AD7E51">
        <w:noBreakHyphen/>
      </w:r>
      <w:r>
        <w:t>1</w:t>
      </w:r>
      <w:r w:rsidR="00AD7E51">
        <w:noBreakHyphen/>
      </w:r>
      <w:r>
        <w:t>1340, RELATING TO THE ISSUANCES OF LICENSES AND CONVICTIONS TO BE RECORDED, SO AS TO CONFORM INTERNAL STATUTORY REFERENCES; TO AMEND SECTION 56</w:t>
      </w:r>
      <w:r w:rsidR="00AD7E51">
        <w:noBreakHyphen/>
      </w:r>
      <w:r>
        <w:t>5</w:t>
      </w:r>
      <w:r w:rsidR="00AD7E51">
        <w:noBreakHyphen/>
      </w:r>
      <w:r>
        <w:t>2941, RELATING TO IGNITION INTERLOCK DEVICES, SO AS TO INCLUDE A REFERENCE TO THE HABITUAL OFFENDER STATUTE, REMOVE EXCEPTIONS TO IGNITION INTERLOCK DEVICES FOR OFFENDERS WHO ARE NONRESIDENTS AND FIRST</w:t>
      </w:r>
      <w:r w:rsidR="00AD7E51">
        <w:noBreakHyphen/>
      </w:r>
      <w:r>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MAKE THE RECORDS OF THE IGNITION INTERLOCK DEVICES THE RECORDS OF THE DEPARTMENT OF PROBATION, PAROLE AND PARDON SERVICES, AND PROVIDE THIS PROVISION DOES NOT APPLY TO MOTORCYCLES; TO AMEND SECTION 56</w:t>
      </w:r>
      <w:r w:rsidR="00AD7E51">
        <w:noBreakHyphen/>
      </w:r>
      <w:r>
        <w:t>5</w:t>
      </w:r>
      <w:r w:rsidR="00AD7E51">
        <w:noBreakHyphen/>
      </w:r>
      <w:r>
        <w:t>2951, RELATING TO TEMPORARY ALCOHOL LICENSES, SO AS TO REQUIRE AN IGNITION INTERLOCK DEVICE RESTRICTION ON A TEMPORARY ALCOHOL LICENSE AND TO DELETE PROVISIONS RELATING TO ROUTE</w:t>
      </w:r>
      <w:r w:rsidR="00AD7E51">
        <w:noBreakHyphen/>
      </w:r>
      <w:r>
        <w:t>RESTRICTED LICENSES; AND TO AMEND SECTION 56</w:t>
      </w:r>
      <w:r w:rsidR="00AD7E51">
        <w:noBreakHyphen/>
      </w:r>
      <w:r>
        <w:t>5</w:t>
      </w:r>
      <w:r w:rsidR="00AD7E51">
        <w:noBreakHyphen/>
      </w:r>
      <w:r>
        <w:t>2990, RELATING TO SUSPENSION OF A CONVICTED PERSON</w:t>
      </w:r>
      <w:r w:rsidR="00AD7E51" w:rsidRPr="00AD7E51">
        <w:t>’</w:t>
      </w:r>
      <w:r>
        <w:t>S DRIVER</w:t>
      </w:r>
      <w:r w:rsidR="00AD7E51" w:rsidRPr="00AD7E51">
        <w:t>’</w:t>
      </w:r>
      <w:r>
        <w:t>S LICENSE AND THE PERIOD OF SUSPENSION, SO AS TO REQUIRE AN IGNITION INTERLOCK DEVICE IF A FIRST</w:t>
      </w:r>
      <w:r w:rsidR="00AD7E51">
        <w:noBreakHyphen/>
      </w:r>
      <w:r>
        <w:t>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s license, permit, or nonresident operating privilege of, or deny the issuance of a license or permit to a person under the age of twenty</w:t>
      </w:r>
      <w:r w:rsidR="00AD7E51">
        <w:rPr>
          <w:rFonts w:eastAsia="Calibri"/>
          <w:color w:val="000000"/>
        </w:rPr>
        <w:noBreakHyphen/>
      </w:r>
      <w:r>
        <w:rPr>
          <w:rFonts w:eastAsia="Calibri"/>
          <w:color w:val="000000"/>
        </w:rPr>
        <w:t>one who drives a motor vehicle and has an alcohol concentration of two one</w:t>
      </w:r>
      <w:r w:rsidR="00AD7E51">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AD7E51">
        <w:rPr>
          <w:rFonts w:eastAsia="Calibri"/>
          <w:color w:val="000000"/>
        </w:rPr>
        <w:noBreakHyphen/>
      </w:r>
      <w:r>
        <w:rPr>
          <w:rFonts w:eastAsia="Calibri"/>
          <w:color w:val="000000"/>
        </w:rPr>
        <w:t>19</w:t>
      </w:r>
      <w:r w:rsidR="00AD7E51">
        <w:rPr>
          <w:rFonts w:eastAsia="Calibri"/>
          <w:color w:val="000000"/>
        </w:rPr>
        <w:noBreakHyphen/>
      </w:r>
      <w:r>
        <w:rPr>
          <w:rFonts w:eastAsia="Calibri"/>
          <w:color w:val="000000"/>
        </w:rPr>
        <w:t>2440, 63</w:t>
      </w:r>
      <w:r w:rsidR="00AD7E51">
        <w:rPr>
          <w:rFonts w:eastAsia="Calibri"/>
          <w:color w:val="000000"/>
        </w:rPr>
        <w:noBreakHyphen/>
      </w:r>
      <w:r>
        <w:rPr>
          <w:rFonts w:eastAsia="Calibri"/>
          <w:color w:val="000000"/>
        </w:rPr>
        <w:t>19</w:t>
      </w:r>
      <w:r w:rsidR="00AD7E51">
        <w:rPr>
          <w:rFonts w:eastAsia="Calibri"/>
          <w:color w:val="000000"/>
        </w:rPr>
        <w:noBreakHyphen/>
      </w:r>
      <w:r>
        <w:rPr>
          <w:rFonts w:eastAsia="Calibri"/>
          <w:color w:val="000000"/>
        </w:rPr>
        <w:t>2450, 56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arising from the same incident.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AD7E51">
        <w:rPr>
          <w:rFonts w:eastAsia="Calibri"/>
          <w:color w:val="000000"/>
        </w:rPr>
        <w:noBreakHyphen/>
      </w:r>
      <w:r>
        <w:rPr>
          <w:rFonts w:eastAsia="Calibri"/>
          <w:color w:val="000000"/>
        </w:rPr>
        <w:t>one who drives a motor vehicle in this State is considered to have given consent to chemical tests of the person</w:t>
      </w:r>
      <w:r w:rsidR="00AD7E51" w:rsidRPr="00AD7E51">
        <w:rPr>
          <w:rFonts w:eastAsia="Calibri"/>
          <w:color w:val="000000"/>
        </w:rPr>
        <w:t>’</w:t>
      </w:r>
      <w:r>
        <w:rPr>
          <w:rFonts w:eastAsia="Calibri"/>
          <w:color w:val="000000"/>
        </w:rPr>
        <w:t>s breath or blood for the purpose of determining the presence of alcohol.</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AD7E51">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AD7E51">
        <w:rPr>
          <w:rFonts w:eastAsia="Calibri"/>
          <w:color w:val="000000"/>
        </w:rPr>
        <w:noBreakHyphen/>
      </w:r>
      <w:r>
        <w:rPr>
          <w:rFonts w:eastAsia="Calibri"/>
          <w:color w:val="000000"/>
        </w:rPr>
        <w:t>one has consumed alcoholic beverages and driven a motor vehicle may order the testing of the person arrested to determine the person</w:t>
      </w:r>
      <w:r w:rsidR="00AD7E51" w:rsidRPr="00AD7E51">
        <w:rPr>
          <w:rFonts w:eastAsia="Calibri"/>
          <w:color w:val="000000"/>
        </w:rPr>
        <w:t>’</w:t>
      </w:r>
      <w:r>
        <w:rPr>
          <w:rFonts w:eastAsia="Calibri"/>
          <w:color w:val="000000"/>
        </w:rPr>
        <w:t>s alcohol concentration.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AD7E51" w:rsidRPr="00AD7E51">
        <w:rPr>
          <w:rFonts w:eastAsia="Calibri"/>
          <w:color w:val="000000"/>
        </w:rPr>
        <w:t>’</w:t>
      </w:r>
      <w:r>
        <w:rPr>
          <w:rFonts w:eastAsia="Calibri"/>
          <w:color w:val="000000"/>
        </w:rPr>
        <w:t>s alcohol concentration if the officer has reasonable suspicion that a motor vehicle is being driven by a person under the age of twenty</w:t>
      </w:r>
      <w:r w:rsidR="00AD7E51">
        <w:rPr>
          <w:rFonts w:eastAsia="Calibri"/>
          <w:color w:val="000000"/>
        </w:rPr>
        <w:noBreakHyphen/>
      </w:r>
      <w:r>
        <w:rPr>
          <w:rFonts w:eastAsia="Calibri"/>
          <w:color w:val="000000"/>
        </w:rPr>
        <w:t>one who has consumed alcoholic beverages.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AD7E51" w:rsidRPr="00AD7E51">
        <w:rPr>
          <w:rFonts w:eastAsia="Calibri"/>
          <w:color w:val="000000"/>
        </w:rPr>
        <w:t>’</w:t>
      </w:r>
      <w:r>
        <w:rPr>
          <w:rFonts w:eastAsia="Calibri"/>
          <w:color w:val="000000"/>
        </w:rPr>
        <w:t>s direction, the person first must be offered a breath test to determine the person</w:t>
      </w:r>
      <w:r w:rsidR="00AD7E51" w:rsidRPr="00AD7E51">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AD7E51" w:rsidRPr="00AD7E51">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AD7E51" w:rsidRPr="00AD7E51">
        <w:rPr>
          <w:rFonts w:eastAsia="Calibri"/>
          <w:color w:val="000000"/>
        </w:rPr>
        <w:t>’</w:t>
      </w:r>
      <w:r>
        <w:rPr>
          <w:rFonts w:eastAsia="Calibri"/>
          <w:color w:val="000000"/>
        </w:rPr>
        <w:t>s provisions.  The costs of the tests administered at the officer</w:t>
      </w:r>
      <w:r w:rsidR="00AD7E51" w:rsidRPr="00AD7E51">
        <w:rPr>
          <w:rFonts w:eastAsia="Calibri"/>
          <w:color w:val="000000"/>
        </w:rPr>
        <w:t>’</w:t>
      </w:r>
      <w:r>
        <w:rPr>
          <w:rFonts w:eastAsia="Calibri"/>
          <w:color w:val="000000"/>
        </w:rPr>
        <w:t>s direction must be paid from the state</w:t>
      </w:r>
      <w:r w:rsidR="00AD7E51" w:rsidRPr="00AD7E51">
        <w:rPr>
          <w:rFonts w:eastAsia="Calibri"/>
          <w:color w:val="000000"/>
        </w:rPr>
        <w:t>’</w:t>
      </w:r>
      <w:r>
        <w:rPr>
          <w:rFonts w:eastAsia="Calibri"/>
          <w:color w:val="000000"/>
        </w:rPr>
        <w:t>s general fund.  However, if the person is subsequently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then, upon conviction, the person shall pay twenty</w:t>
      </w:r>
      <w:r w:rsidR="00AD7E51">
        <w:rPr>
          <w:rFonts w:eastAsia="Calibri"/>
          <w:color w:val="000000"/>
        </w:rPr>
        <w:noBreakHyphen/>
      </w:r>
      <w:r>
        <w:rPr>
          <w:rFonts w:eastAsia="Calibri"/>
          <w:color w:val="000000"/>
        </w:rPr>
        <w:t>five dollars for the costs of the tests.  The twenty</w:t>
      </w:r>
      <w:r w:rsidR="00AD7E51">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AD7E51" w:rsidRPr="00AD7E51">
        <w:rPr>
          <w:rFonts w:eastAsia="Calibri"/>
          <w:color w:val="000000"/>
        </w:rPr>
        <w:t>’</w:t>
      </w:r>
      <w:r>
        <w:rPr>
          <w:rFonts w:eastAsia="Calibri"/>
          <w:color w:val="000000"/>
        </w:rPr>
        <w:t>s choice conduct additional tests at the person</w:t>
      </w:r>
      <w:r w:rsidR="00AD7E51" w:rsidRPr="00AD7E51">
        <w:rPr>
          <w:rFonts w:eastAsia="Calibri"/>
          <w:color w:val="000000"/>
        </w:rPr>
        <w:t>’</w:t>
      </w:r>
      <w:r>
        <w:rPr>
          <w:rFonts w:eastAsia="Calibri"/>
          <w:color w:val="000000"/>
        </w:rPr>
        <w:t>s expense and must be notified in writing of that right.  A person</w:t>
      </w:r>
      <w:r w:rsidR="00AD7E51" w:rsidRPr="00AD7E51">
        <w:rPr>
          <w:rFonts w:eastAsia="Calibri"/>
          <w:color w:val="000000"/>
        </w:rPr>
        <w:t>’</w:t>
      </w:r>
      <w:r>
        <w:rPr>
          <w:rFonts w:eastAsia="Calibri"/>
          <w:color w:val="000000"/>
        </w:rPr>
        <w:t>s request or failure to request additional blood tests is not admissible against the person in any proceeding.  The person</w:t>
      </w:r>
      <w:r w:rsidR="00AD7E51" w:rsidRPr="00AD7E51">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AD7E51" w:rsidRPr="00AD7E51">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AD7E51" w:rsidRPr="00AD7E51">
        <w:rPr>
          <w:rFonts w:eastAsia="Calibri"/>
          <w:color w:val="000000"/>
        </w:rPr>
        <w:t>’</w:t>
      </w:r>
      <w:r>
        <w:rPr>
          <w:rFonts w:eastAsia="Calibri"/>
          <w:color w:val="000000"/>
        </w:rPr>
        <w:t>s alcohol concentration.  If the medical facility obtains the blood sample but refuses or fails to test the blood to determine the person</w:t>
      </w:r>
      <w:r w:rsidR="00AD7E51" w:rsidRPr="00AD7E51">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AD7E51" w:rsidRPr="00AD7E51">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AD7E51" w:rsidRPr="00AD7E51">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AD7E51" w:rsidRPr="00AD7E51">
        <w:rPr>
          <w:rFonts w:eastAsia="Calibri"/>
          <w:color w:val="000000"/>
        </w:rPr>
        <w:t>’</w:t>
      </w:r>
      <w:r>
        <w:rPr>
          <w:rFonts w:eastAsia="Calibri"/>
          <w:color w:val="000000"/>
        </w:rPr>
        <w:t>s request to submit to chemical tests as provided in subsection (C), the department shall suspend the person</w:t>
      </w:r>
      <w:r w:rsidR="00AD7E51" w:rsidRPr="00AD7E51">
        <w:rPr>
          <w:rFonts w:eastAsia="Calibri"/>
          <w:color w:val="000000"/>
        </w:rPr>
        <w:t>’</w:t>
      </w:r>
      <w:r>
        <w:rPr>
          <w:rFonts w:eastAsia="Calibri"/>
          <w:color w:val="000000"/>
        </w:rPr>
        <w:t>s license, permit, or nonresident operating privilege, or deny the issuance of a license or permit to the person for: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AD7E51">
        <w:rPr>
          <w:rFonts w:eastAsia="Calibri"/>
          <w:color w:val="000000"/>
        </w:rPr>
        <w:noBreakHyphen/>
      </w:r>
      <w:r>
        <w:rPr>
          <w:rFonts w:eastAsia="Calibri"/>
          <w:color w:val="000000"/>
        </w:rPr>
        <w:t>hundredths of one percent or more, the department shall suspend the person</w:t>
      </w:r>
      <w:r w:rsidR="00AD7E51" w:rsidRPr="00AD7E51">
        <w:rPr>
          <w:rFonts w:eastAsia="Calibri"/>
          <w:color w:val="000000"/>
        </w:rPr>
        <w:t>’</w:t>
      </w:r>
      <w:r>
        <w:rPr>
          <w:rFonts w:eastAsia="Calibri"/>
          <w:color w:val="000000"/>
        </w:rPr>
        <w:t>s license, permit, or nonresident operating privilege, or deny the issuance of a license or permit to the person for: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AD7E51" w:rsidRPr="00AD7E51">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restored when the person</w:t>
      </w:r>
      <w:r w:rsidR="00AD7E51" w:rsidRPr="00AD7E51">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AD7E51" w:rsidRPr="00AD7E51">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AD7E51" w:rsidRPr="00AD7E51">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before the person</w:t>
      </w:r>
      <w:r w:rsidR="00AD7E51" w:rsidRPr="00AD7E51">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AD7E51" w:rsidRPr="00AD7E51">
        <w:rPr>
          <w:rFonts w:eastAsia="Calibri"/>
          <w:color w:val="000000"/>
        </w:rPr>
        <w:t>’</w:t>
      </w:r>
      <w:r>
        <w:rPr>
          <w:rFonts w:eastAsia="Calibri"/>
          <w:color w:val="000000"/>
        </w:rPr>
        <w:t>s privilege to drive must be suspended or denied for at least six months if the person refuses to submit to the tests, and that the person</w:t>
      </w:r>
      <w:r w:rsidR="00AD7E51" w:rsidRPr="00AD7E51">
        <w:rPr>
          <w:rFonts w:eastAsia="Calibri"/>
          <w:color w:val="000000"/>
        </w:rPr>
        <w:t>’</w:t>
      </w:r>
      <w:r>
        <w:rPr>
          <w:rFonts w:eastAsia="Calibri"/>
          <w:color w:val="000000"/>
        </w:rPr>
        <w:t>s refusal may be used against the person in court;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AD7E51" w:rsidRPr="00AD7E51">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AD7E51" w:rsidRPr="00AD7E51">
        <w:rPr>
          <w:rFonts w:eastAsia="Calibri"/>
          <w:color w:val="000000"/>
        </w:rPr>
        <w:t>’</w:t>
      </w:r>
      <w:r>
        <w:rPr>
          <w:rFonts w:eastAsia="Calibri"/>
          <w:color w:val="000000"/>
        </w:rPr>
        <w:t>s own choosing conduct additional independent tests at the person</w:t>
      </w:r>
      <w:r w:rsidR="00AD7E51" w:rsidRPr="00AD7E51">
        <w:rPr>
          <w:rFonts w:eastAsia="Calibri"/>
          <w:color w:val="000000"/>
        </w:rPr>
        <w:t>’</w:t>
      </w:r>
      <w:r>
        <w:rPr>
          <w:rFonts w:eastAsia="Calibri"/>
          <w:color w:val="000000"/>
        </w:rPr>
        <w:t>s expense;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AD7E51" w:rsidRPr="00AD7E51">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AD7E51">
        <w:rPr>
          <w:rFonts w:eastAsia="Calibri"/>
          <w:color w:val="000000"/>
        </w:rPr>
        <w:noBreakHyphen/>
      </w:r>
      <w:r>
        <w:rPr>
          <w:rFonts w:eastAsia="Calibri"/>
          <w:color w:val="000000"/>
        </w:rPr>
        <w:t>hundredths of one percent or more.  The notification must be in a manner prescribed by the department.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AD7E51">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AD7E51" w:rsidRPr="00AD7E51">
        <w:rPr>
          <w:rFonts w:eastAsia="Calibri"/>
          <w:color w:val="000000"/>
        </w:rPr>
        <w:t>’</w:t>
      </w:r>
      <w:r>
        <w:rPr>
          <w:rFonts w:eastAsia="Calibri"/>
          <w:color w:val="000000"/>
        </w:rPr>
        <w:t>s license is suspended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460.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AD7E51">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AD7E51">
        <w:rPr>
          <w:rFonts w:eastAsia="Calibri"/>
          <w:color w:val="000000"/>
        </w:rPr>
        <w:noBreakHyphen/>
      </w:r>
      <w:r>
        <w:rPr>
          <w:rFonts w:eastAsia="Calibri"/>
          <w:color w:val="000000"/>
        </w:rPr>
        <w:t>five dollars must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reinstated.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AD7E51" w:rsidRPr="00AD7E51">
        <w:rPr>
          <w:rFonts w:eastAsia="Calibri"/>
          <w:color w:val="000000"/>
        </w:rPr>
        <w:t>’</w:t>
      </w:r>
      <w:r>
        <w:rPr>
          <w:rFonts w:eastAsia="Calibri"/>
          <w:color w:val="000000"/>
        </w:rPr>
        <w:t>s right to the hearing and the person</w:t>
      </w:r>
      <w:r w:rsidR="00AD7E51" w:rsidRPr="00AD7E51">
        <w:rPr>
          <w:rFonts w:eastAsia="Calibri"/>
          <w:color w:val="000000"/>
        </w:rPr>
        <w:t>’</w:t>
      </w:r>
      <w:r>
        <w:rPr>
          <w:rFonts w:eastAsia="Calibri"/>
          <w:color w:val="000000"/>
        </w:rPr>
        <w:t>s suspension must not be stayed but shall continue for the periods provided for in subsections (F) and (G).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AD7E51" w:rsidRPr="00AD7E51">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AD7E51" w:rsidRPr="00AD7E51">
        <w:rPr>
          <w:rFonts w:eastAsia="Calibri"/>
          <w:color w:val="000000"/>
        </w:rPr>
        <w:t>’</w:t>
      </w:r>
      <w:r>
        <w:rPr>
          <w:rFonts w:eastAsia="Calibri"/>
          <w:color w:val="000000"/>
        </w:rPr>
        <w:t>s right to the contested case hearing, and the suspension continues for the periods provided for in subsections (F) and (G).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regardless of whether the person requesting the contested case hearing or the person</w:t>
      </w:r>
      <w:r w:rsidR="00AD7E51" w:rsidRPr="00AD7E51">
        <w:rPr>
          <w:rFonts w:eastAsia="Calibri"/>
          <w:color w:val="000000"/>
        </w:rPr>
        <w:t>’</w:t>
      </w:r>
      <w:r>
        <w:rPr>
          <w:rFonts w:eastAsia="Calibri"/>
          <w:color w:val="000000"/>
        </w:rPr>
        <w:t>s attorney appears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AD7E51" w:rsidRPr="00AD7E51">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AD7E51" w:rsidRPr="00AD7E51">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AD7E51" w:rsidRPr="00AD7E51">
        <w:rPr>
          <w:rFonts w:eastAsia="Calibri"/>
          <w:color w:val="000000"/>
        </w:rPr>
        <w:t>’</w:t>
      </w:r>
      <w:r>
        <w:rPr>
          <w:rFonts w:eastAsia="Calibri"/>
          <w:color w:val="000000"/>
        </w:rPr>
        <w:t>s residence and of any state in which he has a license or permit.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AD7E51" w:rsidRPr="00AD7E51">
        <w:rPr>
          <w:rFonts w:eastAsia="Calibri"/>
          <w:color w:val="000000"/>
        </w:rPr>
        <w:t>’</w:t>
      </w:r>
      <w:r>
        <w:rPr>
          <w:rFonts w:eastAsia="Calibri"/>
          <w:color w:val="000000"/>
        </w:rPr>
        <w:t>s license or permit is suspended under this section is not required to file proof of financial responsibility.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AD7E51">
        <w:rPr>
          <w:rFonts w:eastAsia="Calibri"/>
          <w:color w:val="000000"/>
        </w:rPr>
        <w:noBreakHyphen/>
      </w:r>
      <w:r>
        <w:rPr>
          <w:rFonts w:eastAsia="Calibri"/>
          <w:color w:val="000000"/>
        </w:rPr>
        <w:t>hundredths of one percent.”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385(A)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AD7E51" w:rsidRPr="00AD7E51">
        <w:rPr>
          <w:rFonts w:eastAsia="Calibri"/>
          <w:color w:val="000000"/>
        </w:rPr>
        <w:t>’</w:t>
      </w:r>
      <w:r>
        <w:rPr>
          <w:rFonts w:eastAsia="Calibri"/>
          <w:color w:val="000000"/>
        </w:rPr>
        <w:t>s license or privilege to operate a motor vehicle has been revoked permanently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may petition the circuit court in the county of his residence for reinstatement of his driver</w:t>
      </w:r>
      <w:r w:rsidR="00AD7E51" w:rsidRPr="00AD7E51">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upon the following conditions: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AD7E51">
        <w:rPr>
          <w:rFonts w:eastAsia="Calibri"/>
          <w:color w:val="000000"/>
        </w:rPr>
        <w:noBreakHyphen/>
      </w:r>
      <w:r>
        <w:rPr>
          <w:rFonts w:eastAsia="Calibri"/>
          <w:color w:val="000000"/>
        </w:rPr>
        <w:t>year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AD7E51">
        <w:rPr>
          <w:rFonts w:eastAsia="Calibri"/>
          <w:color w:val="000000"/>
        </w:rPr>
        <w:noBreakHyphen/>
      </w:r>
      <w:r>
        <w:rPr>
          <w:rFonts w:eastAsia="Calibri"/>
          <w:color w:val="000000"/>
        </w:rPr>
        <w:t>year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AD7E51" w:rsidRPr="00AD7E51">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AD7E51" w:rsidRPr="00AD7E51">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AD7E51" w:rsidRPr="00AD7E51">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u w:val="single" w:color="000000"/>
        </w:rPr>
        <w:t>;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167.</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286, 56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2945, and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2951,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AD7E51" w:rsidRPr="00AD7E51">
        <w:rPr>
          <w:rFonts w:eastAsia="Calibri"/>
          <w:color w:val="000000"/>
        </w:rPr>
        <w:t>’</w:t>
      </w:r>
      <w:r>
        <w:rPr>
          <w:rFonts w:eastAsia="Calibri"/>
          <w:color w:val="000000"/>
        </w:rPr>
        <w:t xml:space="preserve"> records, and who certifies that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AD7E51" w:rsidRPr="00AD7E51">
        <w:rPr>
          <w:rFonts w:eastAsia="Calibri"/>
          <w:color w:val="000000"/>
        </w:rPr>
        <w:t>’</w:t>
      </w:r>
      <w:r>
        <w:rPr>
          <w:rFonts w:eastAsia="Calibri"/>
          <w:color w:val="000000"/>
        </w:rPr>
        <w:t>s permission to have an ignition interlock device installed on a vehicle;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AD7E51" w:rsidRPr="00AD7E51">
        <w:rPr>
          <w:rFonts w:eastAsia="Calibri"/>
          <w:color w:val="000000"/>
        </w:rPr>
        <w:t>’</w:t>
      </w:r>
      <w:r>
        <w:rPr>
          <w:rFonts w:eastAsia="Calibri"/>
          <w:color w:val="000000"/>
        </w:rPr>
        <w:t>s employer;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AD7E51" w:rsidRPr="00AD7E51">
        <w:rPr>
          <w:rFonts w:eastAsia="Calibri"/>
          <w:color w:val="000000"/>
        </w:rPr>
        <w:t>’</w:t>
      </w:r>
      <w:r>
        <w:rPr>
          <w:rFonts w:eastAsia="Calibri"/>
          <w:color w:val="000000"/>
        </w:rPr>
        <w:t>s needs as contained in the employer</w:t>
      </w:r>
      <w:r w:rsidR="00AD7E51" w:rsidRPr="00AD7E51">
        <w:rPr>
          <w:rFonts w:eastAsia="Calibri"/>
          <w:color w:val="000000"/>
        </w:rPr>
        <w:t>’</w:t>
      </w:r>
      <w:r>
        <w:rPr>
          <w:rFonts w:eastAsia="Calibri"/>
          <w:color w:val="000000"/>
        </w:rPr>
        <w:t>s statement during the days and hours specified in the employer</w:t>
      </w:r>
      <w:r w:rsidR="00AD7E51" w:rsidRPr="00AD7E51">
        <w:rPr>
          <w:rFonts w:eastAsia="Calibri"/>
          <w:color w:val="000000"/>
        </w:rPr>
        <w:t>’</w:t>
      </w:r>
      <w:r>
        <w:rPr>
          <w:rFonts w:eastAsia="Calibri"/>
          <w:color w:val="000000"/>
        </w:rPr>
        <w:t>s statement without having to show that an ignition interlock device has been installed.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AD7E51" w:rsidRPr="00AD7E51">
        <w:rPr>
          <w:rFonts w:eastAsia="Calibri"/>
          <w:color w:val="000000"/>
        </w:rPr>
        <w:t>’</w:t>
      </w:r>
      <w:r>
        <w:rPr>
          <w:rFonts w:eastAsia="Calibri"/>
          <w:color w:val="000000"/>
        </w:rPr>
        <w:t>s noncommercial vehicles that the person will be operating;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AD7E51" w:rsidRPr="00AD7E51">
        <w:rPr>
          <w:rFonts w:eastAsia="Calibri"/>
          <w:color w:val="000000"/>
        </w:rPr>
        <w:t>’</w:t>
      </w:r>
      <w:r>
        <w:rPr>
          <w:rFonts w:eastAsia="Calibri"/>
          <w:color w:val="000000"/>
        </w:rPr>
        <w:t>s vehicles;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AD7E51" w:rsidRPr="00AD7E51">
        <w:rPr>
          <w:rFonts w:eastAsia="Calibri"/>
          <w:color w:val="000000"/>
        </w:rPr>
        <w:t>’</w:t>
      </w:r>
      <w:r>
        <w:rPr>
          <w:rFonts w:eastAsia="Calibri"/>
          <w:color w:val="000000"/>
        </w:rPr>
        <w:t>s employer.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AD7E51" w:rsidRPr="00AD7E51">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AD7E51">
        <w:rPr>
          <w:rFonts w:eastAsia="Calibri"/>
          <w:color w:val="000000"/>
        </w:rPr>
        <w:noBreakHyphen/>
      </w:r>
      <w:r>
        <w:rPr>
          <w:rFonts w:eastAsia="Calibri"/>
          <w:color w:val="000000"/>
        </w:rPr>
        <w:t>employed or to a person who is employed by a business owned in whole or in part by the person or a member of the person</w:t>
      </w:r>
      <w:r w:rsidR="00AD7E51" w:rsidRPr="00AD7E51">
        <w:rPr>
          <w:rFonts w:eastAsia="Calibri"/>
          <w:color w:val="000000"/>
        </w:rPr>
        <w:t>’</w:t>
      </w:r>
      <w:r>
        <w:rPr>
          <w:rFonts w:eastAsia="Calibri"/>
          <w:color w:val="000000"/>
        </w:rPr>
        <w:t>s household or immediate family unless during the defense of a criminal charge, the court finds that the vehicle</w:t>
      </w:r>
      <w:r w:rsidR="00AD7E51" w:rsidRPr="00AD7E51">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AD7E51" w:rsidRPr="00AD7E51">
        <w:rPr>
          <w:rFonts w:eastAsia="Calibri"/>
          <w:color w:val="000000"/>
        </w:rPr>
        <w:t>’</w:t>
      </w:r>
      <w:r>
        <w:rPr>
          <w:rFonts w:eastAsia="Calibri"/>
          <w:color w:val="000000"/>
        </w:rPr>
        <w:t>s vehicle pursuant to this subsection, the person shall have with the person a copy of the form specified by this subsection.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AD7E51" w:rsidRPr="00AD7E51">
        <w:rPr>
          <w:rFonts w:eastAsia="Calibri"/>
          <w:color w:val="000000"/>
        </w:rPr>
        <w:t>’</w:t>
      </w:r>
      <w:r>
        <w:rPr>
          <w:rFonts w:eastAsia="Calibri"/>
          <w:color w:val="000000"/>
        </w:rPr>
        <w:t>s employer or has been operating the person</w:t>
      </w:r>
      <w:r w:rsidR="00AD7E51" w:rsidRPr="00AD7E51">
        <w:rPr>
          <w:rFonts w:eastAsia="Calibri"/>
          <w:color w:val="000000"/>
        </w:rPr>
        <w:t>’</w:t>
      </w:r>
      <w:r>
        <w:rPr>
          <w:rFonts w:eastAsia="Calibri"/>
          <w:color w:val="000000"/>
        </w:rPr>
        <w:t>s employer</w:t>
      </w:r>
      <w:r w:rsidR="00AD7E51" w:rsidRPr="00AD7E51">
        <w:rPr>
          <w:rFonts w:eastAsia="Calibri"/>
          <w:color w:val="000000"/>
        </w:rPr>
        <w:t>’</w:t>
      </w:r>
      <w:r>
        <w:rPr>
          <w:rFonts w:eastAsia="Calibri"/>
          <w:color w:val="000000"/>
        </w:rPr>
        <w:t>s vehicle outside the locations, days, or hours specified by the employer in the department</w:t>
      </w:r>
      <w:r w:rsidR="00AD7E51" w:rsidRPr="00AD7E51">
        <w:rPr>
          <w:rFonts w:eastAsia="Calibri"/>
          <w:color w:val="000000"/>
        </w:rPr>
        <w:t>’</w:t>
      </w:r>
      <w:r>
        <w:rPr>
          <w:rFonts w:eastAsia="Calibri"/>
          <w:color w:val="000000"/>
        </w:rPr>
        <w:t>s records.  The person may seek relief from the department</w:t>
      </w:r>
      <w:r w:rsidR="00AD7E51" w:rsidRPr="00AD7E51">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1090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AD7E51" w:rsidRPr="00AD7E51">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AD7E51" w:rsidRPr="00AD7E51">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1020 committed during the habitual offender suspension period;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AD7E51" w:rsidRPr="00AD7E51">
        <w:rPr>
          <w:rFonts w:eastAsia="Calibri"/>
          <w:color w:val="000000"/>
        </w:rPr>
        <w:t>’</w:t>
      </w:r>
      <w:r>
        <w:rPr>
          <w:rFonts w:eastAsia="Calibri"/>
          <w:color w:val="000000"/>
        </w:rPr>
        <w:t>s license suspension that has not yet reached its end date.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AD7E51" w:rsidRPr="00AD7E51">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AD7E51" w:rsidRPr="00AD7E51">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AD7E51" w:rsidRPr="00AD7E51">
        <w:rPr>
          <w:rFonts w:eastAsia="Calibri"/>
          <w:color w:val="000000"/>
        </w:rPr>
        <w:t>’</w:t>
      </w:r>
      <w:r>
        <w:rPr>
          <w:rFonts w:eastAsia="Calibri"/>
          <w:color w:val="000000"/>
        </w:rPr>
        <w:t>s request for a reduction of the five</w:t>
      </w:r>
      <w:r w:rsidR="00AD7E51">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AD7E51">
        <w:rPr>
          <w:rFonts w:eastAsia="Calibri"/>
          <w:color w:val="000000"/>
        </w:rPr>
        <w:noBreakHyphen/>
      </w:r>
      <w:r>
        <w:rPr>
          <w:rFonts w:eastAsia="Calibri"/>
          <w:color w:val="000000"/>
        </w:rPr>
        <w:t>year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AD7E51" w:rsidRPr="00AD7E51">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AD7E51" w:rsidRPr="00AD7E51">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240 for the remaining balance of the habitual offender suspension period.  The person may seek relief from the department</w:t>
      </w:r>
      <w:r w:rsidR="00AD7E51" w:rsidRPr="00AD7E51">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AD7E51" w:rsidRPr="00AD7E51">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1020(A) that occurred during the original five</w:t>
      </w:r>
      <w:r w:rsidR="00AD7E51">
        <w:rPr>
          <w:rFonts w:eastAsia="Calibri"/>
          <w:color w:val="000000"/>
        </w:rPr>
        <w:noBreakHyphen/>
      </w:r>
      <w:r>
        <w:rPr>
          <w:rFonts w:eastAsia="Calibri"/>
          <w:color w:val="000000"/>
        </w:rPr>
        <w:t>year habitual offender suspension period, the department must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for the time period by which the habitual offender suspension had been reduced.  The person may seek relief from the department</w:t>
      </w:r>
      <w:r w:rsidR="00AD7E51" w:rsidRPr="00AD7E51">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1320(A)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AD7E51" w:rsidRPr="00AD7E51">
        <w:rPr>
          <w:rFonts w:eastAsia="Calibri"/>
          <w:color w:val="000000"/>
        </w:rPr>
        <w:t>’</w:t>
      </w:r>
      <w:r>
        <w:rPr>
          <w:rFonts w:eastAsia="Calibri"/>
          <w:color w:val="000000"/>
        </w:rPr>
        <w:t>s license, a person who had a South Carolina driver</w:t>
      </w:r>
      <w:r w:rsidR="00AD7E51" w:rsidRPr="00AD7E51">
        <w:rPr>
          <w:rFonts w:eastAsia="Calibri"/>
          <w:color w:val="000000"/>
        </w:rPr>
        <w:t>’</w:t>
      </w:r>
      <w:r>
        <w:rPr>
          <w:rFonts w:eastAsia="Calibri"/>
          <w:color w:val="000000"/>
        </w:rPr>
        <w:t>s license at the time of the offense referenced below, or a person exempted from the licensing requirements by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and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AD7E51" w:rsidRPr="00AD7E51">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1330, and shall pay to the department a fee of one hundred dollars for the provisional driver</w:t>
      </w:r>
      <w:r w:rsidR="00AD7E51" w:rsidRPr="00AD7E51">
        <w:rPr>
          <w:rFonts w:eastAsia="Calibri"/>
          <w:color w:val="000000"/>
        </w:rPr>
        <w:t>’</w:t>
      </w:r>
      <w:r>
        <w:rPr>
          <w:rFonts w:eastAsia="Calibri"/>
          <w:color w:val="000000"/>
        </w:rPr>
        <w:t>s license.  The provisional driver</w:t>
      </w:r>
      <w:r w:rsidR="00AD7E51" w:rsidRPr="00AD7E51">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AD7E51" w:rsidRPr="00AD7E51">
        <w:rPr>
          <w:rFonts w:eastAsia="Calibri"/>
          <w:color w:val="000000"/>
        </w:rPr>
        <w:t>’</w:t>
      </w:r>
      <w:r>
        <w:rPr>
          <w:rFonts w:eastAsia="Calibri"/>
          <w:color w:val="000000"/>
        </w:rPr>
        <w:t>s license may be issued pursuant to the provisions of this article as well as reviews of cancellations or suspensions under Sections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370 and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820 must be made by the director of the department or his designee.”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1340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1340.</w:t>
      </w:r>
      <w:r>
        <w:rPr>
          <w:rFonts w:eastAsia="Calibri"/>
          <w:color w:val="000000"/>
        </w:rPr>
        <w:tab/>
        <w:t>The applicant shall have a provisional driver</w:t>
      </w:r>
      <w:r w:rsidR="00AD7E51" w:rsidRPr="00AD7E51">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2930, 56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2941 of the 1976 Code is amended to read: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2947 except if the conviction was for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286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unless the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had an alcohol concentration of fifteen one</w:t>
      </w:r>
      <w:r w:rsidR="00AD7E51">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AD7E51" w:rsidRPr="00AD7E51">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AD7E51" w:rsidRPr="00AD7E51">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AD7E51" w:rsidRPr="00AD7E51">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Sections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u w:val="single" w:color="000000"/>
        </w:rPr>
        <w:t>;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AD7E51" w:rsidRPr="00AD7E51">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Sections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AD7E51" w:rsidRPr="00AD7E51">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AD7E51" w:rsidRPr="00AD7E51">
        <w:rPr>
          <w:rFonts w:eastAsia="Calibri"/>
          <w:color w:val="000000"/>
        </w:rPr>
        <w:t>’</w:t>
      </w:r>
      <w:r>
        <w:rPr>
          <w:rFonts w:eastAsia="Calibri"/>
          <w:color w:val="000000"/>
        </w:rPr>
        <w:t>s ignition interlock restricted license until the plan is completed or progress is being made toward completing the plan;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AD7E51" w:rsidRPr="00AD7E51">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AD7E51" w:rsidRPr="00AD7E51">
        <w:rPr>
          <w:rFonts w:eastAsia="Calibri"/>
          <w:color w:val="000000"/>
        </w:rPr>
        <w:t>’</w:t>
      </w:r>
      <w:r>
        <w:rPr>
          <w:rFonts w:eastAsia="Calibri"/>
          <w:color w:val="000000"/>
        </w:rPr>
        <w:t>s ignition interlock restricted license in suspended status, or, if the license has already been reinstated following the six</w:t>
      </w:r>
      <w:r w:rsidR="00AD7E51">
        <w:rPr>
          <w:rFonts w:eastAsia="Calibri"/>
          <w:color w:val="000000"/>
        </w:rPr>
        <w:noBreakHyphen/>
      </w:r>
      <w:r>
        <w:rPr>
          <w:rFonts w:eastAsia="Calibri"/>
          <w:color w:val="000000"/>
        </w:rPr>
        <w:t>month suspension, shall resuspend the person</w:t>
      </w:r>
      <w:r w:rsidR="00AD7E51" w:rsidRPr="00AD7E51">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00AD7E51" w:rsidRPr="00AD7E51">
        <w:rPr>
          <w:rFonts w:eastAsia="Calibri"/>
          <w:color w:val="000000"/>
        </w:rPr>
        <w:t>’</w:t>
      </w:r>
      <w:r>
        <w:rPr>
          <w:rFonts w:eastAsia="Calibri"/>
          <w:color w:val="000000"/>
        </w:rPr>
        <w:t>s completion and compliance with education and treatment programs.  Upon reinstatement of driving privileges following the six</w:t>
      </w:r>
      <w:r w:rsidR="00AD7E51">
        <w:rPr>
          <w:rFonts w:eastAsia="Calibri"/>
          <w:color w:val="000000"/>
        </w:rPr>
        <w:noBreakHyphen/>
      </w:r>
      <w:r>
        <w:rPr>
          <w:rFonts w:eastAsia="Calibri"/>
          <w:color w:val="000000"/>
        </w:rPr>
        <w:t>month suspension, the Department of Probation, Parole and Pardon Services shall reset the person</w:t>
      </w:r>
      <w:r w:rsidR="00AD7E51" w:rsidRPr="00AD7E51">
        <w:rPr>
          <w:rFonts w:eastAsia="Calibri"/>
          <w:color w:val="000000"/>
        </w:rPr>
        <w:t>’</w:t>
      </w:r>
      <w:r>
        <w:rPr>
          <w:rFonts w:eastAsia="Calibri"/>
          <w:color w:val="000000"/>
        </w:rPr>
        <w:t>s point total to zero points, and the person shall complete the remaining period of time on the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AD7E51" w:rsidRPr="00AD7E51">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AD7E51" w:rsidRPr="00AD7E51">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AD7E51" w:rsidRPr="00AD7E51">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AD7E51" w:rsidRPr="00AD7E51">
        <w:rPr>
          <w:rFonts w:eastAsia="Calibri"/>
          <w:color w:val="000000"/>
        </w:rPr>
        <w:t>‘</w:t>
      </w:r>
      <w:r>
        <w:rPr>
          <w:rFonts w:eastAsia="Calibri"/>
          <w:color w:val="000000"/>
        </w:rPr>
        <w:t>Net income</w:t>
      </w:r>
      <w:r w:rsidR="00AD7E51" w:rsidRPr="00AD7E51">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AD7E51" w:rsidRPr="00AD7E51">
        <w:rPr>
          <w:rFonts w:eastAsia="Calibri"/>
          <w:color w:val="000000"/>
        </w:rPr>
        <w:t>’</w:t>
      </w:r>
      <w:r>
        <w:rPr>
          <w:rFonts w:eastAsia="Calibri"/>
          <w:color w:val="000000"/>
        </w:rPr>
        <w:t>s alcohol content at each attempt to start and running retest during each sixty</w:t>
      </w:r>
      <w:r w:rsidR="00AD7E51">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AD7E51" w:rsidRPr="00AD7E51">
        <w:rPr>
          <w:rFonts w:eastAsia="Calibri"/>
          <w:color w:val="000000"/>
        </w:rPr>
        <w:t>’</w:t>
      </w:r>
      <w:r>
        <w:rPr>
          <w:rFonts w:eastAsia="Calibri"/>
          <w:color w:val="000000"/>
        </w:rPr>
        <w:t>s name, identify the vehicle upon which the failed device is installed, and the reason for the failed inspection.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AD7E51">
        <w:rPr>
          <w:rFonts w:eastAsia="Calibri"/>
          <w:color w:val="000000"/>
        </w:rPr>
        <w:noBreakHyphen/>
      </w:r>
      <w:r>
        <w:rPr>
          <w:rFonts w:eastAsia="Calibri"/>
          <w:color w:val="000000"/>
        </w:rPr>
        <w:t>half ignition interlock device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AD7E51" w:rsidRPr="00AD7E51">
        <w:rPr>
          <w:rFonts w:eastAsia="Calibri"/>
          <w:color w:val="000000"/>
        </w:rPr>
        <w:t>’</w:t>
      </w:r>
      <w:r>
        <w:rPr>
          <w:rFonts w:eastAsia="Calibri"/>
          <w:color w:val="000000"/>
        </w:rPr>
        <w:t>s alcohol content at each attempt to start and running retest during each sixty</w:t>
      </w:r>
      <w:r w:rsidR="00AD7E51">
        <w:rPr>
          <w:rFonts w:eastAsia="Calibri"/>
          <w:color w:val="000000"/>
        </w:rPr>
        <w:noBreakHyphen/>
      </w:r>
      <w:r>
        <w:rPr>
          <w:rFonts w:eastAsia="Calibri"/>
          <w:color w:val="000000"/>
        </w:rPr>
        <w:t>day period. If the report reflects that the person violated a running retest by having an alcohol concentration of: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AD7E51">
        <w:rPr>
          <w:rFonts w:eastAsia="Calibri"/>
          <w:color w:val="000000"/>
        </w:rPr>
        <w:noBreakHyphen/>
      </w:r>
      <w:r>
        <w:rPr>
          <w:rFonts w:eastAsia="Calibri"/>
          <w:color w:val="000000"/>
        </w:rPr>
        <w:t>hundredths of one percent or more but less than four one</w:t>
      </w:r>
      <w:r w:rsidR="00AD7E51">
        <w:rPr>
          <w:rFonts w:eastAsia="Calibri"/>
          <w:color w:val="000000"/>
        </w:rPr>
        <w:noBreakHyphen/>
      </w:r>
      <w:r>
        <w:rPr>
          <w:rFonts w:eastAsia="Calibri"/>
          <w:color w:val="000000"/>
        </w:rPr>
        <w:t>hundredths of one percent, the person must be assessed one</w:t>
      </w:r>
      <w:r w:rsidR="00AD7E51">
        <w:rPr>
          <w:rFonts w:eastAsia="Calibri"/>
          <w:color w:val="000000"/>
        </w:rPr>
        <w:noBreakHyphen/>
      </w:r>
      <w:r>
        <w:rPr>
          <w:rFonts w:eastAsia="Calibri"/>
          <w:color w:val="000000"/>
        </w:rPr>
        <w:t>half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AD7E51">
        <w:rPr>
          <w:rFonts w:eastAsia="Calibri"/>
          <w:color w:val="000000"/>
        </w:rPr>
        <w:noBreakHyphen/>
      </w:r>
      <w:r>
        <w:rPr>
          <w:rFonts w:eastAsia="Calibri"/>
          <w:color w:val="000000"/>
        </w:rPr>
        <w:t>hundredths of one percent or more but less than fifteen one</w:t>
      </w:r>
      <w:r w:rsidR="00AD7E51">
        <w:rPr>
          <w:rFonts w:eastAsia="Calibri"/>
          <w:color w:val="000000"/>
        </w:rPr>
        <w:noBreakHyphen/>
      </w:r>
      <w:r>
        <w:rPr>
          <w:rFonts w:eastAsia="Calibri"/>
          <w:color w:val="000000"/>
        </w:rPr>
        <w:t>hundredths of one percent, the person must be assessed one ignition interlock device point;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AD7E51">
        <w:rPr>
          <w:rFonts w:eastAsia="Calibri"/>
          <w:color w:val="000000"/>
        </w:rPr>
        <w:noBreakHyphen/>
      </w:r>
      <w:r>
        <w:rPr>
          <w:rFonts w:eastAsia="Calibri"/>
          <w:color w:val="000000"/>
        </w:rPr>
        <w:t>hundredths of one percent or more, the person must be assessed two ignition interlock device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AD7E51" w:rsidRPr="00AD7E51">
        <w:rPr>
          <w:rFonts w:eastAsia="Calibri"/>
          <w:color w:val="000000"/>
        </w:rPr>
        <w:t>’</w:t>
      </w:r>
      <w:r>
        <w:rPr>
          <w:rFonts w:eastAsia="Calibri"/>
          <w:color w:val="000000"/>
        </w:rPr>
        <w:t>s decision on appeal is final and no appeal from such decision is allowed.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AD7E51" w:rsidRPr="00AD7E51">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is suspended pursuant to subsection (E).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AD7E51" w:rsidRPr="00AD7E51">
        <w:rPr>
          <w:rFonts w:eastAsia="Calibri"/>
          <w:color w:val="000000"/>
        </w:rPr>
        <w:t>’</w:t>
      </w:r>
      <w:r>
        <w:rPr>
          <w:rFonts w:eastAsia="Calibri"/>
          <w:color w:val="000000"/>
        </w:rPr>
        <w:t xml:space="preserve"> determination that a person</w:t>
      </w:r>
      <w:r w:rsidR="00AD7E51" w:rsidRPr="00AD7E51">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AD7E51" w:rsidRPr="00AD7E51">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AD7E51" w:rsidRPr="00AD7E51">
        <w:rPr>
          <w:rFonts w:eastAsia="Calibri"/>
          <w:color w:val="000000"/>
        </w:rPr>
        <w:t>’</w:t>
      </w:r>
      <w:r>
        <w:rPr>
          <w:rFonts w:eastAsia="Calibri"/>
          <w:color w:val="000000"/>
        </w:rPr>
        <w:t>s license suspension can be upheld;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AD7E51" w:rsidRPr="00AD7E51">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AD7E51" w:rsidRPr="00AD7E51">
        <w:rPr>
          <w:rFonts w:eastAsia="Calibri"/>
          <w:color w:val="000000"/>
        </w:rPr>
        <w:t>’</w:t>
      </w:r>
      <w:r>
        <w:rPr>
          <w:rFonts w:eastAsia="Calibri"/>
          <w:color w:val="000000"/>
        </w:rPr>
        <w:t>s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AD7E51" w:rsidRPr="00AD7E51">
        <w:rPr>
          <w:rFonts w:eastAsia="Calibri"/>
          <w:color w:val="000000"/>
        </w:rPr>
        <w:t>’</w:t>
      </w:r>
      <w:r>
        <w:rPr>
          <w:rFonts w:eastAsia="Calibri"/>
          <w:color w:val="000000"/>
        </w:rPr>
        <w:t>s employment to drive a motor vehicle owned by the person</w:t>
      </w:r>
      <w:r w:rsidR="00AD7E51" w:rsidRPr="00AD7E51">
        <w:rPr>
          <w:rFonts w:eastAsia="Calibri"/>
          <w:color w:val="000000"/>
        </w:rPr>
        <w:t>’</w:t>
      </w:r>
      <w:r>
        <w:rPr>
          <w:rFonts w:eastAsia="Calibri"/>
          <w:color w:val="000000"/>
        </w:rPr>
        <w:t>s employer may drive the employer</w:t>
      </w:r>
      <w:r w:rsidR="00AD7E51" w:rsidRPr="00AD7E51">
        <w:rPr>
          <w:rFonts w:eastAsia="Calibri"/>
          <w:color w:val="000000"/>
        </w:rPr>
        <w:t>’</w:t>
      </w:r>
      <w:r>
        <w:rPr>
          <w:rFonts w:eastAsia="Calibri"/>
          <w:color w:val="000000"/>
        </w:rPr>
        <w:t>s motor vehicle without installation of an ignition interlock device, provided that the person</w:t>
      </w:r>
      <w:r w:rsidR="00AD7E51" w:rsidRPr="00AD7E51">
        <w:rPr>
          <w:rFonts w:eastAsia="Calibri"/>
          <w:color w:val="000000"/>
        </w:rPr>
        <w:t>’</w:t>
      </w:r>
      <w:r>
        <w:rPr>
          <w:rFonts w:eastAsia="Calibri"/>
          <w:color w:val="000000"/>
        </w:rPr>
        <w:t>s use of the employer</w:t>
      </w:r>
      <w:r w:rsidR="00AD7E51" w:rsidRPr="00AD7E51">
        <w:rPr>
          <w:rFonts w:eastAsia="Calibri"/>
          <w:color w:val="000000"/>
        </w:rPr>
        <w:t>’</w:t>
      </w:r>
      <w:r>
        <w:rPr>
          <w:rFonts w:eastAsia="Calibri"/>
          <w:color w:val="000000"/>
        </w:rPr>
        <w:t>s motor vehicle is solely for the employer</w:t>
      </w:r>
      <w:r w:rsidR="00AD7E51" w:rsidRPr="00AD7E51">
        <w:rPr>
          <w:rFonts w:eastAsia="Calibri"/>
          <w:color w:val="000000"/>
        </w:rPr>
        <w:t>’</w:t>
      </w:r>
      <w:r>
        <w:rPr>
          <w:rFonts w:eastAsia="Calibri"/>
          <w:color w:val="000000"/>
        </w:rPr>
        <w:t>s business purposes.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AD7E51" w:rsidRPr="00AD7E51">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AD7E51" w:rsidRPr="00AD7E51">
        <w:rPr>
          <w:rFonts w:eastAsia="Calibri"/>
          <w:color w:val="000000"/>
        </w:rPr>
        <w:t>’</w:t>
      </w:r>
      <w:r>
        <w:rPr>
          <w:rFonts w:eastAsia="Calibri"/>
          <w:color w:val="000000"/>
        </w:rPr>
        <w:t>s household or immediate family unless during the defense of a criminal charge, the court finds that the vehicle</w:t>
      </w:r>
      <w:r w:rsidR="00AD7E51" w:rsidRPr="00AD7E51">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AD7E51" w:rsidRPr="00AD7E51">
        <w:rPr>
          <w:rFonts w:eastAsia="Calibri"/>
          <w:color w:val="000000"/>
        </w:rPr>
        <w:t>’</w:t>
      </w:r>
      <w:r>
        <w:rPr>
          <w:rFonts w:eastAsia="Calibri"/>
          <w:color w:val="000000"/>
        </w:rPr>
        <w:t>s vehicle pursuant to this subsection, the person shall have with the person a copy of the Department of Motor Vehicles</w:t>
      </w:r>
      <w:r w:rsidR="00AD7E51" w:rsidRPr="00AD7E51">
        <w:rPr>
          <w:rFonts w:eastAsia="Calibri"/>
          <w:color w:val="000000"/>
        </w:rPr>
        <w:t>’</w:t>
      </w:r>
      <w:r>
        <w:rPr>
          <w:rFonts w:eastAsia="Calibri"/>
          <w:color w:val="000000"/>
        </w:rPr>
        <w:t xml:space="preserve"> form specified by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  A waiver issued pursuant to this subsection will be subject to the same review and revocation as described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AD7E51" w:rsidRPr="00AD7E51">
        <w:rPr>
          <w:rFonts w:eastAsia="Calibri"/>
          <w:color w:val="000000"/>
        </w:rPr>
        <w:t>’</w:t>
      </w:r>
      <w:r>
        <w:rPr>
          <w:rFonts w:eastAsia="Calibri"/>
          <w:color w:val="000000"/>
        </w:rPr>
        <w:t>s arrest for a first offense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AD7E51" w:rsidRPr="00AD7E51">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AD7E51">
        <w:rPr>
          <w:rFonts w:eastAsia="Calibri"/>
          <w:color w:val="000000"/>
        </w:rPr>
        <w:noBreakHyphen/>
      </w:r>
      <w:r>
        <w:rPr>
          <w:rFonts w:eastAsia="Calibri"/>
          <w:color w:val="000000"/>
        </w:rPr>
        <w:t>hundredths of one percent or more is measured and all running retests must record violations of an alcohol concentration of two one</w:t>
      </w:r>
      <w:r w:rsidR="00AD7E51">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AD7E51" w:rsidRPr="00AD7E51">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AD7E51" w:rsidRPr="00AD7E51">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AD7E51" w:rsidRPr="00AD7E51">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AD7E51" w:rsidRPr="00AD7E51">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AD7E51" w:rsidRPr="00AD7E51">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AD7E51" w:rsidRPr="00AD7E51">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AD7E51" w:rsidRPr="00AD7E51">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AD7E51" w:rsidRPr="00AD7E51">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AD7E51" w:rsidRPr="00AD7E51">
        <w:rPr>
          <w:rFonts w:eastAsia="Calibri"/>
          <w:color w:val="000000"/>
        </w:rPr>
        <w:t>’</w:t>
      </w:r>
      <w:r>
        <w:rPr>
          <w:rFonts w:eastAsia="Calibri"/>
          <w:color w:val="000000"/>
        </w:rPr>
        <w:t>s participation in the Ignition Interlock Device Program no later than twelve months from the date of the person</w:t>
      </w:r>
      <w:r w:rsidR="00AD7E51" w:rsidRPr="00AD7E51">
        <w:rPr>
          <w:rFonts w:eastAsia="Calibri"/>
          <w:color w:val="000000"/>
        </w:rPr>
        <w:t>’</w:t>
      </w:r>
      <w:r>
        <w:rPr>
          <w:rFonts w:eastAsia="Calibri"/>
          <w:color w:val="000000"/>
        </w:rPr>
        <w:t>s completion of the Ignition Interlock Device Program except for that information which is relevant for pending legal matters.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AD7E51">
        <w:rPr>
          <w:color w:val="000000"/>
        </w:rPr>
        <w:noBreakHyphen/>
      </w:r>
      <w:r>
        <w:rPr>
          <w:color w:val="000000"/>
        </w:rPr>
        <w:t>5</w:t>
      </w:r>
      <w:r w:rsidR="00AD7E51">
        <w:rPr>
          <w:color w:val="000000"/>
        </w:rPr>
        <w:noBreakHyphen/>
      </w:r>
      <w:r>
        <w:rPr>
          <w:color w:val="000000"/>
        </w:rPr>
        <w:t>2951</w:t>
      </w:r>
      <w:r>
        <w:rPr>
          <w:rFonts w:eastAsia="Calibri"/>
          <w:color w:val="000000"/>
        </w:rPr>
        <w:t xml:space="preserve">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has an alcohol concentration of fifteen one</w:t>
      </w:r>
      <w:r w:rsidR="00AD7E51">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AD7E51">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AD7E51">
        <w:rPr>
          <w:rFonts w:eastAsia="Calibri"/>
          <w:color w:val="000000"/>
        </w:rPr>
        <w:noBreakHyphen/>
      </w:r>
      <w:r>
        <w:rPr>
          <w:rFonts w:eastAsia="Calibri"/>
          <w:color w:val="000000"/>
        </w:rPr>
        <w:t>five dollars must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AD7E51" w:rsidRPr="00AD7E51">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AD7E51" w:rsidRPr="00AD7E51">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reinstated.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AD7E51" w:rsidRPr="00AD7E51">
        <w:rPr>
          <w:rFonts w:eastAsia="Calibri"/>
          <w:color w:val="000000"/>
        </w:rPr>
        <w:t>’</w:t>
      </w:r>
      <w:r>
        <w:rPr>
          <w:rFonts w:eastAsia="Calibri"/>
          <w:color w:val="000000"/>
        </w:rPr>
        <w:t>s right to the hearing, and the person</w:t>
      </w:r>
      <w:r w:rsidR="00AD7E51" w:rsidRPr="00AD7E51">
        <w:rPr>
          <w:rFonts w:eastAsia="Calibri"/>
          <w:color w:val="000000"/>
        </w:rPr>
        <w:t>’</w:t>
      </w:r>
      <w:r>
        <w:rPr>
          <w:rFonts w:eastAsia="Calibri"/>
          <w:color w:val="000000"/>
        </w:rPr>
        <w:t>s suspension must not be stayed but continues for the period provided for in subsection (I).</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AD7E51" w:rsidRPr="00AD7E51">
        <w:rPr>
          <w:rFonts w:eastAsia="Calibri"/>
          <w:color w:val="000000"/>
        </w:rPr>
        <w:t>’</w:t>
      </w:r>
      <w:r>
        <w:rPr>
          <w:rFonts w:eastAsia="Calibri"/>
          <w:color w:val="000000"/>
        </w:rPr>
        <w:t>s right to obtain a temporary alcohol driver</w:t>
      </w:r>
      <w:r w:rsidR="00AD7E51" w:rsidRPr="00AD7E51">
        <w:rPr>
          <w:rFonts w:eastAsia="Calibri"/>
          <w:color w:val="000000"/>
        </w:rPr>
        <w:t>’</w:t>
      </w:r>
      <w:r>
        <w:rPr>
          <w:rFonts w:eastAsia="Calibri"/>
          <w:color w:val="000000"/>
        </w:rPr>
        <w:t>s license and to request a contested case hearing before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AD7E51" w:rsidRPr="00AD7E51">
        <w:rPr>
          <w:rFonts w:eastAsia="Calibri"/>
          <w:color w:val="000000"/>
        </w:rPr>
        <w:t>’</w:t>
      </w:r>
      <w:r>
        <w:rPr>
          <w:rFonts w:eastAsia="Calibri"/>
          <w:color w:val="000000"/>
        </w:rPr>
        <w:t>s right to the contested case hearing, and the suspension continues for the period provided for in subsection (I);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the: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AD7E51" w:rsidRPr="00AD7E51">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regardless of whether the person requesting the contested case hearing or the person</w:t>
      </w:r>
      <w:r w:rsidR="00AD7E51" w:rsidRPr="00AD7E51">
        <w:rPr>
          <w:rFonts w:eastAsia="Calibri"/>
          <w:color w:val="000000"/>
        </w:rPr>
        <w:t>’</w:t>
      </w:r>
      <w:r>
        <w:rPr>
          <w:rFonts w:eastAsia="Calibri"/>
          <w:color w:val="000000"/>
        </w:rPr>
        <w:t>s attorney appears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AD7E51" w:rsidRPr="00AD7E51">
        <w:rPr>
          <w:rFonts w:eastAsia="Calibri"/>
          <w:color w:val="000000"/>
        </w:rPr>
        <w:t>’</w:t>
      </w:r>
      <w:r>
        <w:rPr>
          <w:rFonts w:eastAsia="Calibri"/>
          <w:color w:val="000000"/>
        </w:rPr>
        <w:t>s appellate rules.  The filing of an appeal stays the suspension until a final decision is issued on appeal.</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AD7E51" w:rsidRPr="00AD7E51">
        <w:rPr>
          <w:rFonts w:eastAsia="Calibri"/>
          <w:strike/>
          <w:color w:val="000000"/>
        </w:rPr>
        <w:t>’</w:t>
      </w:r>
      <w:r>
        <w:rPr>
          <w:rFonts w:eastAsia="Calibri"/>
          <w:strike/>
          <w:color w:val="000000"/>
        </w:rPr>
        <w:t>s place of education and in the course of the person</w:t>
      </w:r>
      <w:r w:rsidR="00AD7E51" w:rsidRPr="00AD7E51">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AD7E51">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AD7E51" w:rsidRPr="00AD7E51">
        <w:rPr>
          <w:rFonts w:eastAsia="Calibri"/>
          <w:strike/>
          <w:color w:val="000000"/>
        </w:rPr>
        <w:t>’</w:t>
      </w:r>
      <w:r>
        <w:rPr>
          <w:rFonts w:eastAsia="Calibri"/>
          <w:strike/>
          <w:color w:val="000000"/>
        </w:rPr>
        <w:t>s place of employment, place of education, or location of the person</w:t>
      </w:r>
      <w:r w:rsidR="00AD7E51" w:rsidRPr="00AD7E51">
        <w:rPr>
          <w:rFonts w:eastAsia="Calibri"/>
          <w:strike/>
          <w:color w:val="000000"/>
        </w:rPr>
        <w:t>’</w:t>
      </w:r>
      <w:r>
        <w:rPr>
          <w:rFonts w:eastAsia="Calibri"/>
          <w:strike/>
          <w:color w:val="000000"/>
        </w:rPr>
        <w:t>s Alcohol and Drug Safety Action Program classes, or the location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 and that there is no adequate public transportation between the person</w:t>
      </w:r>
      <w:r w:rsidR="00AD7E51" w:rsidRPr="00AD7E51">
        <w:rPr>
          <w:rFonts w:eastAsia="Calibri"/>
          <w:strike/>
          <w:color w:val="000000"/>
        </w:rPr>
        <w:t>’</w:t>
      </w:r>
      <w:r>
        <w:rPr>
          <w:rFonts w:eastAsia="Calibri"/>
          <w:strike/>
          <w:color w:val="000000"/>
        </w:rPr>
        <w:t>s residence and the person</w:t>
      </w:r>
      <w:r w:rsidR="00AD7E51" w:rsidRPr="00AD7E51">
        <w:rPr>
          <w:rFonts w:eastAsia="Calibri"/>
          <w:strike/>
          <w:color w:val="000000"/>
        </w:rPr>
        <w:t>’</w:t>
      </w:r>
      <w:r>
        <w:rPr>
          <w:rFonts w:eastAsia="Calibri"/>
          <w:strike/>
          <w:color w:val="000000"/>
        </w:rPr>
        <w:t>s place of employment, the person</w:t>
      </w:r>
      <w:r w:rsidR="00AD7E51" w:rsidRPr="00AD7E51">
        <w:rPr>
          <w:rFonts w:eastAsia="Calibri"/>
          <w:strike/>
          <w:color w:val="000000"/>
        </w:rPr>
        <w:t>’</w:t>
      </w:r>
      <w:r>
        <w:rPr>
          <w:rFonts w:eastAsia="Calibri"/>
          <w:strike/>
          <w:color w:val="000000"/>
        </w:rPr>
        <w:t>s place of education, the location of the person</w:t>
      </w:r>
      <w:r w:rsidR="00AD7E51" w:rsidRPr="00AD7E51">
        <w:rPr>
          <w:rFonts w:eastAsia="Calibri"/>
          <w:strike/>
          <w:color w:val="000000"/>
        </w:rPr>
        <w:t>’</w:t>
      </w:r>
      <w:r>
        <w:rPr>
          <w:rFonts w:eastAsia="Calibri"/>
          <w:strike/>
          <w:color w:val="000000"/>
        </w:rPr>
        <w:t>s Alcohol and Drug Safety Action Program classes, or the location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 or residence must be reported immediately to the department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AD7E51" w:rsidRPr="00AD7E51">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AD7E51">
        <w:rPr>
          <w:rFonts w:eastAsia="Calibri"/>
          <w:strike/>
          <w:color w:val="000000"/>
        </w:rPr>
        <w:noBreakHyphen/>
      </w:r>
      <w:r>
        <w:rPr>
          <w:rFonts w:eastAsia="Calibri"/>
          <w:strike/>
          <w:color w:val="000000"/>
        </w:rPr>
        <w:t>11</w:t>
      </w:r>
      <w:r w:rsidR="00AD7E51">
        <w:rPr>
          <w:rFonts w:eastAsia="Calibri"/>
          <w:strike/>
          <w:color w:val="000000"/>
        </w:rPr>
        <w:noBreakHyphen/>
      </w:r>
      <w:r>
        <w:rPr>
          <w:rFonts w:eastAsia="Calibri"/>
          <w:strike/>
          <w:color w:val="000000"/>
        </w:rPr>
        <w:t>20, to be distributed as provided in Section 11</w:t>
      </w:r>
      <w:r w:rsidR="00AD7E51">
        <w:rPr>
          <w:rFonts w:eastAsia="Calibri"/>
          <w:strike/>
          <w:color w:val="000000"/>
        </w:rPr>
        <w:noBreakHyphen/>
      </w:r>
      <w:r>
        <w:rPr>
          <w:rFonts w:eastAsia="Calibri"/>
          <w:strike/>
          <w:color w:val="000000"/>
        </w:rPr>
        <w:t>43</w:t>
      </w:r>
      <w:r w:rsidR="00AD7E51">
        <w:rPr>
          <w:rFonts w:eastAsia="Calibri"/>
          <w:strike/>
          <w:color w:val="000000"/>
        </w:rPr>
        <w:noBreakHyphen/>
      </w:r>
      <w:r>
        <w:rPr>
          <w:rFonts w:eastAsia="Calibri"/>
          <w:strike/>
          <w:color w:val="000000"/>
        </w:rPr>
        <w:t>167.</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460.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AD7E51" w:rsidRPr="00AD7E51">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within the ten years preceding a violation of this section is: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AD7E51" w:rsidRPr="00AD7E51">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within the ten years preceding a violation of this section is: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two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three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four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equal to the length of time remaining on the person</w:t>
      </w:r>
      <w:r w:rsidR="00AD7E51" w:rsidRPr="00AD7E51">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restored when the person</w:t>
      </w:r>
      <w:r w:rsidR="00AD7E51" w:rsidRPr="00AD7E51">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AD7E51" w:rsidRPr="00AD7E51">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AD7E51" w:rsidRPr="00AD7E51">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before the person</w:t>
      </w:r>
      <w:r w:rsidR="00AD7E51" w:rsidRPr="00AD7E51">
        <w:rPr>
          <w:rFonts w:eastAsia="Calibri"/>
          <w:color w:val="000000"/>
        </w:rPr>
        <w:t>’</w:t>
      </w:r>
      <w:r>
        <w:rPr>
          <w:rFonts w:eastAsia="Calibri"/>
          <w:color w:val="000000"/>
        </w:rPr>
        <w:t>s driving privilege can be restored at the conclusion of the suspension period or ignition interlock restricted license requirement.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AD7E51" w:rsidRPr="00AD7E51">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AD7E51" w:rsidRPr="00AD7E51">
        <w:rPr>
          <w:rFonts w:eastAsia="Calibri"/>
          <w:color w:val="000000"/>
        </w:rPr>
        <w:t>’</w:t>
      </w:r>
      <w:r>
        <w:rPr>
          <w:rFonts w:eastAsia="Calibri"/>
          <w:color w:val="000000"/>
        </w:rPr>
        <w:t>s residence and of any state in which the person has a license or permit.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AD7E51">
        <w:rPr>
          <w:rFonts w:eastAsia="Calibri"/>
          <w:color w:val="000000"/>
        </w:rPr>
        <w:noBreakHyphen/>
      </w:r>
      <w:r>
        <w:rPr>
          <w:rFonts w:eastAsia="Calibri"/>
          <w:color w:val="000000"/>
        </w:rPr>
        <w:t>one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if the person</w:t>
      </w:r>
      <w:r w:rsidR="00AD7E51" w:rsidRPr="00AD7E51">
        <w:rPr>
          <w:rFonts w:eastAsia="Calibri"/>
          <w:color w:val="000000"/>
        </w:rPr>
        <w:t>’</w:t>
      </w:r>
      <w:r>
        <w:rPr>
          <w:rFonts w:eastAsia="Calibri"/>
          <w:color w:val="000000"/>
        </w:rPr>
        <w:t>s privilege to drive has been suspended pursuant to this section arising from the same incident.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AD7E51" w:rsidRPr="00AD7E51">
        <w:rPr>
          <w:rFonts w:eastAsia="Calibri"/>
          <w:color w:val="000000"/>
        </w:rPr>
        <w:t>’</w:t>
      </w:r>
      <w:r>
        <w:rPr>
          <w:rFonts w:eastAsia="Calibri"/>
          <w:color w:val="000000"/>
        </w:rPr>
        <w:t>s license or permit is suspended pursuant to this section is not required to file proof of financial responsibility.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AD7E51">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AD7E51">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AD7E51">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AD7E51">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AD7E51">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Pr="00C763DB">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of the 1976 Code is amended to read: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s license of a person who is convicted for a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the person</w:t>
      </w:r>
      <w:r w:rsidR="00AD7E51" w:rsidRPr="00AD7E51">
        <w:rPr>
          <w:rFonts w:eastAsia="Calibri"/>
          <w:strike/>
          <w:color w:val="000000"/>
        </w:rPr>
        <w:t>’</w:t>
      </w:r>
      <w:r>
        <w:rPr>
          <w:rFonts w:eastAsia="Calibri"/>
          <w:strike/>
          <w:color w:val="000000"/>
        </w:rPr>
        <w:t>s driver</w:t>
      </w:r>
      <w:r w:rsidR="00AD7E51" w:rsidRPr="00AD7E51">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end the suspension, and obtain an ignition interlock restricted license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AD7E51" w:rsidRPr="00AD7E51">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having an alcohol concentration of less than fifteen one</w:t>
      </w:r>
      <w:r w:rsidR="00AD7E51">
        <w:rPr>
          <w:rFonts w:eastAsia="Calibri"/>
          <w:strike/>
          <w:color w:val="000000"/>
        </w:rPr>
        <w:noBreakHyphen/>
      </w:r>
      <w:r>
        <w:rPr>
          <w:rFonts w:eastAsia="Calibri"/>
          <w:strike/>
          <w:color w:val="000000"/>
        </w:rPr>
        <w:t>hundredths of one percent, the person</w:t>
      </w:r>
      <w:r w:rsidR="00AD7E51" w:rsidRPr="00AD7E51">
        <w:rPr>
          <w:rFonts w:eastAsia="Calibri"/>
          <w:strike/>
          <w:color w:val="000000"/>
        </w:rPr>
        <w:t>’</w:t>
      </w:r>
      <w:r>
        <w:rPr>
          <w:rFonts w:eastAsia="Calibri"/>
          <w:strike/>
          <w:color w:val="000000"/>
        </w:rPr>
        <w:t>s driver</w:t>
      </w:r>
      <w:r w:rsidR="00AD7E51" w:rsidRPr="00AD7E51">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end the suspension, and obtain an ignition interlock restricted license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AD7E51" w:rsidRPr="00AD7E51">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having an alcohol concentration of fifteen one</w:t>
      </w:r>
      <w:r w:rsidR="00AD7E51">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two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life.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AD7E51">
        <w:rPr>
          <w:rFonts w:eastAsia="Calibri"/>
          <w:strike/>
          <w:color w:val="000000"/>
        </w:rPr>
        <w:noBreakHyphen/>
      </w:r>
      <w:r>
        <w:rPr>
          <w:rFonts w:eastAsia="Calibri"/>
          <w:strike/>
          <w:color w:val="000000"/>
        </w:rPr>
        <w:t>ordered drug program may use the route restricted or special restricted driver</w:t>
      </w:r>
      <w:r w:rsidR="00AD7E51" w:rsidRPr="00AD7E51">
        <w:rPr>
          <w:rFonts w:eastAsia="Calibri"/>
          <w:strike/>
          <w:color w:val="000000"/>
        </w:rPr>
        <w:t>’</w:t>
      </w:r>
      <w:r>
        <w:rPr>
          <w:rFonts w:eastAsia="Calibri"/>
          <w:strike/>
          <w:color w:val="000000"/>
        </w:rPr>
        <w:t>s license to attend the Alcohol and Drug Safety Action Program classes or court</w:t>
      </w:r>
      <w:r w:rsidR="00AD7E51">
        <w:rPr>
          <w:rFonts w:eastAsia="Calibri"/>
          <w:strike/>
          <w:color w:val="000000"/>
        </w:rPr>
        <w:noBreakHyphen/>
      </w:r>
      <w:r>
        <w:rPr>
          <w:rFonts w:eastAsia="Calibri"/>
          <w:strike/>
          <w:color w:val="000000"/>
        </w:rPr>
        <w:t>ordered drug program in addition to the other permitted uses of a route restricted driver</w:t>
      </w:r>
      <w:r w:rsidR="00AD7E51" w:rsidRPr="00AD7E51">
        <w:rPr>
          <w:rFonts w:eastAsia="Calibri"/>
          <w:strike/>
          <w:color w:val="000000"/>
        </w:rPr>
        <w:t>’</w:t>
      </w:r>
      <w:r>
        <w:rPr>
          <w:rFonts w:eastAsia="Calibri"/>
          <w:strike/>
          <w:color w:val="000000"/>
        </w:rPr>
        <w:t>s license or a special restricted driver</w:t>
      </w:r>
      <w:r w:rsidR="00AD7E51" w:rsidRPr="00AD7E51">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AD7E51" w:rsidRPr="00AD7E51">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AD7E51" w:rsidRPr="00AD7E51">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AD7E51" w:rsidRPr="00AD7E51">
        <w:rPr>
          <w:rFonts w:eastAsia="Calibri"/>
          <w:color w:val="000000"/>
        </w:rPr>
        <w:t>’</w:t>
      </w:r>
      <w:r>
        <w:rPr>
          <w:rFonts w:eastAsia="Calibri"/>
          <w:color w:val="000000"/>
        </w:rPr>
        <w:t>s license in to the Department of Motor Vehicles.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365(D) and (E), the driver</w:t>
      </w:r>
      <w:r w:rsidR="00AD7E51" w:rsidRPr="00AD7E51">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365(F).</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C20D6" w:rsidRPr="00CE039A"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w:t>
      </w:r>
      <w:r w:rsidR="00AD7E51">
        <w:rPr>
          <w:color w:val="000000"/>
        </w:rPr>
        <w:noBreakHyphen/>
      </w:r>
      <w:r w:rsidRPr="00A520F2">
        <w:rPr>
          <w:color w:val="000000"/>
        </w:rPr>
        <w:t>5</w:t>
      </w:r>
      <w:r w:rsidR="00AD7E51">
        <w:rPr>
          <w:color w:val="000000"/>
        </w:rPr>
        <w:noBreakHyphen/>
      </w:r>
      <w:r w:rsidRPr="00A520F2">
        <w:rPr>
          <w:color w:val="000000"/>
        </w:rPr>
        <w:t>2941(J)</w:t>
      </w:r>
      <w:r>
        <w:rPr>
          <w:color w:val="000000"/>
        </w:rPr>
        <w:t>,</w:t>
      </w:r>
      <w:r w:rsidRPr="00A520F2">
        <w:rPr>
          <w:color w:val="000000"/>
        </w:rPr>
        <w:t xml:space="preserve"> 56</w:t>
      </w:r>
      <w:r w:rsidR="00AD7E51">
        <w:rPr>
          <w:color w:val="000000"/>
        </w:rPr>
        <w:noBreakHyphen/>
      </w:r>
      <w:r w:rsidRPr="00A520F2">
        <w:rPr>
          <w:color w:val="000000"/>
        </w:rPr>
        <w:t>5</w:t>
      </w:r>
      <w:r w:rsidR="00AD7E51">
        <w:rPr>
          <w:color w:val="000000"/>
        </w:rPr>
        <w:noBreakHyphen/>
      </w:r>
      <w:r w:rsidRPr="00A520F2">
        <w:rPr>
          <w:color w:val="000000"/>
        </w:rPr>
        <w:t>2</w:t>
      </w:r>
      <w:r w:rsidRPr="00CE039A">
        <w:rPr>
          <w:color w:val="000000"/>
        </w:rPr>
        <w:t>941(Q)(1), and 56</w:t>
      </w:r>
      <w:r w:rsidR="00AD7E51">
        <w:rPr>
          <w:color w:val="000000"/>
        </w:rPr>
        <w:noBreakHyphen/>
      </w:r>
      <w:r w:rsidRPr="00CE039A">
        <w:rPr>
          <w:color w:val="000000"/>
        </w:rPr>
        <w:t>5</w:t>
      </w:r>
      <w:r w:rsidR="00AD7E51">
        <w:rPr>
          <w:color w:val="000000"/>
        </w:rPr>
        <w:noBreakHyphen/>
      </w:r>
      <w:r w:rsidRPr="00CE039A">
        <w:rPr>
          <w:color w:val="000000"/>
        </w:rPr>
        <w:t>2941(R)</w:t>
      </w:r>
      <w:r w:rsidR="00701D30">
        <w:rPr>
          <w:color w:val="000000"/>
        </w:rPr>
        <w:t xml:space="preserve"> </w:t>
      </w:r>
      <w:r w:rsidRPr="00CE039A">
        <w:rPr>
          <w:color w:val="000000"/>
        </w:rPr>
        <w:t>take effect upon approval by the Governor.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 xml:space="preserve">Except as otherwise provided, this act takes effect one year after </w:t>
      </w:r>
      <w:r w:rsidR="00701D30">
        <w:rPr>
          <w:color w:val="000000"/>
        </w:rPr>
        <w:t>approval</w:t>
      </w:r>
      <w:r w:rsidRPr="00CE039A">
        <w:rPr>
          <w:color w:val="000000"/>
        </w:rPr>
        <w:t xml:space="preserve"> by the Go</w:t>
      </w:r>
      <w:r w:rsidRPr="00A520F2">
        <w:rPr>
          <w:color w:val="000000"/>
        </w:rPr>
        <w:t>vernor.</w:t>
      </w:r>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1E" w:rsidRDefault="00AD7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BA2" w:rsidRDefault="00980BA2" w:rsidP="00980BA2">
      <w:pPr>
        <w:suppressAutoHyphens/>
      </w:pPr>
    </w:p>
    <w:sectPr w:rsidR="00980BA2" w:rsidSect="00980BA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F0E" w:rsidRDefault="00100F0E" w:rsidP="009F0C77">
      <w:r>
        <w:separator/>
      </w:r>
    </w:p>
  </w:endnote>
  <w:endnote w:type="continuationSeparator" w:id="0">
    <w:p w:rsidR="00100F0E" w:rsidRDefault="00100F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8096EF-AF2E-466D-BBB5-894887294BF8}"/>
    <w:embedBold r:id="rId2" w:fontKey="{0CB18AC4-C694-46BD-BEBF-3F6DE27E4751}"/>
  </w:font>
  <w:font w:name="Calibri">
    <w:panose1 w:val="020F0502020204030204"/>
    <w:charset w:val="00"/>
    <w:family w:val="swiss"/>
    <w:pitch w:val="variable"/>
    <w:sig w:usb0="E4002EFF" w:usb1="C000247B" w:usb2="00000009" w:usb3="00000000" w:csb0="000001FF" w:csb1="00000000"/>
    <w:embedRegular r:id="rId3" w:fontKey="{9AB06DA1-4489-4391-A907-4487743B79D9}"/>
  </w:font>
  <w:font w:name="Segoe UI">
    <w:panose1 w:val="020B0502040204020203"/>
    <w:charset w:val="00"/>
    <w:family w:val="swiss"/>
    <w:pitch w:val="variable"/>
    <w:sig w:usb0="E4002EFF" w:usb1="C000E47F" w:usb2="00000009" w:usb3="00000000" w:csb0="000001FF" w:csb1="00000000"/>
    <w:embedRegular r:id="rId4" w:fontKey="{F553D6BE-8332-46A2-BB6A-74248B940BDC}"/>
  </w:font>
  <w:font w:name="Cambria">
    <w:panose1 w:val="02040503050406030204"/>
    <w:charset w:val="00"/>
    <w:family w:val="roman"/>
    <w:pitch w:val="variable"/>
    <w:sig w:usb0="E00006FF" w:usb1="420024FF" w:usb2="02000000" w:usb3="00000000" w:csb0="0000019F" w:csb1="00000000"/>
    <w:embedRegular r:id="rId5" w:fontKey="{E404E47F-9BD8-4F6D-9BA3-4F86B99162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BA2" w:rsidRPr="003F0FFE" w:rsidRDefault="00980BA2" w:rsidP="003F0FFE">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C277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F0E" w:rsidRDefault="00100F0E" w:rsidP="009F0C77">
      <w:r>
        <w:separator/>
      </w:r>
    </w:p>
  </w:footnote>
  <w:footnote w:type="continuationSeparator" w:id="0">
    <w:p w:rsidR="00100F0E" w:rsidRDefault="00100F0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9CM21"/>
    <w:docVar w:name="CoverBillType" w:val="b"/>
    <w:docVar w:name="DocPath" w:val="L:\Council\bills\GT\5919CM21.DOCX"/>
    <w:docVar w:name="dvBillNumber" w:val="3008"/>
    <w:docVar w:name="dvBillNumberPrefix" w:val="H. "/>
    <w:docVar w:name="dvOriginalBody" w:val="House"/>
    <w:docVar w:name="dvSteno" w:val="GT"/>
    <w:docVar w:name="NameofBody" w:val="h"/>
    <w:docVar w:name="vGroup2" w:val="Council"/>
  </w:docVars>
  <w:rsids>
    <w:rsidRoot w:val="00100F0E"/>
    <w:rsid w:val="00011869"/>
    <w:rsid w:val="00015CD6"/>
    <w:rsid w:val="000E0100"/>
    <w:rsid w:val="000E1785"/>
    <w:rsid w:val="000F40FA"/>
    <w:rsid w:val="00100F0E"/>
    <w:rsid w:val="001035F1"/>
    <w:rsid w:val="0010776B"/>
    <w:rsid w:val="00133E66"/>
    <w:rsid w:val="001435A3"/>
    <w:rsid w:val="00146ED3"/>
    <w:rsid w:val="00151044"/>
    <w:rsid w:val="00170218"/>
    <w:rsid w:val="00170A5C"/>
    <w:rsid w:val="001D08F2"/>
    <w:rsid w:val="001D3A58"/>
    <w:rsid w:val="001D525B"/>
    <w:rsid w:val="001D7F4F"/>
    <w:rsid w:val="00205238"/>
    <w:rsid w:val="002321B6"/>
    <w:rsid w:val="00232912"/>
    <w:rsid w:val="00250967"/>
    <w:rsid w:val="002543C8"/>
    <w:rsid w:val="0025541D"/>
    <w:rsid w:val="00284AAE"/>
    <w:rsid w:val="002C20D6"/>
    <w:rsid w:val="002E5912"/>
    <w:rsid w:val="00301B21"/>
    <w:rsid w:val="00325348"/>
    <w:rsid w:val="00326B1E"/>
    <w:rsid w:val="0032732C"/>
    <w:rsid w:val="00336AD0"/>
    <w:rsid w:val="0036730F"/>
    <w:rsid w:val="0037079A"/>
    <w:rsid w:val="0039698C"/>
    <w:rsid w:val="003C4DAB"/>
    <w:rsid w:val="003D01E8"/>
    <w:rsid w:val="003E5288"/>
    <w:rsid w:val="003F0FFE"/>
    <w:rsid w:val="003F6D79"/>
    <w:rsid w:val="0041760A"/>
    <w:rsid w:val="00417C01"/>
    <w:rsid w:val="004403BD"/>
    <w:rsid w:val="004546E5"/>
    <w:rsid w:val="00461441"/>
    <w:rsid w:val="004809EE"/>
    <w:rsid w:val="004C08D3"/>
    <w:rsid w:val="004E7D54"/>
    <w:rsid w:val="005273C6"/>
    <w:rsid w:val="00530A69"/>
    <w:rsid w:val="00531068"/>
    <w:rsid w:val="00545593"/>
    <w:rsid w:val="00556EBF"/>
    <w:rsid w:val="00577C6C"/>
    <w:rsid w:val="005A62FE"/>
    <w:rsid w:val="005C2FE2"/>
    <w:rsid w:val="005E2BC9"/>
    <w:rsid w:val="00605102"/>
    <w:rsid w:val="006215AA"/>
    <w:rsid w:val="006577F4"/>
    <w:rsid w:val="006913C9"/>
    <w:rsid w:val="0069470D"/>
    <w:rsid w:val="006A48C2"/>
    <w:rsid w:val="006C4A73"/>
    <w:rsid w:val="006D58AA"/>
    <w:rsid w:val="006E3301"/>
    <w:rsid w:val="006F1B37"/>
    <w:rsid w:val="00701D30"/>
    <w:rsid w:val="00734F00"/>
    <w:rsid w:val="00736959"/>
    <w:rsid w:val="007A70AE"/>
    <w:rsid w:val="007D3E96"/>
    <w:rsid w:val="007D4C45"/>
    <w:rsid w:val="0080250E"/>
    <w:rsid w:val="008362E8"/>
    <w:rsid w:val="0085786E"/>
    <w:rsid w:val="008A1768"/>
    <w:rsid w:val="008A489F"/>
    <w:rsid w:val="008E2C82"/>
    <w:rsid w:val="008F0F33"/>
    <w:rsid w:val="008F4429"/>
    <w:rsid w:val="0094021A"/>
    <w:rsid w:val="00980B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E51"/>
    <w:rsid w:val="00B403F7"/>
    <w:rsid w:val="00B412D4"/>
    <w:rsid w:val="00B64FFF"/>
    <w:rsid w:val="00BE3C22"/>
    <w:rsid w:val="00C0345E"/>
    <w:rsid w:val="00C11D5B"/>
    <w:rsid w:val="00C21ABE"/>
    <w:rsid w:val="00C277B4"/>
    <w:rsid w:val="00C31C95"/>
    <w:rsid w:val="00C3483A"/>
    <w:rsid w:val="00C414B8"/>
    <w:rsid w:val="00C74E9D"/>
    <w:rsid w:val="00C826DD"/>
    <w:rsid w:val="00C82FD3"/>
    <w:rsid w:val="00C92819"/>
    <w:rsid w:val="00CC6B7B"/>
    <w:rsid w:val="00CD2089"/>
    <w:rsid w:val="00D37990"/>
    <w:rsid w:val="00D73A67"/>
    <w:rsid w:val="00D970A9"/>
    <w:rsid w:val="00DD6522"/>
    <w:rsid w:val="00DF3845"/>
    <w:rsid w:val="00E41911"/>
    <w:rsid w:val="00E44B57"/>
    <w:rsid w:val="00E92EEF"/>
    <w:rsid w:val="00EF2368"/>
    <w:rsid w:val="00F056E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335E0-EA6F-48E9-AD98-BEE09A53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C20D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C20D6"/>
    <w:pPr>
      <w:tabs>
        <w:tab w:val="right" w:pos="5904"/>
      </w:tabs>
    </w:pPr>
  </w:style>
  <w:style w:type="paragraph" w:styleId="BalloonText">
    <w:name w:val="Balloon Text"/>
    <w:basedOn w:val="Normal"/>
    <w:link w:val="BalloonTextChar"/>
    <w:uiPriority w:val="99"/>
    <w:semiHidden/>
    <w:unhideWhenUsed/>
    <w:rsid w:val="002C2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0D6"/>
    <w:rPr>
      <w:rFonts w:ascii="Segoe UI" w:eastAsia="Times New Roman" w:hAnsi="Segoe UI" w:cs="Segoe UI"/>
      <w:sz w:val="18"/>
      <w:szCs w:val="18"/>
    </w:rPr>
  </w:style>
  <w:style w:type="paragraph" w:styleId="ListParagraph">
    <w:name w:val="List Paragraph"/>
    <w:basedOn w:val="Normal"/>
    <w:uiPriority w:val="34"/>
    <w:qFormat/>
    <w:rsid w:val="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 w:type="character" w:styleId="Hyperlink">
    <w:name w:val="Hyperlink"/>
    <w:basedOn w:val="DefaultParagraphFont"/>
    <w:uiPriority w:val="99"/>
    <w:unhideWhenUsed/>
    <w:rsid w:val="00980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3008_20201209.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008&amp;session=124&amp;summary=B" TargetMode="External"/><Relationship Id="rId4" Type="http://schemas.openxmlformats.org/officeDocument/2006/relationships/settings" Target="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4A57-29BD-484B-B172-01D65C62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14026</Words>
  <Characters>79952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3008: Subject not yet available - South Carolina Legislature Online</dc:title>
  <dc:creator>Gwen Thurmond</dc:creator>
  <cp:lastModifiedBy>S Wilson</cp:lastModifiedBy>
  <cp:revision>2</cp:revision>
  <cp:lastPrinted>2020-12-07T20:42:00Z</cp:lastPrinted>
  <dcterms:created xsi:type="dcterms:W3CDTF">2022-01-20T16:16:00Z</dcterms:created>
  <dcterms:modified xsi:type="dcterms:W3CDTF">2022-01-20T16:16:00Z</dcterms:modified>
</cp:coreProperties>
</file>