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20D" w:rsidRDefault="007B120D" w:rsidP="007B120D">
      <w:pPr>
        <w:widowControl w:val="0"/>
        <w:jc w:val="center"/>
      </w:pPr>
      <w:r w:rsidRPr="007B120D">
        <w:rPr>
          <w:b/>
        </w:rPr>
        <w:t>South Carolina General Assembly</w:t>
      </w:r>
    </w:p>
    <w:p w:rsidR="007B120D" w:rsidRDefault="007B120D" w:rsidP="007B120D">
      <w:pPr>
        <w:widowControl w:val="0"/>
        <w:jc w:val="center"/>
      </w:pPr>
      <w:r>
        <w:t>124th Session, 2021-2022</w:t>
      </w:r>
    </w:p>
    <w:p w:rsidR="007B120D" w:rsidRDefault="007B120D" w:rsidP="007B120D">
      <w:pPr>
        <w:widowControl w:val="0"/>
        <w:jc w:val="left"/>
      </w:pPr>
    </w:p>
    <w:p w:rsidR="007B120D" w:rsidRDefault="007B120D" w:rsidP="007B120D">
      <w:pPr>
        <w:widowControl w:val="0"/>
        <w:jc w:val="left"/>
        <w:rPr>
          <w:b/>
        </w:rPr>
      </w:pPr>
      <w:r w:rsidRPr="007B120D">
        <w:rPr>
          <w:b/>
        </w:rPr>
        <w:t>H. 3098</w:t>
      </w:r>
    </w:p>
    <w:p w:rsidR="007B120D" w:rsidRDefault="007B120D" w:rsidP="007B120D">
      <w:pPr>
        <w:widowControl w:val="0"/>
        <w:jc w:val="left"/>
        <w:rPr>
          <w:b/>
        </w:rPr>
      </w:pPr>
    </w:p>
    <w:p w:rsidR="007B120D" w:rsidRDefault="007B120D" w:rsidP="007B120D">
      <w:pPr>
        <w:widowControl w:val="0"/>
        <w:jc w:val="left"/>
      </w:pPr>
      <w:r w:rsidRPr="007B120D">
        <w:rPr>
          <w:b/>
        </w:rPr>
        <w:t>STATUS INFORMATION</w:t>
      </w:r>
    </w:p>
    <w:p w:rsidR="007B120D" w:rsidRDefault="007B120D" w:rsidP="007B120D">
      <w:pPr>
        <w:widowControl w:val="0"/>
        <w:jc w:val="left"/>
      </w:pPr>
    </w:p>
    <w:p w:rsidR="007B120D" w:rsidRDefault="007B120D" w:rsidP="007B120D">
      <w:pPr>
        <w:widowControl w:val="0"/>
        <w:jc w:val="left"/>
      </w:pPr>
      <w:r>
        <w:t>General Bill</w:t>
      </w:r>
    </w:p>
    <w:p w:rsidR="007B120D" w:rsidRDefault="006D1A4D" w:rsidP="007B120D">
      <w:pPr>
        <w:widowControl w:val="0"/>
        <w:jc w:val="left"/>
      </w:pPr>
      <w:r>
        <w:t>Sponsors: Reps. Bryant and Caskey</w:t>
      </w:r>
    </w:p>
    <w:p w:rsidR="007B120D" w:rsidRDefault="007B120D" w:rsidP="007B120D">
      <w:pPr>
        <w:widowControl w:val="0"/>
        <w:jc w:val="left"/>
      </w:pPr>
      <w:r>
        <w:t>Document Path: l:\council\bills\gt\5855cm21.docx</w:t>
      </w:r>
    </w:p>
    <w:p w:rsidR="002E39EA" w:rsidRDefault="002E39EA" w:rsidP="007B120D">
      <w:pPr>
        <w:widowControl w:val="0"/>
        <w:jc w:val="left"/>
      </w:pPr>
      <w:r>
        <w:t>Companion/Similar bill(s): 296</w:t>
      </w:r>
    </w:p>
    <w:p w:rsidR="007B120D" w:rsidRDefault="007B120D" w:rsidP="007B120D">
      <w:pPr>
        <w:widowControl w:val="0"/>
        <w:jc w:val="left"/>
      </w:pPr>
    </w:p>
    <w:p w:rsidR="007A733E" w:rsidRDefault="007A733E" w:rsidP="007B120D">
      <w:pPr>
        <w:widowControl w:val="0"/>
        <w:jc w:val="left"/>
      </w:pPr>
      <w:r>
        <w:t>Introduced in the House on January 12, 2021</w:t>
      </w:r>
    </w:p>
    <w:p w:rsidR="007A733E" w:rsidRPr="007A733E" w:rsidRDefault="007A733E" w:rsidP="007B120D">
      <w:pPr>
        <w:widowControl w:val="0"/>
        <w:jc w:val="left"/>
      </w:pPr>
      <w:r>
        <w:t xml:space="preserve">Currently residing in the House Committee on </w:t>
      </w:r>
      <w:r w:rsidRPr="007A733E">
        <w:rPr>
          <w:b/>
        </w:rPr>
        <w:t>Education and Public Works</w:t>
      </w:r>
    </w:p>
    <w:p w:rsidR="007A733E" w:rsidRDefault="007A733E" w:rsidP="007B120D">
      <w:pPr>
        <w:widowControl w:val="0"/>
        <w:jc w:val="left"/>
      </w:pPr>
    </w:p>
    <w:p w:rsidR="007B120D" w:rsidRDefault="00463698" w:rsidP="007B120D">
      <w:pPr>
        <w:widowControl w:val="0"/>
        <w:jc w:val="left"/>
      </w:pPr>
      <w:r>
        <w:t>Summary: Golf carts</w:t>
      </w:r>
    </w:p>
    <w:p w:rsidR="007B120D" w:rsidRDefault="007B120D" w:rsidP="007B120D">
      <w:pPr>
        <w:widowControl w:val="0"/>
        <w:jc w:val="left"/>
      </w:pPr>
    </w:p>
    <w:p w:rsidR="007B120D" w:rsidRDefault="007B120D" w:rsidP="007B120D">
      <w:pPr>
        <w:widowControl w:val="0"/>
        <w:jc w:val="left"/>
      </w:pPr>
    </w:p>
    <w:p w:rsidR="007B120D" w:rsidRDefault="007B120D" w:rsidP="007B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20D">
        <w:rPr>
          <w:b/>
        </w:rPr>
        <w:t>HISTORY OF LEGISLATIVE ACTIONS</w:t>
      </w:r>
    </w:p>
    <w:p w:rsidR="007B120D" w:rsidRDefault="007B120D" w:rsidP="007B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20D" w:rsidRPr="007B120D" w:rsidRDefault="007B120D" w:rsidP="007B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20D">
        <w:rPr>
          <w:u w:val="single"/>
        </w:rPr>
        <w:tab/>
        <w:t>Date</w:t>
      </w:r>
      <w:r w:rsidRPr="007B120D">
        <w:rPr>
          <w:u w:val="single"/>
        </w:rPr>
        <w:tab/>
        <w:t>Body</w:t>
      </w:r>
      <w:r w:rsidRPr="007B120D">
        <w:rPr>
          <w:u w:val="single"/>
        </w:rPr>
        <w:tab/>
        <w:t>Action Description with journal page number</w:t>
      </w:r>
      <w:r w:rsidRPr="007B120D">
        <w:rPr>
          <w:u w:val="single"/>
        </w:rPr>
        <w:tab/>
      </w:r>
    </w:p>
    <w:p w:rsidR="00CC168B" w:rsidRDefault="00CC168B" w:rsidP="00CC1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CC168B" w:rsidRDefault="00CC168B" w:rsidP="00CC1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3F2791">
        <w:rPr>
          <w:b/>
        </w:rPr>
        <w:t>Education and Public Works</w:t>
      </w:r>
    </w:p>
    <w:p w:rsidR="00CC168B" w:rsidRDefault="00CC168B" w:rsidP="00CC1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3F2791">
          <w:rPr>
            <w:rStyle w:val="Hyperlink"/>
          </w:rPr>
          <w:t>House Journal</w:t>
        </w:r>
        <w:r w:rsidRPr="003F2791">
          <w:rPr>
            <w:rStyle w:val="Hyperlink"/>
          </w:rPr>
          <w:noBreakHyphen/>
          <w:t>page 71</w:t>
        </w:r>
      </w:hyperlink>
      <w:r>
        <w:t>)</w:t>
      </w:r>
    </w:p>
    <w:p w:rsidR="00CC168B" w:rsidRDefault="00CC168B" w:rsidP="00CC1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3F2791">
        <w:rPr>
          <w:b/>
        </w:rPr>
        <w:t>Education and Public Works</w:t>
      </w:r>
      <w:r>
        <w:t xml:space="preserve"> (</w:t>
      </w:r>
      <w:hyperlink r:id="rId8" w:history="1">
        <w:r w:rsidRPr="003F2791">
          <w:rPr>
            <w:rStyle w:val="Hyperlink"/>
          </w:rPr>
          <w:t>House Journal</w:t>
        </w:r>
        <w:r w:rsidRPr="003F2791">
          <w:rPr>
            <w:rStyle w:val="Hyperlink"/>
          </w:rPr>
          <w:noBreakHyphen/>
          <w:t>page 71</w:t>
        </w:r>
      </w:hyperlink>
      <w:r>
        <w:t>)</w:t>
      </w:r>
    </w:p>
    <w:p w:rsidR="00CC168B" w:rsidRDefault="00CC168B" w:rsidP="00CC1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</w:t>
      </w:r>
    </w:p>
    <w:p w:rsidR="00CC168B" w:rsidRDefault="00CC168B" w:rsidP="00CC1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120D" w:rsidRDefault="007B120D" w:rsidP="007B1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B120D">
          <w:rPr>
            <w:rStyle w:val="Hyperlink"/>
          </w:rPr>
          <w:t>legislative information</w:t>
        </w:r>
      </w:hyperlink>
      <w:r>
        <w:t xml:space="preserve"> at the website</w:t>
      </w:r>
    </w:p>
    <w:p w:rsidR="007B120D" w:rsidRDefault="007B120D" w:rsidP="007B1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20D" w:rsidRPr="007B120D" w:rsidRDefault="007B120D" w:rsidP="007B1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20D" w:rsidRDefault="007B120D" w:rsidP="007B120D">
      <w:pPr>
        <w:widowControl w:val="0"/>
        <w:jc w:val="left"/>
      </w:pPr>
      <w:r w:rsidRPr="007B120D">
        <w:rPr>
          <w:b/>
        </w:rPr>
        <w:t>VERSIONS OF THIS BILL</w:t>
      </w:r>
    </w:p>
    <w:p w:rsidR="007B120D" w:rsidRDefault="007B120D" w:rsidP="007B120D">
      <w:pPr>
        <w:widowControl w:val="0"/>
        <w:jc w:val="left"/>
      </w:pPr>
    </w:p>
    <w:p w:rsidR="007B120D" w:rsidRDefault="00BC2CDF" w:rsidP="007B120D">
      <w:pPr>
        <w:widowControl w:val="0"/>
        <w:jc w:val="left"/>
      </w:pPr>
      <w:hyperlink r:id="rId10" w:history="1">
        <w:r w:rsidR="007B120D">
          <w:rPr>
            <w:rStyle w:val="Hyperlink"/>
          </w:rPr>
          <w:t>12/9/2020</w:t>
        </w:r>
      </w:hyperlink>
    </w:p>
    <w:p w:rsidR="007B120D" w:rsidRDefault="007B120D" w:rsidP="007B120D"/>
    <w:p w:rsidR="007B120D" w:rsidRDefault="007B120D" w:rsidP="007B120D">
      <w:pPr>
        <w:sectPr w:rsidR="007B120D" w:rsidSect="007B12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311E" w:rsidRDefault="004431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4D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 CODE OF LAWS OF SOUTH CAROLINA, 1976, RELATING TO THE DEPARTMENT OF MOTOR VEHICLES</w:t>
      </w:r>
      <w:r w:rsidRPr="00BF1653">
        <w:t>’</w:t>
      </w:r>
      <w:r>
        <w:t xml:space="preserve"> ISSUANCE OF GOLF CART PERMITS AND THE OPERATION OF GOLF CARTS ALONG THE STATE</w:t>
      </w:r>
      <w:r w:rsidRPr="00BF1653">
        <w:t>’</w:t>
      </w:r>
      <w:r>
        <w:t>S HIGHWAYS, SO AS TO PROVIDE THAT A MUNICIPALITY MAY ADOPT AN ORDINANCE THAT ALLOWS FOR THE OPERATION OF GOLF CARTS THAT ARE EQUIPPED WITH WORKING HEADLIGHTS AND REAR LIGHTS DURING NON</w:t>
      </w:r>
      <w:r>
        <w:noBreakHyphen/>
        <w:t>DAYLIGHT HOURS.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4DF" w:rsidRDefault="006F74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4DF" w:rsidRDefault="006F74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53" w:rsidRPr="00664B05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SECTION</w:t>
      </w:r>
      <w:r w:rsidRPr="00664B05">
        <w:rPr>
          <w:color w:val="000000" w:themeColor="text1"/>
          <w:u w:color="000000" w:themeColor="text1"/>
        </w:rPr>
        <w:tab/>
        <w:t>1.</w:t>
      </w:r>
      <w:r w:rsidRPr="00664B05">
        <w:rPr>
          <w:color w:val="000000" w:themeColor="text1"/>
          <w:u w:color="000000" w:themeColor="text1"/>
        </w:rPr>
        <w:tab/>
        <w:t>Section 56</w:t>
      </w:r>
      <w:r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105 of the 1976 Code</w:t>
      </w:r>
      <w:r>
        <w:rPr>
          <w:color w:val="000000" w:themeColor="text1"/>
          <w:u w:color="000000" w:themeColor="text1"/>
        </w:rPr>
        <w:t xml:space="preserve"> </w:t>
      </w:r>
      <w:r w:rsidRPr="00664B05">
        <w:rPr>
          <w:color w:val="000000" w:themeColor="text1"/>
          <w:u w:color="000000" w:themeColor="text1"/>
        </w:rPr>
        <w:t>is amended by adding the following appropriately lettered subsection at the end:</w:t>
      </w:r>
    </w:p>
    <w:p w:rsidR="00BF1653" w:rsidRPr="00664B05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653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664B05">
        <w:rPr>
          <w:color w:val="000000" w:themeColor="text1"/>
          <w:u w:color="000000" w:themeColor="text1"/>
        </w:rPr>
        <w:t>“( )</w:t>
      </w:r>
      <w:r w:rsidRPr="00664B0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contained in this section, a</w:t>
      </w:r>
      <w:r w:rsidRPr="00664B05">
        <w:rPr>
          <w:color w:val="000000" w:themeColor="text1"/>
          <w:u w:color="000000" w:themeColor="text1"/>
        </w:rPr>
        <w:t xml:space="preserve"> municipality may adopt an ordinance that provides that the provisions of this section that restrict the operation of a golf cart to daylight hours only do not apply to a golf cart that is equipped with work</w:t>
      </w:r>
      <w:r>
        <w:rPr>
          <w:color w:val="000000" w:themeColor="text1"/>
          <w:u w:color="000000" w:themeColor="text1"/>
        </w:rPr>
        <w:t>ing headlights and rear lights.</w:t>
      </w:r>
      <w:r w:rsidRPr="00664B05">
        <w:rPr>
          <w:color w:val="000000" w:themeColor="text1"/>
          <w:u w:color="000000" w:themeColor="text1"/>
        </w:rPr>
        <w:t>”</w:t>
      </w:r>
    </w:p>
    <w:p w:rsidR="00BF1653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4DF" w:rsidRDefault="00BF1653" w:rsidP="00BF1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2706" w:rsidRDefault="00BF16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20D" w:rsidRDefault="007B120D" w:rsidP="007B120D">
      <w:pPr>
        <w:suppressAutoHyphens/>
      </w:pPr>
    </w:p>
    <w:sectPr w:rsidR="007B120D" w:rsidSect="007B120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4DF" w:rsidRDefault="006F74DF" w:rsidP="009F0C77">
      <w:r>
        <w:separator/>
      </w:r>
    </w:p>
  </w:endnote>
  <w:endnote w:type="continuationSeparator" w:id="0">
    <w:p w:rsidR="006F74DF" w:rsidRDefault="006F74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7D33AF-1576-41B1-830F-C24764A98B7E}"/>
    <w:embedBold r:id="rId2" w:fontKey="{C05EAE06-AAC6-4956-B48B-A77D51B180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9FD81E-C30B-4354-986E-490CC6AA6A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8E3D5A-4B31-4739-960B-2733BF2A2E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20D" w:rsidRPr="0044311E" w:rsidRDefault="007B120D" w:rsidP="004431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36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4DF" w:rsidRDefault="006F74DF" w:rsidP="009F0C77">
      <w:r>
        <w:separator/>
      </w:r>
    </w:p>
  </w:footnote>
  <w:footnote w:type="continuationSeparator" w:id="0">
    <w:p w:rsidR="006F74DF" w:rsidRDefault="006F74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5CM21"/>
    <w:docVar w:name="CoverBillType" w:val="b"/>
    <w:docVar w:name="DocPath" w:val="L:\Council\bills\GT\5855CM21.DOCX"/>
    <w:docVar w:name="dvBillNumber" w:val="30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F74DF"/>
    <w:rsid w:val="00011869"/>
    <w:rsid w:val="00015CD6"/>
    <w:rsid w:val="000E0100"/>
    <w:rsid w:val="000E1785"/>
    <w:rsid w:val="000F3B6E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39E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11E"/>
    <w:rsid w:val="00461441"/>
    <w:rsid w:val="0046369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A4D"/>
    <w:rsid w:val="006D58AA"/>
    <w:rsid w:val="006E2706"/>
    <w:rsid w:val="006F74DF"/>
    <w:rsid w:val="00734F00"/>
    <w:rsid w:val="00736959"/>
    <w:rsid w:val="007A70AE"/>
    <w:rsid w:val="007A733E"/>
    <w:rsid w:val="007B120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1653"/>
    <w:rsid w:val="00C0345E"/>
    <w:rsid w:val="00C21ABE"/>
    <w:rsid w:val="00C31C95"/>
    <w:rsid w:val="00C3483A"/>
    <w:rsid w:val="00C74E9D"/>
    <w:rsid w:val="00C826DD"/>
    <w:rsid w:val="00C82FD3"/>
    <w:rsid w:val="00C92819"/>
    <w:rsid w:val="00CC168B"/>
    <w:rsid w:val="00CC6B7B"/>
    <w:rsid w:val="00CD2089"/>
    <w:rsid w:val="00D73A67"/>
    <w:rsid w:val="00D970A9"/>
    <w:rsid w:val="00DF3845"/>
    <w:rsid w:val="00E41911"/>
    <w:rsid w:val="00E44B57"/>
    <w:rsid w:val="00E92EEF"/>
    <w:rsid w:val="00ED6B4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E6B1AA-1E38-4DEC-B39A-CB6C71DC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12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9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9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95B0D-C798-4E05-80D1-FA1CEA52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3098: Subject not yet available - South Carolina Legislature Online</dc:title>
  <dc:creator>Gwen Thurmond</dc:creator>
  <cp:lastModifiedBy>S Wilson</cp:lastModifiedBy>
  <cp:revision>2</cp:revision>
  <cp:lastPrinted>2020-10-30T15:23:00Z</cp:lastPrinted>
  <dcterms:created xsi:type="dcterms:W3CDTF">2021-01-23T19:30:00Z</dcterms:created>
  <dcterms:modified xsi:type="dcterms:W3CDTF">2021-01-23T19:30:00Z</dcterms:modified>
</cp:coreProperties>
</file>