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5A5D" w:rsidRDefault="004F5A5D" w:rsidP="004F5A5D">
      <w:pPr>
        <w:widowControl w:val="0"/>
        <w:jc w:val="center"/>
      </w:pPr>
      <w:r w:rsidRPr="004F5A5D">
        <w:rPr>
          <w:b/>
        </w:rPr>
        <w:t>South Carolina General Assembly</w:t>
      </w:r>
    </w:p>
    <w:p w:rsidR="004F5A5D" w:rsidRDefault="004F5A5D" w:rsidP="004F5A5D">
      <w:pPr>
        <w:widowControl w:val="0"/>
        <w:jc w:val="center"/>
      </w:pPr>
      <w:r>
        <w:t>124th Session, 2021-2022</w:t>
      </w:r>
    </w:p>
    <w:p w:rsidR="004F5A5D" w:rsidRDefault="004F5A5D" w:rsidP="004F5A5D">
      <w:pPr>
        <w:widowControl w:val="0"/>
        <w:jc w:val="left"/>
      </w:pPr>
    </w:p>
    <w:p w:rsidR="004F5A5D" w:rsidRDefault="004F5A5D" w:rsidP="004F5A5D">
      <w:pPr>
        <w:widowControl w:val="0"/>
        <w:jc w:val="left"/>
        <w:rPr>
          <w:b/>
        </w:rPr>
      </w:pPr>
      <w:r w:rsidRPr="004F5A5D">
        <w:rPr>
          <w:b/>
        </w:rPr>
        <w:t>H. 3109</w:t>
      </w:r>
    </w:p>
    <w:p w:rsidR="004F5A5D" w:rsidRDefault="004F5A5D" w:rsidP="004F5A5D">
      <w:pPr>
        <w:widowControl w:val="0"/>
        <w:jc w:val="left"/>
        <w:rPr>
          <w:b/>
        </w:rPr>
      </w:pPr>
    </w:p>
    <w:p w:rsidR="004F5A5D" w:rsidRDefault="004F5A5D" w:rsidP="004F5A5D">
      <w:pPr>
        <w:widowControl w:val="0"/>
        <w:jc w:val="left"/>
      </w:pPr>
      <w:r w:rsidRPr="004F5A5D">
        <w:rPr>
          <w:b/>
        </w:rPr>
        <w:t>STATUS INFORMATION</w:t>
      </w:r>
    </w:p>
    <w:p w:rsidR="004F5A5D" w:rsidRDefault="004F5A5D" w:rsidP="004F5A5D">
      <w:pPr>
        <w:widowControl w:val="0"/>
        <w:jc w:val="left"/>
      </w:pPr>
    </w:p>
    <w:p w:rsidR="004F5A5D" w:rsidRDefault="004F5A5D" w:rsidP="004F5A5D">
      <w:pPr>
        <w:widowControl w:val="0"/>
        <w:jc w:val="left"/>
      </w:pPr>
      <w:r>
        <w:t>General Bill</w:t>
      </w:r>
    </w:p>
    <w:p w:rsidR="004F5A5D" w:rsidRDefault="00E06E21" w:rsidP="004F5A5D">
      <w:pPr>
        <w:widowControl w:val="0"/>
        <w:jc w:val="left"/>
      </w:pPr>
      <w:r>
        <w:t>Sponsors: Reps. Burns, Chumley and B. Cox</w:t>
      </w:r>
    </w:p>
    <w:p w:rsidR="004F5A5D" w:rsidRDefault="004F5A5D" w:rsidP="004F5A5D">
      <w:pPr>
        <w:widowControl w:val="0"/>
        <w:jc w:val="left"/>
      </w:pPr>
      <w:r>
        <w:t>Document Path: l:\council\bills\sm\20143sa21.docx</w:t>
      </w:r>
    </w:p>
    <w:p w:rsidR="00D26F4E" w:rsidRDefault="00D26F4E" w:rsidP="004F5A5D">
      <w:pPr>
        <w:widowControl w:val="0"/>
        <w:jc w:val="left"/>
      </w:pPr>
      <w:r>
        <w:t>Companion/Similar bill(s): 3110</w:t>
      </w:r>
    </w:p>
    <w:p w:rsidR="004F5A5D" w:rsidRDefault="004F5A5D" w:rsidP="004F5A5D">
      <w:pPr>
        <w:widowControl w:val="0"/>
        <w:jc w:val="left"/>
      </w:pPr>
    </w:p>
    <w:p w:rsidR="00B84D40" w:rsidRDefault="00B84D40" w:rsidP="004F5A5D">
      <w:pPr>
        <w:widowControl w:val="0"/>
        <w:jc w:val="left"/>
      </w:pPr>
      <w:r>
        <w:t>Introduced in the House on January 12, 2021</w:t>
      </w:r>
    </w:p>
    <w:p w:rsidR="00B84D40" w:rsidRPr="00B84D40" w:rsidRDefault="00B84D40" w:rsidP="004F5A5D">
      <w:pPr>
        <w:widowControl w:val="0"/>
        <w:jc w:val="left"/>
      </w:pPr>
      <w:r>
        <w:t xml:space="preserve">Currently residing in the House Committee on </w:t>
      </w:r>
      <w:r w:rsidRPr="00B84D40">
        <w:rPr>
          <w:b/>
        </w:rPr>
        <w:t>Education and Public Works</w:t>
      </w:r>
    </w:p>
    <w:p w:rsidR="00B84D40" w:rsidRDefault="00B84D40" w:rsidP="004F5A5D">
      <w:pPr>
        <w:widowControl w:val="0"/>
        <w:jc w:val="left"/>
      </w:pPr>
    </w:p>
    <w:p w:rsidR="008867A0" w:rsidRDefault="008867A0" w:rsidP="004F5A5D">
      <w:pPr>
        <w:widowControl w:val="0"/>
        <w:jc w:val="left"/>
      </w:pPr>
      <w:r>
        <w:t>Summary: Reimbursements for student attending another schools district</w:t>
      </w:r>
    </w:p>
    <w:p w:rsidR="000B126B" w:rsidRDefault="008867A0" w:rsidP="004F5A5D">
      <w:pPr>
        <w:widowControl w:val="0"/>
        <w:jc w:val="left"/>
      </w:pPr>
      <w:r>
        <w:t>Reimbursements for students attending another school district</w:t>
      </w:r>
    </w:p>
    <w:p w:rsidR="00CB275B" w:rsidRDefault="000B126B" w:rsidP="004F5A5D">
      <w:pPr>
        <w:widowControl w:val="0"/>
        <w:jc w:val="left"/>
      </w:pPr>
      <w:r>
        <w:t>Reimbursements for students attending another school district</w:t>
      </w:r>
    </w:p>
    <w:p w:rsidR="00013AF2" w:rsidRDefault="00CB275B" w:rsidP="004F5A5D">
      <w:pPr>
        <w:widowControl w:val="0"/>
        <w:jc w:val="left"/>
      </w:pPr>
      <w:r>
        <w:t>Reimbursements for students attending another school district</w:t>
      </w:r>
    </w:p>
    <w:p w:rsidR="004F5A5D" w:rsidRDefault="00013AF2" w:rsidP="004F5A5D">
      <w:pPr>
        <w:widowControl w:val="0"/>
        <w:jc w:val="left"/>
      </w:pPr>
      <w:r>
        <w:t>Reimbursements for students attending another school district</w:t>
      </w:r>
    </w:p>
    <w:p w:rsidR="004F5A5D" w:rsidRDefault="004F5A5D" w:rsidP="004F5A5D">
      <w:pPr>
        <w:widowControl w:val="0"/>
        <w:jc w:val="left"/>
      </w:pPr>
    </w:p>
    <w:p w:rsidR="004F5A5D" w:rsidRDefault="004F5A5D" w:rsidP="004F5A5D">
      <w:pPr>
        <w:widowControl w:val="0"/>
        <w:jc w:val="left"/>
      </w:pPr>
    </w:p>
    <w:p w:rsidR="004F5A5D" w:rsidRDefault="004F5A5D" w:rsidP="004F5A5D">
      <w:pPr>
        <w:widowControl w:val="0"/>
        <w:tabs>
          <w:tab w:val="center" w:pos="590"/>
          <w:tab w:val="center" w:pos="1440"/>
          <w:tab w:val="left" w:pos="1872"/>
          <w:tab w:val="left" w:pos="9187"/>
        </w:tabs>
        <w:jc w:val="left"/>
      </w:pPr>
      <w:r w:rsidRPr="004F5A5D">
        <w:rPr>
          <w:b/>
        </w:rPr>
        <w:t>HISTORY OF LEGISLATIVE ACTIONS</w:t>
      </w:r>
    </w:p>
    <w:p w:rsidR="004F5A5D" w:rsidRDefault="004F5A5D" w:rsidP="004F5A5D">
      <w:pPr>
        <w:widowControl w:val="0"/>
        <w:tabs>
          <w:tab w:val="center" w:pos="590"/>
          <w:tab w:val="center" w:pos="1440"/>
          <w:tab w:val="left" w:pos="1872"/>
          <w:tab w:val="left" w:pos="9187"/>
        </w:tabs>
        <w:jc w:val="left"/>
      </w:pPr>
    </w:p>
    <w:p w:rsidR="004F5A5D" w:rsidRPr="004F5A5D" w:rsidRDefault="004F5A5D" w:rsidP="004F5A5D">
      <w:pPr>
        <w:widowControl w:val="0"/>
        <w:tabs>
          <w:tab w:val="center" w:pos="590"/>
          <w:tab w:val="center" w:pos="1440"/>
          <w:tab w:val="left" w:pos="1872"/>
          <w:tab w:val="left" w:pos="9187"/>
        </w:tabs>
        <w:jc w:val="left"/>
      </w:pPr>
      <w:r w:rsidRPr="004F5A5D">
        <w:rPr>
          <w:u w:val="single"/>
        </w:rPr>
        <w:tab/>
        <w:t>Date</w:t>
      </w:r>
      <w:r w:rsidRPr="004F5A5D">
        <w:rPr>
          <w:u w:val="single"/>
        </w:rPr>
        <w:tab/>
        <w:t>Body</w:t>
      </w:r>
      <w:r w:rsidRPr="004F5A5D">
        <w:rPr>
          <w:u w:val="single"/>
        </w:rPr>
        <w:tab/>
        <w:t>Action Description with journal page number</w:t>
      </w:r>
      <w:r w:rsidRPr="004F5A5D">
        <w:rPr>
          <w:u w:val="single"/>
        </w:rPr>
        <w:tab/>
      </w:r>
    </w:p>
    <w:p w:rsidR="00F35F6E" w:rsidRDefault="00F35F6E" w:rsidP="00F35F6E">
      <w:pPr>
        <w:widowControl w:val="0"/>
        <w:tabs>
          <w:tab w:val="right" w:pos="1008"/>
          <w:tab w:val="left" w:pos="1152"/>
          <w:tab w:val="left" w:pos="1872"/>
          <w:tab w:val="left" w:pos="9187"/>
        </w:tabs>
        <w:ind w:left="2088" w:hanging="2088"/>
      </w:pPr>
      <w:r>
        <w:tab/>
        <w:t>12/9/2020</w:t>
      </w:r>
      <w:r>
        <w:tab/>
        <w:t>House</w:t>
      </w:r>
      <w:r>
        <w:tab/>
        <w:t>Prefiled</w:t>
      </w:r>
    </w:p>
    <w:p w:rsidR="00F35F6E" w:rsidRDefault="00F35F6E" w:rsidP="00F35F6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B7369">
        <w:rPr>
          <w:b/>
        </w:rPr>
        <w:t>Education and Public Works</w:t>
      </w:r>
    </w:p>
    <w:p w:rsidR="00F35F6E" w:rsidRDefault="00F35F6E" w:rsidP="00F35F6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B7369">
          <w:rPr>
            <w:rStyle w:val="Hyperlink"/>
          </w:rPr>
          <w:t>House Journal</w:t>
        </w:r>
        <w:r w:rsidRPr="009B7369">
          <w:rPr>
            <w:rStyle w:val="Hyperlink"/>
          </w:rPr>
          <w:noBreakHyphen/>
          <w:t>page 76</w:t>
        </w:r>
      </w:hyperlink>
      <w:r>
        <w:t>)</w:t>
      </w:r>
    </w:p>
    <w:p w:rsidR="00F35F6E" w:rsidRDefault="00F35F6E" w:rsidP="00F35F6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B7369">
        <w:rPr>
          <w:b/>
        </w:rPr>
        <w:t>Education and Public Works</w:t>
      </w:r>
      <w:r>
        <w:t xml:space="preserve"> (</w:t>
      </w:r>
      <w:hyperlink r:id="rId8" w:history="1">
        <w:r w:rsidRPr="009B7369">
          <w:rPr>
            <w:rStyle w:val="Hyperlink"/>
          </w:rPr>
          <w:t>House Journal</w:t>
        </w:r>
        <w:r w:rsidRPr="009B7369">
          <w:rPr>
            <w:rStyle w:val="Hyperlink"/>
          </w:rPr>
          <w:noBreakHyphen/>
          <w:t>page 76</w:t>
        </w:r>
      </w:hyperlink>
      <w:r>
        <w:t>)</w:t>
      </w:r>
    </w:p>
    <w:p w:rsidR="00F35F6E" w:rsidRDefault="00F35F6E" w:rsidP="00F35F6E">
      <w:pPr>
        <w:widowControl w:val="0"/>
        <w:tabs>
          <w:tab w:val="right" w:pos="1008"/>
          <w:tab w:val="left" w:pos="1152"/>
          <w:tab w:val="left" w:pos="1872"/>
          <w:tab w:val="left" w:pos="9187"/>
        </w:tabs>
        <w:ind w:left="2088" w:hanging="2088"/>
      </w:pPr>
    </w:p>
    <w:p w:rsidR="004F5A5D" w:rsidRDefault="004F5A5D" w:rsidP="004F5A5D">
      <w:pPr>
        <w:widowControl w:val="0"/>
        <w:tabs>
          <w:tab w:val="right" w:pos="1008"/>
          <w:tab w:val="left" w:pos="1152"/>
          <w:tab w:val="left" w:pos="1872"/>
          <w:tab w:val="left" w:pos="9187"/>
        </w:tabs>
        <w:ind w:left="2088" w:hanging="2088"/>
        <w:jc w:val="left"/>
      </w:pPr>
      <w:r>
        <w:t xml:space="preserve">View the latest </w:t>
      </w:r>
      <w:hyperlink r:id="rId9" w:history="1">
        <w:r w:rsidRPr="004F5A5D">
          <w:rPr>
            <w:rStyle w:val="Hyperlink"/>
          </w:rPr>
          <w:t>legislative information</w:t>
        </w:r>
      </w:hyperlink>
      <w:r>
        <w:t xml:space="preserve"> at the website</w:t>
      </w:r>
    </w:p>
    <w:p w:rsidR="004F5A5D" w:rsidRDefault="004F5A5D" w:rsidP="004F5A5D">
      <w:pPr>
        <w:widowControl w:val="0"/>
        <w:tabs>
          <w:tab w:val="right" w:pos="1008"/>
          <w:tab w:val="left" w:pos="1152"/>
          <w:tab w:val="left" w:pos="1872"/>
          <w:tab w:val="left" w:pos="9187"/>
        </w:tabs>
        <w:ind w:left="2088" w:hanging="2088"/>
        <w:jc w:val="left"/>
      </w:pPr>
    </w:p>
    <w:p w:rsidR="004F5A5D" w:rsidRPr="004F5A5D" w:rsidRDefault="004F5A5D" w:rsidP="004F5A5D">
      <w:pPr>
        <w:widowControl w:val="0"/>
        <w:tabs>
          <w:tab w:val="right" w:pos="1008"/>
          <w:tab w:val="left" w:pos="1152"/>
          <w:tab w:val="left" w:pos="1872"/>
          <w:tab w:val="left" w:pos="9187"/>
        </w:tabs>
        <w:ind w:left="2088" w:hanging="2088"/>
        <w:jc w:val="left"/>
      </w:pPr>
    </w:p>
    <w:p w:rsidR="004F5A5D" w:rsidRDefault="004F5A5D" w:rsidP="004F5A5D">
      <w:pPr>
        <w:widowControl w:val="0"/>
        <w:jc w:val="left"/>
      </w:pPr>
      <w:r w:rsidRPr="004F5A5D">
        <w:rPr>
          <w:b/>
        </w:rPr>
        <w:t>VERSIONS OF THIS BILL</w:t>
      </w:r>
    </w:p>
    <w:p w:rsidR="004F5A5D" w:rsidRDefault="004F5A5D" w:rsidP="004F5A5D">
      <w:pPr>
        <w:widowControl w:val="0"/>
        <w:jc w:val="left"/>
      </w:pPr>
    </w:p>
    <w:p w:rsidR="004F5A5D" w:rsidRDefault="00C776A8" w:rsidP="004F5A5D">
      <w:pPr>
        <w:widowControl w:val="0"/>
        <w:jc w:val="left"/>
      </w:pPr>
      <w:hyperlink r:id="rId10" w:history="1">
        <w:r w:rsidR="004F5A5D">
          <w:rPr>
            <w:rStyle w:val="Hyperlink"/>
          </w:rPr>
          <w:t>12/9/2020</w:t>
        </w:r>
      </w:hyperlink>
    </w:p>
    <w:p w:rsidR="004F5A5D" w:rsidRDefault="004F5A5D" w:rsidP="004F5A5D"/>
    <w:p w:rsidR="004F5A5D" w:rsidRDefault="004F5A5D" w:rsidP="004F5A5D">
      <w:pPr>
        <w:sectPr w:rsidR="004F5A5D" w:rsidSect="004F5A5D">
          <w:pgSz w:w="12240" w:h="15840" w:code="1"/>
          <w:pgMar w:top="1080" w:right="1440" w:bottom="1080" w:left="1440" w:header="720" w:footer="720" w:gutter="0"/>
          <w:cols w:space="720"/>
          <w:noEndnote/>
          <w:docGrid w:linePitch="360"/>
        </w:sectPr>
      </w:pPr>
    </w:p>
    <w:p w:rsidR="00302B14" w:rsidRDefault="00302B14"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59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72" w:rsidRPr="0095107C" w:rsidRDefault="00635E72" w:rsidP="0063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95107C">
        <w:rPr>
          <w:color w:val="000000" w:themeColor="text1"/>
          <w:u w:color="000000" w:themeColor="text1"/>
        </w:rPr>
        <w:t>TO AMEND SECTION 59</w:t>
      </w:r>
      <w:r w:rsidRPr="0095107C">
        <w:rPr>
          <w:color w:val="000000" w:themeColor="text1"/>
          <w:u w:color="000000" w:themeColor="text1"/>
        </w:rPr>
        <w:noBreakHyphen/>
        <w:t>63</w:t>
      </w:r>
      <w:r w:rsidRPr="0095107C">
        <w:rPr>
          <w:color w:val="000000" w:themeColor="text1"/>
          <w:u w:color="000000" w:themeColor="text1"/>
        </w:rPr>
        <w:noBreakHyphen/>
        <w:t>45</w:t>
      </w:r>
      <w:r w:rsidR="00AC737E">
        <w:rPr>
          <w:color w:val="000000" w:themeColor="text1"/>
          <w:u w:color="000000" w:themeColor="text1"/>
        </w:rPr>
        <w:t>, CODE OF LAWS OF SOUTH CAROLINA, 1976,</w:t>
      </w:r>
      <w:r w:rsidRPr="0095107C">
        <w:rPr>
          <w:color w:val="000000" w:themeColor="text1"/>
          <w:u w:color="000000" w:themeColor="text1"/>
        </w:rPr>
        <w:t xml:space="preserve"> RELATING TO REIMBURSEMENTS FOR A STUDENT ATTENDING ANOTHER SCHOOL DISTRICT, SO AS TO PROVIDE THAT THE PER PUPIL COST FOR A STUDENT ATTENDING A NEW SCHOOL DISTRICT IN ORDER TO ATTEND A</w:t>
      </w:r>
      <w:r w:rsidR="00E46CFC">
        <w:rPr>
          <w:color w:val="000000" w:themeColor="text1"/>
          <w:u w:color="000000" w:themeColor="text1"/>
        </w:rPr>
        <w:t xml:space="preserve"> PUBLIC OR PRIVATE</w:t>
      </w:r>
      <w:r w:rsidRPr="0095107C">
        <w:rPr>
          <w:color w:val="000000" w:themeColor="text1"/>
          <w:u w:color="000000" w:themeColor="text1"/>
        </w:rPr>
        <w:t xml:space="preserve"> SCHOOL THAT IS OFF</w:t>
      </w:r>
      <w:r w:rsidR="00AC737E">
        <w:rPr>
          <w:color w:val="000000" w:themeColor="text1"/>
          <w:u w:color="000000" w:themeColor="text1"/>
        </w:rPr>
        <w:t>ERING FIVE DAYS EACH WEEK OF IN-</w:t>
      </w:r>
      <w:r w:rsidRPr="0095107C">
        <w:rPr>
          <w:color w:val="000000" w:themeColor="text1"/>
          <w:u w:color="000000" w:themeColor="text1"/>
        </w:rPr>
        <w:t>PERSON INSTRUCTION, MUST BE TRANSFERRED TO THE NEW SCHOOL DISTRICT</w:t>
      </w:r>
      <w:r w:rsidR="00E46CFC">
        <w:rPr>
          <w:color w:val="000000" w:themeColor="text1"/>
          <w:u w:color="000000" w:themeColor="text1"/>
        </w:rPr>
        <w:t xml:space="preserve"> OR PRIVATE SCHOOL</w:t>
      </w:r>
      <w:r w:rsidRPr="0095107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9E7" w:rsidRDefault="00E7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9E7" w:rsidRDefault="00E7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D93" w:rsidRPr="0099363E" w:rsidRDefault="00E759E7"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5D93" w:rsidRPr="0099363E">
        <w:rPr>
          <w:color w:val="000000" w:themeColor="text1"/>
          <w:u w:color="000000" w:themeColor="text1"/>
        </w:rPr>
        <w:t>Section 59</w:t>
      </w:r>
      <w:r w:rsidR="00845D93" w:rsidRPr="0099363E">
        <w:rPr>
          <w:color w:val="000000" w:themeColor="text1"/>
          <w:u w:color="000000" w:themeColor="text1"/>
        </w:rPr>
        <w:noBreakHyphen/>
        <w:t>63</w:t>
      </w:r>
      <w:r w:rsidR="00845D93" w:rsidRPr="0099363E">
        <w:rPr>
          <w:color w:val="000000" w:themeColor="text1"/>
          <w:u w:color="000000" w:themeColor="text1"/>
        </w:rPr>
        <w:noBreakHyphen/>
        <w:t>45 of the 1976 Code is amended by adding an appropriately lettered subsection to read:</w:t>
      </w:r>
    </w:p>
    <w:p w:rsidR="00845D93" w:rsidRPr="0099363E" w:rsidRDefault="00845D93"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E72" w:rsidRPr="0095107C" w:rsidRDefault="00845D93" w:rsidP="0063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3E">
        <w:rPr>
          <w:color w:val="000000" w:themeColor="text1"/>
          <w:u w:color="000000" w:themeColor="text1"/>
        </w:rPr>
        <w:tab/>
        <w:t>“(  )</w:t>
      </w:r>
      <w:r w:rsidRPr="0099363E">
        <w:rPr>
          <w:color w:val="000000" w:themeColor="text1"/>
          <w:u w:color="000000" w:themeColor="text1"/>
        </w:rPr>
        <w:tab/>
      </w:r>
      <w:r w:rsidR="00635E72" w:rsidRPr="0095107C">
        <w:rPr>
          <w:color w:val="000000" w:themeColor="text1"/>
          <w:u w:color="000000" w:themeColor="text1"/>
        </w:rPr>
        <w:t>If a student attends a school in a school district in which he is not a resident, in order to attend a</w:t>
      </w:r>
      <w:r w:rsidR="00E46CFC">
        <w:rPr>
          <w:color w:val="000000" w:themeColor="text1"/>
          <w:u w:color="000000" w:themeColor="text1"/>
        </w:rPr>
        <w:t xml:space="preserve"> public or private</w:t>
      </w:r>
      <w:r w:rsidR="00635E72" w:rsidRPr="0095107C">
        <w:rPr>
          <w:color w:val="000000" w:themeColor="text1"/>
          <w:u w:color="000000" w:themeColor="text1"/>
        </w:rPr>
        <w:t xml:space="preserve"> school that is offering five days each week of in person instruction, as provided in this section, the per pupil cost for that student must be transferred to the new school district</w:t>
      </w:r>
      <w:r w:rsidR="00E46CFC">
        <w:rPr>
          <w:color w:val="000000" w:themeColor="text1"/>
          <w:u w:color="000000" w:themeColor="text1"/>
        </w:rPr>
        <w:t xml:space="preserve"> or private school</w:t>
      </w:r>
      <w:r w:rsidR="00635E72" w:rsidRPr="0095107C">
        <w:rPr>
          <w:color w:val="000000" w:themeColor="text1"/>
          <w:u w:color="000000" w:themeColor="text1"/>
        </w:rPr>
        <w:t xml:space="preserve"> in which the student is attending to offset any costs the family may owe pursuant to subsection (A).” </w:t>
      </w:r>
    </w:p>
    <w:p w:rsidR="00845D93" w:rsidRPr="0099363E" w:rsidRDefault="00845D93"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9E7" w:rsidRPr="00845D93" w:rsidRDefault="00845D93"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3E">
        <w:rPr>
          <w:color w:val="000000" w:themeColor="text1"/>
          <w:u w:color="000000" w:themeColor="text1"/>
        </w:rPr>
        <w:t>SECTION</w:t>
      </w:r>
      <w:r w:rsidRPr="0099363E">
        <w:rPr>
          <w:color w:val="000000" w:themeColor="text1"/>
          <w:u w:color="000000" w:themeColor="text1"/>
        </w:rPr>
        <w:tab/>
        <w:t>2.</w:t>
      </w:r>
      <w:r w:rsidRPr="0099363E">
        <w:rPr>
          <w:color w:val="000000" w:themeColor="text1"/>
          <w:u w:color="000000" w:themeColor="text1"/>
        </w:rPr>
        <w:tab/>
        <w:t>This act takes effect upon approval by the Governor and applies to school years after 2020</w:t>
      </w:r>
      <w:r w:rsidRPr="0099363E">
        <w:rPr>
          <w:color w:val="000000" w:themeColor="text1"/>
          <w:u w:color="000000" w:themeColor="text1"/>
        </w:rPr>
        <w:noBreakHyphen/>
        <w:t>2021.</w:t>
      </w:r>
    </w:p>
    <w:p w:rsidR="00AB58B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5A5D" w:rsidRDefault="004F5A5D" w:rsidP="004F5A5D">
      <w:pPr>
        <w:suppressAutoHyphens/>
      </w:pPr>
    </w:p>
    <w:sectPr w:rsidR="004F5A5D" w:rsidSect="004F5A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59E7" w:rsidRDefault="00E759E7" w:rsidP="009F0C77">
      <w:r>
        <w:separator/>
      </w:r>
    </w:p>
  </w:endnote>
  <w:endnote w:type="continuationSeparator" w:id="0">
    <w:p w:rsidR="00E759E7" w:rsidRDefault="00E75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C0C730C-1614-48DF-9A6D-0C5BFD56E058}"/>
    <w:embedBold r:id="rId2" w:fontKey="{5105D474-0933-4E72-8FFD-9F338D27160A}"/>
  </w:font>
  <w:font w:name="Calibri">
    <w:panose1 w:val="020F0502020204030204"/>
    <w:charset w:val="00"/>
    <w:family w:val="swiss"/>
    <w:pitch w:val="variable"/>
    <w:sig w:usb0="E4002EFF" w:usb1="C000247B" w:usb2="00000009" w:usb3="00000000" w:csb0="000001FF" w:csb1="00000000"/>
    <w:embedRegular r:id="rId3" w:fontKey="{9258F822-6B72-40C2-949A-9543963CF1B6}"/>
  </w:font>
  <w:font w:name="Segoe UI">
    <w:panose1 w:val="020B0502040204020203"/>
    <w:charset w:val="00"/>
    <w:family w:val="swiss"/>
    <w:pitch w:val="variable"/>
    <w:sig w:usb0="E4002EFF" w:usb1="C000E47F" w:usb2="00000009" w:usb3="00000000" w:csb0="000001FF" w:csb1="00000000"/>
    <w:embedRegular r:id="rId4" w:fontKey="{7E38DAE0-B4C9-4D31-A6C5-0C382189E264}"/>
  </w:font>
  <w:font w:name="Cambria">
    <w:panose1 w:val="02040503050406030204"/>
    <w:charset w:val="00"/>
    <w:family w:val="roman"/>
    <w:pitch w:val="variable"/>
    <w:sig w:usb0="E00006FF" w:usb1="420024FF" w:usb2="02000000" w:usb3="00000000" w:csb0="0000019F" w:csb1="00000000"/>
    <w:embedRegular r:id="rId5" w:fontKey="{EB81311B-0280-46C2-9715-2BA5AEB37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5A5D" w:rsidRPr="00302B14" w:rsidRDefault="004F5A5D" w:rsidP="00302B14">
    <w:pPr>
      <w:pStyle w:val="Footer"/>
      <w:tabs>
        <w:tab w:val="clear" w:pos="4680"/>
        <w:tab w:val="clear" w:pos="9360"/>
        <w:tab w:val="center" w:pos="2995"/>
      </w:tabs>
      <w:spacing w:before="120"/>
    </w:pPr>
    <w:r>
      <w:t>[3109]</w:t>
    </w:r>
    <w:r>
      <w:tab/>
    </w:r>
    <w:r>
      <w:fldChar w:fldCharType="begin"/>
    </w:r>
    <w:r>
      <w:instrText xml:space="preserve"> PAGE  \* MERGEFORMAT </w:instrText>
    </w:r>
    <w:r>
      <w:fldChar w:fldCharType="separate"/>
    </w:r>
    <w:r w:rsidR="000B12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59E7" w:rsidRDefault="00E759E7" w:rsidP="009F0C77">
      <w:r>
        <w:separator/>
      </w:r>
    </w:p>
  </w:footnote>
  <w:footnote w:type="continuationSeparator" w:id="0">
    <w:p w:rsidR="00E759E7" w:rsidRDefault="00E75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0143SA21"/>
    <w:docVar w:name="CoverBillType" w:val="b"/>
    <w:docVar w:name="DocPath" w:val="L:\Council\bills\SM\20143SA21.DOCX"/>
    <w:docVar w:name="dvBillNumber" w:val="3109"/>
    <w:docVar w:name="dvBillNumberPrefix" w:val="H. "/>
    <w:docVar w:name="dvOriginalBody" w:val="House"/>
    <w:docVar w:name="dvSteno" w:val="SM"/>
    <w:docVar w:name="NameofBody" w:val="h"/>
    <w:docVar w:name="vGroup2" w:val="Council"/>
  </w:docVars>
  <w:rsids>
    <w:rsidRoot w:val="00E759E7"/>
    <w:rsid w:val="00011869"/>
    <w:rsid w:val="00013AF2"/>
    <w:rsid w:val="00015CD6"/>
    <w:rsid w:val="000B126B"/>
    <w:rsid w:val="000D42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2B14"/>
    <w:rsid w:val="00325348"/>
    <w:rsid w:val="0032732C"/>
    <w:rsid w:val="00336AD0"/>
    <w:rsid w:val="0037079A"/>
    <w:rsid w:val="003C4DAB"/>
    <w:rsid w:val="003D01E8"/>
    <w:rsid w:val="003E5288"/>
    <w:rsid w:val="003F6D79"/>
    <w:rsid w:val="0041760A"/>
    <w:rsid w:val="00417C01"/>
    <w:rsid w:val="004403BD"/>
    <w:rsid w:val="00461441"/>
    <w:rsid w:val="00476842"/>
    <w:rsid w:val="004809EE"/>
    <w:rsid w:val="004E7D54"/>
    <w:rsid w:val="004F5A5D"/>
    <w:rsid w:val="005273C6"/>
    <w:rsid w:val="00530A69"/>
    <w:rsid w:val="00545593"/>
    <w:rsid w:val="00556EBF"/>
    <w:rsid w:val="00577C6C"/>
    <w:rsid w:val="005A62FE"/>
    <w:rsid w:val="005C2FE2"/>
    <w:rsid w:val="005E2BC9"/>
    <w:rsid w:val="00605102"/>
    <w:rsid w:val="006215AA"/>
    <w:rsid w:val="00635E72"/>
    <w:rsid w:val="006765CA"/>
    <w:rsid w:val="006913C9"/>
    <w:rsid w:val="0069470D"/>
    <w:rsid w:val="006D58AA"/>
    <w:rsid w:val="00734F00"/>
    <w:rsid w:val="00736959"/>
    <w:rsid w:val="007A70AE"/>
    <w:rsid w:val="008362E8"/>
    <w:rsid w:val="00845D93"/>
    <w:rsid w:val="0085786E"/>
    <w:rsid w:val="008867A0"/>
    <w:rsid w:val="008A1768"/>
    <w:rsid w:val="008A489F"/>
    <w:rsid w:val="008F0F33"/>
    <w:rsid w:val="008F4429"/>
    <w:rsid w:val="0094021A"/>
    <w:rsid w:val="00962757"/>
    <w:rsid w:val="009B44AF"/>
    <w:rsid w:val="009B5792"/>
    <w:rsid w:val="009C6A0B"/>
    <w:rsid w:val="009F0C77"/>
    <w:rsid w:val="009F4DD1"/>
    <w:rsid w:val="00A02543"/>
    <w:rsid w:val="00A41684"/>
    <w:rsid w:val="00A64E80"/>
    <w:rsid w:val="00A72BCD"/>
    <w:rsid w:val="00A741D9"/>
    <w:rsid w:val="00A833AB"/>
    <w:rsid w:val="00A96539"/>
    <w:rsid w:val="00A9741D"/>
    <w:rsid w:val="00AB58B5"/>
    <w:rsid w:val="00AC34A2"/>
    <w:rsid w:val="00AC737E"/>
    <w:rsid w:val="00AD1C9A"/>
    <w:rsid w:val="00AD4B17"/>
    <w:rsid w:val="00B412D4"/>
    <w:rsid w:val="00B64FFF"/>
    <w:rsid w:val="00B84D40"/>
    <w:rsid w:val="00BE3C22"/>
    <w:rsid w:val="00C0345E"/>
    <w:rsid w:val="00C21ABE"/>
    <w:rsid w:val="00C31C95"/>
    <w:rsid w:val="00C3483A"/>
    <w:rsid w:val="00C74E9D"/>
    <w:rsid w:val="00C826DD"/>
    <w:rsid w:val="00C82FD3"/>
    <w:rsid w:val="00C92819"/>
    <w:rsid w:val="00CB275B"/>
    <w:rsid w:val="00CC6B7B"/>
    <w:rsid w:val="00CD2089"/>
    <w:rsid w:val="00D26F4E"/>
    <w:rsid w:val="00D73A67"/>
    <w:rsid w:val="00D970A9"/>
    <w:rsid w:val="00DF3845"/>
    <w:rsid w:val="00E06E21"/>
    <w:rsid w:val="00E41911"/>
    <w:rsid w:val="00E44B57"/>
    <w:rsid w:val="00E46CFC"/>
    <w:rsid w:val="00E759E7"/>
    <w:rsid w:val="00E92EEF"/>
    <w:rsid w:val="00EF2368"/>
    <w:rsid w:val="00F24442"/>
    <w:rsid w:val="00F35F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8B3ED-FD2B-4B37-95C9-36CAB8A6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6C"/>
    <w:rPr>
      <w:rFonts w:ascii="Segoe UI" w:eastAsia="Times New Roman" w:hAnsi="Segoe UI" w:cs="Segoe UI"/>
      <w:sz w:val="18"/>
      <w:szCs w:val="18"/>
    </w:rPr>
  </w:style>
  <w:style w:type="character" w:styleId="Hyperlink">
    <w:name w:val="Hyperlink"/>
    <w:basedOn w:val="DefaultParagraphFont"/>
    <w:uiPriority w:val="99"/>
    <w:unhideWhenUsed/>
    <w:rsid w:val="004F5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0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9AA02-CEE3-498A-81CE-863D0CF71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3109: Subject not yet available - South Carolina Legislature Online</dc:title>
  <dc:creator>Stacey Morris</dc:creator>
  <cp:lastModifiedBy>Sade Wilson</cp:lastModifiedBy>
  <cp:revision>2</cp:revision>
  <cp:lastPrinted>2020-12-08T15:33:00Z</cp:lastPrinted>
  <dcterms:created xsi:type="dcterms:W3CDTF">2022-05-06T14:02:00Z</dcterms:created>
  <dcterms:modified xsi:type="dcterms:W3CDTF">2022-05-06T14:02:00Z</dcterms:modified>
</cp:coreProperties>
</file>