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24F" w:rsidRDefault="0014724F" w:rsidP="0014724F">
      <w:pPr>
        <w:widowControl w:val="0"/>
        <w:jc w:val="center"/>
      </w:pPr>
      <w:r w:rsidRPr="0014724F">
        <w:rPr>
          <w:b/>
        </w:rPr>
        <w:t>South Carolina General Assembly</w:t>
      </w:r>
    </w:p>
    <w:p w:rsidR="0014724F" w:rsidRDefault="0014724F" w:rsidP="0014724F">
      <w:pPr>
        <w:widowControl w:val="0"/>
        <w:jc w:val="center"/>
      </w:pPr>
      <w:r>
        <w:t>124th Session, 2021-2022</w:t>
      </w:r>
    </w:p>
    <w:p w:rsidR="0014724F" w:rsidRDefault="0014724F" w:rsidP="0014724F">
      <w:pPr>
        <w:widowControl w:val="0"/>
        <w:jc w:val="left"/>
      </w:pPr>
    </w:p>
    <w:p w:rsidR="0014724F" w:rsidRDefault="0014724F" w:rsidP="0014724F">
      <w:pPr>
        <w:widowControl w:val="0"/>
        <w:jc w:val="left"/>
        <w:rPr>
          <w:b/>
        </w:rPr>
      </w:pPr>
      <w:r w:rsidRPr="0014724F">
        <w:rPr>
          <w:b/>
        </w:rPr>
        <w:t>H. 3131</w:t>
      </w:r>
    </w:p>
    <w:p w:rsidR="0014724F" w:rsidRDefault="0014724F" w:rsidP="0014724F">
      <w:pPr>
        <w:widowControl w:val="0"/>
        <w:jc w:val="left"/>
        <w:rPr>
          <w:b/>
        </w:rPr>
      </w:pPr>
    </w:p>
    <w:p w:rsidR="0014724F" w:rsidRDefault="0014724F" w:rsidP="0014724F">
      <w:pPr>
        <w:widowControl w:val="0"/>
        <w:jc w:val="left"/>
      </w:pPr>
      <w:r w:rsidRPr="0014724F">
        <w:rPr>
          <w:b/>
        </w:rPr>
        <w:t>STATUS INFORMATION</w:t>
      </w:r>
    </w:p>
    <w:p w:rsidR="0014724F" w:rsidRDefault="0014724F" w:rsidP="0014724F">
      <w:pPr>
        <w:widowControl w:val="0"/>
        <w:jc w:val="left"/>
      </w:pPr>
    </w:p>
    <w:p w:rsidR="0014724F" w:rsidRDefault="0014724F" w:rsidP="0014724F">
      <w:pPr>
        <w:widowControl w:val="0"/>
        <w:jc w:val="left"/>
      </w:pPr>
      <w:r>
        <w:t>General Bill</w:t>
      </w:r>
    </w:p>
    <w:p w:rsidR="0014724F" w:rsidRDefault="0014724F" w:rsidP="0014724F">
      <w:pPr>
        <w:widowControl w:val="0"/>
        <w:jc w:val="left"/>
      </w:pPr>
      <w:r>
        <w:t>Sponsors: Rep. Pendarvis</w:t>
      </w:r>
    </w:p>
    <w:p w:rsidR="0014724F" w:rsidRDefault="0014724F" w:rsidP="0014724F">
      <w:pPr>
        <w:widowControl w:val="0"/>
        <w:jc w:val="left"/>
      </w:pPr>
      <w:r>
        <w:t>Document Path: l:\council\bills\sm\20131sa21.docx</w:t>
      </w:r>
    </w:p>
    <w:p w:rsidR="0014724F" w:rsidRDefault="0014724F" w:rsidP="0014724F">
      <w:pPr>
        <w:widowControl w:val="0"/>
        <w:jc w:val="left"/>
      </w:pPr>
    </w:p>
    <w:p w:rsidR="006315F0" w:rsidRDefault="006315F0" w:rsidP="0014724F">
      <w:pPr>
        <w:widowControl w:val="0"/>
        <w:jc w:val="left"/>
      </w:pPr>
      <w:r>
        <w:t>Introduced in the House on January 12, 2021</w:t>
      </w:r>
    </w:p>
    <w:p w:rsidR="006315F0" w:rsidRPr="006315F0" w:rsidRDefault="006315F0" w:rsidP="0014724F">
      <w:pPr>
        <w:widowControl w:val="0"/>
        <w:jc w:val="left"/>
      </w:pPr>
      <w:r>
        <w:t xml:space="preserve">Currently residing in the House Committee on </w:t>
      </w:r>
      <w:r w:rsidRPr="006315F0">
        <w:rPr>
          <w:b/>
        </w:rPr>
        <w:t>Labor, Commerce and Industry</w:t>
      </w:r>
    </w:p>
    <w:p w:rsidR="006315F0" w:rsidRDefault="006315F0" w:rsidP="0014724F">
      <w:pPr>
        <w:widowControl w:val="0"/>
        <w:jc w:val="left"/>
      </w:pPr>
    </w:p>
    <w:p w:rsidR="0014724F" w:rsidRDefault="001D0CAD" w:rsidP="0014724F">
      <w:pPr>
        <w:widowControl w:val="0"/>
        <w:jc w:val="left"/>
      </w:pPr>
      <w:r>
        <w:t>Summary: Automatic repeal of SC Abandoned Buildings Revitalization Act</w:t>
      </w:r>
    </w:p>
    <w:p w:rsidR="0014724F" w:rsidRDefault="0014724F" w:rsidP="0014724F">
      <w:pPr>
        <w:widowControl w:val="0"/>
        <w:jc w:val="left"/>
      </w:pPr>
    </w:p>
    <w:p w:rsidR="0014724F" w:rsidRDefault="0014724F" w:rsidP="0014724F">
      <w:pPr>
        <w:widowControl w:val="0"/>
        <w:jc w:val="left"/>
      </w:pPr>
    </w:p>
    <w:p w:rsidR="0014724F" w:rsidRDefault="0014724F" w:rsidP="001472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724F">
        <w:rPr>
          <w:b/>
        </w:rPr>
        <w:t>HISTORY OF LEGISLATIVE ACTIONS</w:t>
      </w:r>
    </w:p>
    <w:p w:rsidR="0014724F" w:rsidRDefault="0014724F" w:rsidP="001472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724F" w:rsidRPr="0014724F" w:rsidRDefault="0014724F" w:rsidP="001472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724F">
        <w:rPr>
          <w:u w:val="single"/>
        </w:rPr>
        <w:tab/>
        <w:t>Date</w:t>
      </w:r>
      <w:r w:rsidRPr="0014724F">
        <w:rPr>
          <w:u w:val="single"/>
        </w:rPr>
        <w:tab/>
        <w:t>Body</w:t>
      </w:r>
      <w:r w:rsidRPr="0014724F">
        <w:rPr>
          <w:u w:val="single"/>
        </w:rPr>
        <w:tab/>
        <w:t>Action Description with journal page number</w:t>
      </w:r>
      <w:r w:rsidRPr="0014724F">
        <w:rPr>
          <w:u w:val="single"/>
        </w:rPr>
        <w:tab/>
      </w:r>
    </w:p>
    <w:p w:rsidR="00F6381E" w:rsidRDefault="00F6381E" w:rsidP="00F638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F6381E" w:rsidRDefault="00F6381E" w:rsidP="00F638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A66093">
        <w:rPr>
          <w:b/>
        </w:rPr>
        <w:t>Labor, Commerce and Industry</w:t>
      </w:r>
    </w:p>
    <w:p w:rsidR="00F6381E" w:rsidRDefault="00F6381E" w:rsidP="00F638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A66093">
          <w:rPr>
            <w:rStyle w:val="Hyperlink"/>
          </w:rPr>
          <w:t>House Journal</w:t>
        </w:r>
        <w:r w:rsidRPr="00A66093">
          <w:rPr>
            <w:rStyle w:val="Hyperlink"/>
          </w:rPr>
          <w:noBreakHyphen/>
          <w:t>page 83</w:t>
        </w:r>
      </w:hyperlink>
      <w:r>
        <w:t>)</w:t>
      </w:r>
    </w:p>
    <w:p w:rsidR="00F6381E" w:rsidRDefault="00F6381E" w:rsidP="00F638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A66093">
        <w:rPr>
          <w:b/>
        </w:rPr>
        <w:t>Labor, Commerce and Industry</w:t>
      </w:r>
      <w:r>
        <w:t xml:space="preserve"> (</w:t>
      </w:r>
      <w:hyperlink r:id="rId8" w:history="1">
        <w:r w:rsidRPr="00A66093">
          <w:rPr>
            <w:rStyle w:val="Hyperlink"/>
          </w:rPr>
          <w:t>House Journal</w:t>
        </w:r>
        <w:r w:rsidRPr="00A66093">
          <w:rPr>
            <w:rStyle w:val="Hyperlink"/>
          </w:rPr>
          <w:noBreakHyphen/>
          <w:t>page 83</w:t>
        </w:r>
      </w:hyperlink>
      <w:r>
        <w:t>)</w:t>
      </w:r>
    </w:p>
    <w:p w:rsidR="00F6381E" w:rsidRDefault="00F6381E" w:rsidP="00F638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724F" w:rsidRDefault="0014724F" w:rsidP="001472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4724F">
          <w:rPr>
            <w:rStyle w:val="Hyperlink"/>
          </w:rPr>
          <w:t>legislative information</w:t>
        </w:r>
      </w:hyperlink>
      <w:r>
        <w:t xml:space="preserve"> at the website</w:t>
      </w:r>
    </w:p>
    <w:p w:rsidR="0014724F" w:rsidRDefault="0014724F" w:rsidP="001472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724F" w:rsidRPr="0014724F" w:rsidRDefault="0014724F" w:rsidP="001472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724F" w:rsidRDefault="0014724F" w:rsidP="0014724F">
      <w:pPr>
        <w:widowControl w:val="0"/>
        <w:jc w:val="left"/>
      </w:pPr>
      <w:r w:rsidRPr="0014724F">
        <w:rPr>
          <w:b/>
        </w:rPr>
        <w:t>VERSIONS OF THIS BILL</w:t>
      </w:r>
    </w:p>
    <w:p w:rsidR="0014724F" w:rsidRDefault="0014724F" w:rsidP="0014724F">
      <w:pPr>
        <w:widowControl w:val="0"/>
        <w:jc w:val="left"/>
      </w:pPr>
    </w:p>
    <w:p w:rsidR="0014724F" w:rsidRDefault="00665CF9" w:rsidP="0014724F">
      <w:pPr>
        <w:widowControl w:val="0"/>
        <w:jc w:val="left"/>
      </w:pPr>
      <w:hyperlink r:id="rId10" w:history="1">
        <w:r w:rsidR="0014724F">
          <w:rPr>
            <w:rStyle w:val="Hyperlink"/>
          </w:rPr>
          <w:t>12/9/2020</w:t>
        </w:r>
      </w:hyperlink>
    </w:p>
    <w:p w:rsidR="0014724F" w:rsidRDefault="0014724F" w:rsidP="0014724F"/>
    <w:p w:rsidR="0014724F" w:rsidRDefault="0014724F" w:rsidP="0014724F">
      <w:pPr>
        <w:sectPr w:rsidR="0014724F" w:rsidSect="001472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257A" w:rsidRDefault="005A257A" w:rsidP="00D8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E7B" w:rsidRDefault="00D85E7B" w:rsidP="00D8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E7B" w:rsidRDefault="00D85E7B" w:rsidP="00D8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E7B" w:rsidRDefault="00D85E7B" w:rsidP="00D8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E7B" w:rsidRDefault="00D85E7B" w:rsidP="00D8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E7B" w:rsidRDefault="00D85E7B" w:rsidP="00D8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E7B" w:rsidRDefault="00D85E7B" w:rsidP="00D8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2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24D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34375" w:rsidRDefault="00F34375" w:rsidP="00F34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23CB3">
        <w:rPr>
          <w:color w:val="000000" w:themeColor="text1"/>
          <w:u w:color="000000" w:themeColor="text1"/>
        </w:rPr>
        <w:t>TO REPEAL SECTION 1.B. OF ACT 57 OF 2013 AND SECTION 1 OF ACT 265 OF 2018 BOTH RELATING TO THE AUTOMATIC REPEAL OF THE SOUTH CAROLINA ABANDONED BUILDINGS REVITALIZATION 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24D0" w:rsidRDefault="00CE2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24D0" w:rsidRDefault="00CE2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4D0" w:rsidRDefault="00CE2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34375" w:rsidRPr="00023CB3">
        <w:rPr>
          <w:color w:val="000000" w:themeColor="text1"/>
          <w:u w:color="000000" w:themeColor="text1"/>
        </w:rPr>
        <w:t>SECTION 1.B. of Act 57 of 2013 is repealed.</w:t>
      </w:r>
    </w:p>
    <w:p w:rsidR="00F34375" w:rsidRDefault="00F343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4375" w:rsidRPr="00F34375" w:rsidRDefault="00F34375" w:rsidP="00F34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3CB3">
        <w:rPr>
          <w:color w:val="000000" w:themeColor="text1"/>
          <w:u w:color="000000" w:themeColor="text1"/>
        </w:rPr>
        <w:t>SECTION</w:t>
      </w:r>
      <w:r w:rsidRPr="00023CB3">
        <w:rPr>
          <w:color w:val="000000" w:themeColor="text1"/>
          <w:u w:color="000000" w:themeColor="text1"/>
        </w:rPr>
        <w:tab/>
        <w:t>2.</w:t>
      </w:r>
      <w:r w:rsidRPr="00023CB3">
        <w:rPr>
          <w:color w:val="000000" w:themeColor="text1"/>
          <w:u w:color="000000" w:themeColor="text1"/>
        </w:rPr>
        <w:tab/>
        <w:t>SECTION 1 of Act 265 of 2018 is repealed.</w:t>
      </w:r>
    </w:p>
    <w:p w:rsidR="00CE24D0" w:rsidRDefault="00CE2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4D0" w:rsidRDefault="00CE2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34375">
        <w:t>3</w:t>
      </w:r>
      <w:r>
        <w:t>.</w:t>
      </w:r>
      <w:r>
        <w:tab/>
        <w:t>This act takes effect upon approval by the Governor.</w:t>
      </w:r>
    </w:p>
    <w:p w:rsidR="007D56A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4724F" w:rsidRDefault="0014724F" w:rsidP="0014724F">
      <w:pPr>
        <w:suppressAutoHyphens/>
      </w:pPr>
    </w:p>
    <w:sectPr w:rsidR="0014724F" w:rsidSect="0014724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4D0" w:rsidRDefault="00CE24D0" w:rsidP="009F0C77">
      <w:r>
        <w:separator/>
      </w:r>
    </w:p>
  </w:endnote>
  <w:endnote w:type="continuationSeparator" w:id="0">
    <w:p w:rsidR="00CE24D0" w:rsidRDefault="00CE24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334D64-3E12-4FC9-ACDA-B2E2A8BD0D6A}"/>
    <w:embedBold r:id="rId2" w:fontKey="{54694520-111F-4A30-B98D-02582A15CC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FAC30E7-90DD-49E7-A981-CA9E79AFDE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27246C3-927B-4143-8060-554C78F9DC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B2F673-AFF0-4981-B31B-FEBFF4C503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24F" w:rsidRPr="005A257A" w:rsidRDefault="0014724F" w:rsidP="005A25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0C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4D0" w:rsidRDefault="00CE24D0" w:rsidP="009F0C77">
      <w:r>
        <w:separator/>
      </w:r>
    </w:p>
  </w:footnote>
  <w:footnote w:type="continuationSeparator" w:id="0">
    <w:p w:rsidR="00CE24D0" w:rsidRDefault="00CE24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31SA21"/>
    <w:docVar w:name="CoverBillType" w:val="b"/>
    <w:docVar w:name="DocPath" w:val="L:\Council\bills\SM\20131SA21.DOCX"/>
    <w:docVar w:name="dvBillNumber" w:val="3131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CE24D0"/>
    <w:rsid w:val="00011869"/>
    <w:rsid w:val="00015CD6"/>
    <w:rsid w:val="000503BF"/>
    <w:rsid w:val="000E0100"/>
    <w:rsid w:val="000E1785"/>
    <w:rsid w:val="000F40FA"/>
    <w:rsid w:val="001035F1"/>
    <w:rsid w:val="0010776B"/>
    <w:rsid w:val="00133E66"/>
    <w:rsid w:val="001435A3"/>
    <w:rsid w:val="00146ED3"/>
    <w:rsid w:val="0014724F"/>
    <w:rsid w:val="00151044"/>
    <w:rsid w:val="001D08F2"/>
    <w:rsid w:val="001D0CAD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257A"/>
    <w:rsid w:val="005A62FE"/>
    <w:rsid w:val="005C2FE2"/>
    <w:rsid w:val="005E2BC9"/>
    <w:rsid w:val="00605102"/>
    <w:rsid w:val="006215AA"/>
    <w:rsid w:val="006315F0"/>
    <w:rsid w:val="006913C9"/>
    <w:rsid w:val="0069470D"/>
    <w:rsid w:val="006D58AA"/>
    <w:rsid w:val="00734F00"/>
    <w:rsid w:val="00736959"/>
    <w:rsid w:val="007A70AE"/>
    <w:rsid w:val="007D56A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1F5A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42F2"/>
    <w:rsid w:val="00CC6B7B"/>
    <w:rsid w:val="00CD2089"/>
    <w:rsid w:val="00CE24D0"/>
    <w:rsid w:val="00D73A67"/>
    <w:rsid w:val="00D85E7B"/>
    <w:rsid w:val="00D970A9"/>
    <w:rsid w:val="00DE5897"/>
    <w:rsid w:val="00DF3845"/>
    <w:rsid w:val="00E077F3"/>
    <w:rsid w:val="00E41911"/>
    <w:rsid w:val="00E44B57"/>
    <w:rsid w:val="00E92EEF"/>
    <w:rsid w:val="00EF2368"/>
    <w:rsid w:val="00F24442"/>
    <w:rsid w:val="00F34375"/>
    <w:rsid w:val="00F50AE3"/>
    <w:rsid w:val="00F6381E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B66744-7B56-44DA-B05F-3684693E2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1F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F5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72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31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3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B1F53-D07A-472B-ADEB-6CB5CEED2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1281</Characters>
  <Application>Microsoft Office Word</Application>
  <DocSecurity>0</DocSecurity>
  <Lines>47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3131: Subject not yet available - South Carolina Legislature Online</dc:title>
  <dc:creator>Stacey Morris</dc:creator>
  <cp:lastModifiedBy>Sade Wilson</cp:lastModifiedBy>
  <cp:revision>2</cp:revision>
  <cp:lastPrinted>2020-12-03T18:00:00Z</cp:lastPrinted>
  <dcterms:created xsi:type="dcterms:W3CDTF">2021-01-25T20:04:00Z</dcterms:created>
  <dcterms:modified xsi:type="dcterms:W3CDTF">2021-01-25T20:04:00Z</dcterms:modified>
</cp:coreProperties>
</file>