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4FA" w:rsidRDefault="00FD24FA" w:rsidP="00FD24FA">
      <w:pPr>
        <w:widowControl w:val="0"/>
        <w:jc w:val="center"/>
      </w:pPr>
      <w:r w:rsidRPr="00FD24FA">
        <w:rPr>
          <w:b/>
        </w:rPr>
        <w:t>South Carolina General Assembly</w:t>
      </w:r>
    </w:p>
    <w:p w:rsidR="00FD24FA" w:rsidRDefault="00FD24FA" w:rsidP="00FD24FA">
      <w:pPr>
        <w:widowControl w:val="0"/>
        <w:jc w:val="center"/>
      </w:pPr>
      <w:r>
        <w:t>124th Session, 2021-2022</w:t>
      </w:r>
    </w:p>
    <w:p w:rsidR="00FD24FA" w:rsidRDefault="00FD24FA" w:rsidP="00FD24FA">
      <w:pPr>
        <w:widowControl w:val="0"/>
        <w:jc w:val="left"/>
      </w:pPr>
    </w:p>
    <w:p w:rsidR="00FD24FA" w:rsidRDefault="00FD24FA" w:rsidP="00FD24FA">
      <w:pPr>
        <w:widowControl w:val="0"/>
        <w:jc w:val="left"/>
        <w:rPr>
          <w:b/>
        </w:rPr>
      </w:pPr>
      <w:r w:rsidRPr="00FD24FA">
        <w:rPr>
          <w:b/>
        </w:rPr>
        <w:t>H. 3167</w:t>
      </w:r>
    </w:p>
    <w:p w:rsidR="00FD24FA" w:rsidRDefault="00FD24FA" w:rsidP="00FD24FA">
      <w:pPr>
        <w:widowControl w:val="0"/>
        <w:jc w:val="left"/>
        <w:rPr>
          <w:b/>
        </w:rPr>
      </w:pPr>
    </w:p>
    <w:p w:rsidR="00FD24FA" w:rsidRDefault="00FD24FA" w:rsidP="00FD24FA">
      <w:pPr>
        <w:widowControl w:val="0"/>
        <w:jc w:val="left"/>
      </w:pPr>
      <w:r w:rsidRPr="00FD24FA">
        <w:rPr>
          <w:b/>
        </w:rPr>
        <w:t>STATUS INFORMATION</w:t>
      </w:r>
    </w:p>
    <w:p w:rsidR="00FD24FA" w:rsidRDefault="00FD24FA" w:rsidP="00FD24FA">
      <w:pPr>
        <w:widowControl w:val="0"/>
        <w:jc w:val="left"/>
      </w:pPr>
    </w:p>
    <w:p w:rsidR="00FD24FA" w:rsidRDefault="00FD24FA" w:rsidP="00FD24FA">
      <w:pPr>
        <w:widowControl w:val="0"/>
        <w:jc w:val="left"/>
      </w:pPr>
      <w:r>
        <w:t>General Bill</w:t>
      </w:r>
    </w:p>
    <w:p w:rsidR="00FD24FA" w:rsidRDefault="00164782" w:rsidP="00FD24FA">
      <w:pPr>
        <w:widowControl w:val="0"/>
        <w:jc w:val="left"/>
      </w:pPr>
      <w:r>
        <w:t>Sponsors: Reps. King and J.L. Johnson</w:t>
      </w:r>
    </w:p>
    <w:p w:rsidR="00FD24FA" w:rsidRDefault="00FD24FA" w:rsidP="00FD24FA">
      <w:pPr>
        <w:widowControl w:val="0"/>
        <w:jc w:val="left"/>
      </w:pPr>
      <w:r>
        <w:t>Document Path: l:\council\bills\cc\15827vr21.docx</w:t>
      </w:r>
    </w:p>
    <w:p w:rsidR="00FD24FA" w:rsidRDefault="00FD24FA" w:rsidP="00FD24FA">
      <w:pPr>
        <w:widowControl w:val="0"/>
        <w:jc w:val="left"/>
      </w:pPr>
    </w:p>
    <w:p w:rsidR="00B201E2" w:rsidRDefault="00B201E2" w:rsidP="00FD24FA">
      <w:pPr>
        <w:widowControl w:val="0"/>
        <w:jc w:val="left"/>
      </w:pPr>
      <w:r>
        <w:t>Introduced in the House on January 12, 2021</w:t>
      </w:r>
    </w:p>
    <w:p w:rsidR="00B201E2" w:rsidRPr="00B201E2" w:rsidRDefault="00B201E2" w:rsidP="00FD24FA">
      <w:pPr>
        <w:widowControl w:val="0"/>
        <w:jc w:val="left"/>
      </w:pPr>
      <w:r>
        <w:t xml:space="preserve">Currently residing in the House Committee on </w:t>
      </w:r>
      <w:r w:rsidRPr="00B201E2">
        <w:rPr>
          <w:b/>
        </w:rPr>
        <w:t>Labor, Commerce and Industry</w:t>
      </w:r>
    </w:p>
    <w:p w:rsidR="00B201E2" w:rsidRDefault="00B201E2" w:rsidP="00FD24FA">
      <w:pPr>
        <w:widowControl w:val="0"/>
        <w:jc w:val="left"/>
      </w:pPr>
    </w:p>
    <w:p w:rsidR="00FD24FA" w:rsidRDefault="000E7A96" w:rsidP="00FD24FA">
      <w:pPr>
        <w:widowControl w:val="0"/>
        <w:jc w:val="left"/>
      </w:pPr>
      <w:r>
        <w:t>Summary: Child support enforcement through license revocation</w:t>
      </w:r>
    </w:p>
    <w:p w:rsidR="00FD24FA" w:rsidRDefault="00FD24FA" w:rsidP="00FD24FA">
      <w:pPr>
        <w:widowControl w:val="0"/>
        <w:jc w:val="left"/>
      </w:pPr>
    </w:p>
    <w:p w:rsidR="00FD24FA" w:rsidRDefault="00FD24FA" w:rsidP="00FD24FA">
      <w:pPr>
        <w:widowControl w:val="0"/>
        <w:jc w:val="left"/>
      </w:pPr>
    </w:p>
    <w:p w:rsidR="00FD24FA" w:rsidRDefault="00FD24FA" w:rsidP="00FD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24FA">
        <w:rPr>
          <w:b/>
        </w:rPr>
        <w:t>HISTORY OF LEGISLATIVE ACTIONS</w:t>
      </w:r>
    </w:p>
    <w:p w:rsidR="00FD24FA" w:rsidRDefault="00FD24FA" w:rsidP="00FD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24FA" w:rsidRPr="00FD24FA" w:rsidRDefault="00FD24FA" w:rsidP="00FD24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24FA">
        <w:rPr>
          <w:u w:val="single"/>
        </w:rPr>
        <w:tab/>
        <w:t>Date</w:t>
      </w:r>
      <w:r w:rsidRPr="00FD24FA">
        <w:rPr>
          <w:u w:val="single"/>
        </w:rPr>
        <w:tab/>
        <w:t>Body</w:t>
      </w:r>
      <w:r w:rsidRPr="00FD24FA">
        <w:rPr>
          <w:u w:val="single"/>
        </w:rPr>
        <w:tab/>
        <w:t>Action Description with journal page number</w:t>
      </w:r>
      <w:r w:rsidRPr="00FD24FA">
        <w:rPr>
          <w:u w:val="single"/>
        </w:rPr>
        <w:tab/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5C191D">
        <w:rPr>
          <w:b/>
        </w:rPr>
        <w:t>Labor, Commerce and Industry</w:t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C191D">
          <w:rPr>
            <w:rStyle w:val="Hyperlink"/>
          </w:rPr>
          <w:t>House Journal</w:t>
        </w:r>
        <w:r w:rsidRPr="005C191D">
          <w:rPr>
            <w:rStyle w:val="Hyperlink"/>
          </w:rPr>
          <w:noBreakHyphen/>
          <w:t>page 98</w:t>
        </w:r>
      </w:hyperlink>
      <w:r>
        <w:t>)</w:t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C191D">
        <w:rPr>
          <w:b/>
        </w:rPr>
        <w:t>Labor, Commerce and Industry</w:t>
      </w:r>
      <w:r>
        <w:t xml:space="preserve"> (</w:t>
      </w:r>
      <w:hyperlink r:id="rId8" w:history="1">
        <w:r w:rsidRPr="005C191D">
          <w:rPr>
            <w:rStyle w:val="Hyperlink"/>
          </w:rPr>
          <w:t>House Journal</w:t>
        </w:r>
        <w:r w:rsidRPr="005C191D">
          <w:rPr>
            <w:rStyle w:val="Hyperlink"/>
          </w:rPr>
          <w:noBreakHyphen/>
          <w:t>page 98</w:t>
        </w:r>
      </w:hyperlink>
      <w:r>
        <w:t>)</w:t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0844B1" w:rsidRDefault="000844B1" w:rsidP="000844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24FA" w:rsidRDefault="00FD24FA" w:rsidP="00FD2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D24FA">
          <w:rPr>
            <w:rStyle w:val="Hyperlink"/>
          </w:rPr>
          <w:t>legislative information</w:t>
        </w:r>
      </w:hyperlink>
      <w:r>
        <w:t xml:space="preserve"> at the website</w:t>
      </w:r>
    </w:p>
    <w:p w:rsidR="00FD24FA" w:rsidRDefault="00FD24FA" w:rsidP="00FD2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24FA" w:rsidRPr="00FD24FA" w:rsidRDefault="00FD24FA" w:rsidP="00FD24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24FA" w:rsidRDefault="00FD24FA" w:rsidP="00FD24FA">
      <w:pPr>
        <w:widowControl w:val="0"/>
        <w:jc w:val="left"/>
      </w:pPr>
      <w:r w:rsidRPr="00FD24FA">
        <w:rPr>
          <w:b/>
        </w:rPr>
        <w:t>VERSIONS OF THIS BILL</w:t>
      </w:r>
    </w:p>
    <w:p w:rsidR="00FD24FA" w:rsidRDefault="00FD24FA" w:rsidP="00FD24FA">
      <w:pPr>
        <w:widowControl w:val="0"/>
        <w:jc w:val="left"/>
      </w:pPr>
    </w:p>
    <w:p w:rsidR="00FD24FA" w:rsidRDefault="002748F6" w:rsidP="00FD24FA">
      <w:pPr>
        <w:widowControl w:val="0"/>
        <w:jc w:val="left"/>
      </w:pPr>
      <w:hyperlink r:id="rId10" w:history="1">
        <w:r w:rsidR="00FD24FA">
          <w:rPr>
            <w:rStyle w:val="Hyperlink"/>
          </w:rPr>
          <w:t>12/9/2020</w:t>
        </w:r>
      </w:hyperlink>
    </w:p>
    <w:p w:rsidR="00FD24FA" w:rsidRDefault="00FD24FA" w:rsidP="00FD24FA"/>
    <w:p w:rsidR="00FD24FA" w:rsidRDefault="00FD24FA" w:rsidP="00FD24FA">
      <w:pPr>
        <w:sectPr w:rsidR="00FD24FA" w:rsidSect="00FD24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305" w:rsidRDefault="00795305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B62" w:rsidRDefault="00111B62" w:rsidP="00111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5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58E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53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EB2FF8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EB2FF8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>
        <w:rPr>
          <w:color w:val="000000" w:themeColor="text1"/>
          <w:u w:color="000000" w:themeColor="text1"/>
        </w:rPr>
        <w:t xml:space="preserve"> CHANGE THE DEFINITION OF “LICENSE” TO EXCLUDE DRIVERS</w:t>
      </w:r>
      <w:r w:rsidR="00EB2FF8" w:rsidRPr="00EB2F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LICENSES, COMMERCIAL HUNTING, FISHING,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3FA" w:rsidRDefault="00FC58EF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D53FA" w:rsidRPr="00DE7E7C">
        <w:rPr>
          <w:color w:val="000000" w:themeColor="text1"/>
          <w:u w:color="000000" w:themeColor="text1"/>
        </w:rPr>
        <w:t>Section 63</w:t>
      </w:r>
      <w:r w:rsidR="00EB2FF8">
        <w:rPr>
          <w:color w:val="000000" w:themeColor="text1"/>
          <w:u w:color="000000" w:themeColor="text1"/>
        </w:rPr>
        <w:noBreakHyphen/>
      </w:r>
      <w:r w:rsidR="009D53FA" w:rsidRPr="00DE7E7C">
        <w:rPr>
          <w:color w:val="000000" w:themeColor="text1"/>
          <w:u w:color="000000" w:themeColor="text1"/>
        </w:rPr>
        <w:t>17</w:t>
      </w:r>
      <w:r w:rsidR="00EB2FF8">
        <w:rPr>
          <w:color w:val="000000" w:themeColor="text1"/>
          <w:u w:color="000000" w:themeColor="text1"/>
        </w:rPr>
        <w:noBreakHyphen/>
      </w:r>
      <w:r w:rsidR="009D53FA" w:rsidRPr="00DE7E7C">
        <w:rPr>
          <w:color w:val="000000" w:themeColor="text1"/>
          <w:u w:color="000000" w:themeColor="text1"/>
        </w:rPr>
        <w:t>1020(5) of the 1976 Code is amended to read:</w:t>
      </w:r>
    </w:p>
    <w:p w:rsidR="009D53F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>
        <w:rPr>
          <w:szCs w:val="24"/>
        </w:rPr>
        <w:tab/>
      </w:r>
      <w:r w:rsidR="00EB2FF8" w:rsidRPr="00EB2FF8">
        <w:rPr>
          <w:szCs w:val="24"/>
        </w:rPr>
        <w:t>‘</w:t>
      </w:r>
      <w:r w:rsidRPr="00985725">
        <w:rPr>
          <w:szCs w:val="24"/>
        </w:rPr>
        <w:t>License</w:t>
      </w:r>
      <w:r w:rsidR="00EB2FF8" w:rsidRPr="00EB2FF8">
        <w:rPr>
          <w:szCs w:val="24"/>
        </w:rPr>
        <w:t>’</w:t>
      </w:r>
      <w:r w:rsidRPr="00985725">
        <w:rPr>
          <w:szCs w:val="24"/>
        </w:rPr>
        <w:t xml:space="preserve"> means</w:t>
      </w:r>
      <w:r w:rsidRPr="00245B23">
        <w:rPr>
          <w:strike/>
          <w:szCs w:val="24"/>
        </w:rPr>
        <w:t>: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EB2FF8" w:rsidRPr="00EB2FF8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Pr="00985725">
        <w:rPr>
          <w:strike/>
          <w:szCs w:val="24"/>
        </w:rPr>
        <w:t>(c)</w:t>
      </w:r>
      <w:r>
        <w:rPr>
          <w:szCs w:val="24"/>
        </w:rPr>
        <w:tab/>
      </w:r>
      <w:r w:rsidRPr="00985725">
        <w:rPr>
          <w:szCs w:val="24"/>
        </w:rPr>
        <w:t>a hunting, fishing, or trapping license</w:t>
      </w:r>
      <w:r>
        <w:rPr>
          <w:szCs w:val="24"/>
        </w:rPr>
        <w:t xml:space="preserve"> for recreational purposes</w:t>
      </w:r>
      <w:r w:rsidRPr="003363C8">
        <w:rPr>
          <w:color w:val="000000" w:themeColor="text1"/>
          <w:u w:val="single" w:color="000000" w:themeColor="text1"/>
        </w:rPr>
        <w:t>, a watercraft</w:t>
      </w:r>
      <w:r w:rsidRPr="00DE7E7C">
        <w:rPr>
          <w:color w:val="000000" w:themeColor="text1"/>
          <w:u w:val="single" w:color="000000" w:themeColor="text1"/>
        </w:rPr>
        <w:t xml:space="preserve"> </w:t>
      </w:r>
      <w:r w:rsidRPr="00A21977">
        <w:rPr>
          <w:color w:val="000000" w:themeColor="text1"/>
          <w:u w:val="single"/>
        </w:rPr>
        <w:t>registration</w:t>
      </w:r>
      <w:r w:rsidRPr="00A21977">
        <w:rPr>
          <w:szCs w:val="24"/>
          <w:u w:val="single"/>
        </w:rPr>
        <w:t xml:space="preserve"> for recreational purposes</w:t>
      </w:r>
      <w:r>
        <w:rPr>
          <w:szCs w:val="24"/>
          <w:u w:val="single"/>
        </w:rPr>
        <w:t>,</w:t>
      </w:r>
      <w:r w:rsidRPr="00985725">
        <w:rPr>
          <w:szCs w:val="24"/>
        </w:rPr>
        <w:t xml:space="preserve"> and the privilege to hunt, fish, or trap or hold a hunting, fishing, or trapping license for recreational purposes</w:t>
      </w:r>
      <w:r w:rsidRPr="00847BAB">
        <w:rPr>
          <w:strike/>
          <w:szCs w:val="24"/>
        </w:rPr>
        <w:t>;</w:t>
      </w:r>
    </w:p>
    <w:p w:rsidR="009D53FA" w:rsidRPr="00985725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9D53FA" w:rsidRPr="00AB615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EB2FF8" w:rsidRPr="00EB2FF8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EB2FF8" w:rsidRPr="00EB2FF8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9D53FA" w:rsidRPr="00DE7E7C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EB2FF8" w:rsidRPr="00EB2FF8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9D53FA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>
        <w:rPr>
          <w:color w:val="000000" w:themeColor="text1"/>
          <w:u w:val="single" w:color="000000" w:themeColor="text1"/>
        </w:rPr>
        <w:t>, or a commercial driver</w:t>
      </w:r>
      <w:r w:rsidR="00EB2FF8" w:rsidRPr="00EB2FF8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license;</w:t>
      </w:r>
      <w:r>
        <w:rPr>
          <w:color w:val="000000" w:themeColor="text1"/>
        </w:rPr>
        <w:tab/>
      </w:r>
    </w:p>
    <w:p w:rsidR="009D53FA" w:rsidRPr="00DE7E7C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A21977">
        <w:rPr>
          <w:color w:val="000000" w:themeColor="text1"/>
          <w:u w:val="single"/>
        </w:rPr>
        <w:t>(ii)</w:t>
      </w:r>
      <w:r>
        <w:rPr>
          <w:color w:val="000000" w:themeColor="text1"/>
        </w:rPr>
        <w:tab/>
      </w:r>
      <w:r w:rsidRPr="00A21977">
        <w:rPr>
          <w:szCs w:val="24"/>
          <w:u w:val="single"/>
        </w:rPr>
        <w:t xml:space="preserve">a hunting, fishing, or trapping license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</w:t>
      </w:r>
      <w:r w:rsidRPr="00A21977">
        <w:rPr>
          <w:color w:val="000000" w:themeColor="text1"/>
          <w:u w:val="single"/>
        </w:rPr>
        <w:t>, a watercraft registration</w:t>
      </w:r>
      <w:r w:rsidRPr="00A21977">
        <w:rPr>
          <w:szCs w:val="24"/>
          <w:u w:val="single"/>
        </w:rPr>
        <w:t xml:space="preserve"> for </w:t>
      </w:r>
      <w:r>
        <w:rPr>
          <w:szCs w:val="24"/>
          <w:u w:val="single"/>
        </w:rPr>
        <w:t>commercial</w:t>
      </w:r>
      <w:r w:rsidRPr="00A21977">
        <w:rPr>
          <w:szCs w:val="24"/>
          <w:u w:val="single"/>
        </w:rPr>
        <w:t xml:space="preserve"> purposes, and the privilege to hunt, fish, or trap or hold a hunting, fishing, or trapping</w:t>
      </w:r>
      <w:r>
        <w:rPr>
          <w:szCs w:val="24"/>
          <w:u w:val="single"/>
        </w:rPr>
        <w:t xml:space="preserve"> license for commercial</w:t>
      </w:r>
      <w:r w:rsidRPr="00A21977">
        <w:rPr>
          <w:szCs w:val="24"/>
          <w:u w:val="single"/>
        </w:rPr>
        <w:t xml:space="preserve"> purposes</w:t>
      </w:r>
      <w:r>
        <w:rPr>
          <w:szCs w:val="24"/>
          <w:u w:val="single"/>
        </w:rPr>
        <w:t>; or</w:t>
      </w:r>
    </w:p>
    <w:p w:rsidR="00FC58EF" w:rsidRDefault="009D53FA" w:rsidP="009D5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>
        <w:rPr>
          <w:color w:val="000000" w:themeColor="text1"/>
          <w:u w:val="single" w:color="000000" w:themeColor="text1"/>
        </w:rPr>
        <w:t xml:space="preserve">a 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Pr="00C6142C">
        <w:rPr>
          <w:color w:val="000000" w:themeColor="text1"/>
          <w:u w:color="000000" w:themeColor="text1"/>
        </w:rPr>
        <w:t>”</w:t>
      </w: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8EF" w:rsidRDefault="00FC5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D53FA">
        <w:t>2</w:t>
      </w:r>
      <w:r>
        <w:t>.</w:t>
      </w:r>
      <w:r>
        <w:tab/>
        <w:t>This act takes effect upon approval by the Governor.</w:t>
      </w:r>
    </w:p>
    <w:p w:rsidR="00B467E3" w:rsidRDefault="00EB2F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4FA" w:rsidRDefault="00FD24FA" w:rsidP="00FD24FA">
      <w:pPr>
        <w:suppressAutoHyphens/>
      </w:pPr>
    </w:p>
    <w:sectPr w:rsidR="00FD24FA" w:rsidSect="00FD24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8EF" w:rsidRDefault="00FC58EF" w:rsidP="009F0C77">
      <w:r>
        <w:separator/>
      </w:r>
    </w:p>
  </w:endnote>
  <w:endnote w:type="continuationSeparator" w:id="0">
    <w:p w:rsidR="00FC58EF" w:rsidRDefault="00FC58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1D0C96-7A04-4CAC-9E47-1F2CE469CB06}"/>
    <w:embedBold r:id="rId2" w:fontKey="{793664FD-B7CA-4E40-B00D-6D28A99C2C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5E5255-3E8F-453A-9580-202458FEF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5531919-CA40-42AC-85D8-1812A402D1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4FA" w:rsidRPr="00795305" w:rsidRDefault="00FD24FA" w:rsidP="00795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A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8EF" w:rsidRDefault="00FC58EF" w:rsidP="009F0C77">
      <w:r>
        <w:separator/>
      </w:r>
    </w:p>
  </w:footnote>
  <w:footnote w:type="continuationSeparator" w:id="0">
    <w:p w:rsidR="00FC58EF" w:rsidRDefault="00FC58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27VR21"/>
    <w:docVar w:name="CoverBillType" w:val="b"/>
    <w:docVar w:name="DocPath" w:val="L:\Council\bills\CC\15827VR21.DOCX"/>
    <w:docVar w:name="dvBillNumber" w:val="316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C58EF"/>
    <w:rsid w:val="00011869"/>
    <w:rsid w:val="00015CD6"/>
    <w:rsid w:val="000844B1"/>
    <w:rsid w:val="000E0100"/>
    <w:rsid w:val="000E1785"/>
    <w:rsid w:val="000E7A96"/>
    <w:rsid w:val="000F40FA"/>
    <w:rsid w:val="001035F1"/>
    <w:rsid w:val="0010776B"/>
    <w:rsid w:val="00111B62"/>
    <w:rsid w:val="00133E66"/>
    <w:rsid w:val="001435A3"/>
    <w:rsid w:val="00146ED3"/>
    <w:rsid w:val="00151044"/>
    <w:rsid w:val="0016478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8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530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3FA"/>
    <w:rsid w:val="009F0C77"/>
    <w:rsid w:val="009F4DD1"/>
    <w:rsid w:val="00A02543"/>
    <w:rsid w:val="00A41684"/>
    <w:rsid w:val="00A5451D"/>
    <w:rsid w:val="00A64E80"/>
    <w:rsid w:val="00A72BCD"/>
    <w:rsid w:val="00A741D9"/>
    <w:rsid w:val="00A833AB"/>
    <w:rsid w:val="00A9741D"/>
    <w:rsid w:val="00AC34A2"/>
    <w:rsid w:val="00AD1C9A"/>
    <w:rsid w:val="00AD4B17"/>
    <w:rsid w:val="00B201E2"/>
    <w:rsid w:val="00B412D4"/>
    <w:rsid w:val="00B467E3"/>
    <w:rsid w:val="00B64FFF"/>
    <w:rsid w:val="00B83C0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2FF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8EF"/>
    <w:rsid w:val="00FD24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EE3CA1-4D1B-49C4-A671-03D0D136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24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6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785DD-A8D0-45E9-B84B-086CBA7B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3167: Subject not yet available - South Carolina Legislature Online</dc:title>
  <dc:creator>Chris Charlton</dc:creator>
  <cp:lastModifiedBy>S Wilson</cp:lastModifiedBy>
  <cp:revision>2</cp:revision>
  <dcterms:created xsi:type="dcterms:W3CDTF">2021-01-23T19:43:00Z</dcterms:created>
  <dcterms:modified xsi:type="dcterms:W3CDTF">2021-01-23T19:43:00Z</dcterms:modified>
</cp:coreProperties>
</file>