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169" w:rsidRDefault="00E32169" w:rsidP="00E32169">
      <w:pPr>
        <w:widowControl w:val="0"/>
        <w:jc w:val="center"/>
      </w:pPr>
      <w:r w:rsidRPr="00E32169">
        <w:rPr>
          <w:b/>
        </w:rPr>
        <w:t>South Carolina General Assembly</w:t>
      </w:r>
    </w:p>
    <w:p w:rsidR="00E32169" w:rsidRDefault="00E32169" w:rsidP="00E32169">
      <w:pPr>
        <w:widowControl w:val="0"/>
        <w:jc w:val="center"/>
      </w:pPr>
      <w:r>
        <w:t>124th Session, 2021-2022</w:t>
      </w:r>
    </w:p>
    <w:p w:rsidR="00E32169" w:rsidRDefault="00E32169" w:rsidP="00E32169">
      <w:pPr>
        <w:widowControl w:val="0"/>
        <w:jc w:val="left"/>
      </w:pPr>
    </w:p>
    <w:p w:rsidR="00E32169" w:rsidRDefault="00E32169" w:rsidP="00E32169">
      <w:pPr>
        <w:widowControl w:val="0"/>
        <w:jc w:val="left"/>
        <w:rPr>
          <w:b/>
        </w:rPr>
      </w:pPr>
      <w:r w:rsidRPr="00E32169">
        <w:rPr>
          <w:b/>
        </w:rPr>
        <w:t>H. 3480</w:t>
      </w:r>
    </w:p>
    <w:p w:rsidR="00E32169" w:rsidRDefault="00E32169" w:rsidP="00E32169">
      <w:pPr>
        <w:widowControl w:val="0"/>
        <w:jc w:val="left"/>
        <w:rPr>
          <w:b/>
        </w:rPr>
      </w:pPr>
    </w:p>
    <w:p w:rsidR="00E32169" w:rsidRDefault="00E32169" w:rsidP="00E32169">
      <w:pPr>
        <w:widowControl w:val="0"/>
        <w:jc w:val="left"/>
      </w:pPr>
      <w:r w:rsidRPr="00E32169">
        <w:rPr>
          <w:b/>
        </w:rPr>
        <w:t>STATUS INFORMATION</w:t>
      </w:r>
    </w:p>
    <w:p w:rsidR="00E32169" w:rsidRDefault="00E32169" w:rsidP="00E32169">
      <w:pPr>
        <w:widowControl w:val="0"/>
        <w:jc w:val="left"/>
      </w:pPr>
    </w:p>
    <w:p w:rsidR="00E32169" w:rsidRDefault="00E32169" w:rsidP="00E32169">
      <w:pPr>
        <w:widowControl w:val="0"/>
        <w:jc w:val="left"/>
      </w:pPr>
      <w:r>
        <w:t>General Bill</w:t>
      </w:r>
    </w:p>
    <w:p w:rsidR="00E32169" w:rsidRDefault="00E32169" w:rsidP="00E32169">
      <w:pPr>
        <w:widowControl w:val="0"/>
        <w:jc w:val="left"/>
      </w:pPr>
      <w:r>
        <w:t>Sponsors: Rep. Robinson</w:t>
      </w:r>
    </w:p>
    <w:p w:rsidR="00E32169" w:rsidRDefault="00E32169" w:rsidP="00E32169">
      <w:pPr>
        <w:widowControl w:val="0"/>
        <w:jc w:val="left"/>
      </w:pPr>
      <w:r>
        <w:t>Document Path: l:\council\bills\nbd\11119dg21.docx</w:t>
      </w:r>
    </w:p>
    <w:p w:rsidR="008E17FF" w:rsidRDefault="008E17FF" w:rsidP="00E32169">
      <w:pPr>
        <w:widowControl w:val="0"/>
        <w:jc w:val="left"/>
      </w:pPr>
      <w:r>
        <w:t>Companion/Similar bill(s): 3341</w:t>
      </w:r>
    </w:p>
    <w:p w:rsidR="00E32169" w:rsidRDefault="00E32169" w:rsidP="00E32169">
      <w:pPr>
        <w:widowControl w:val="0"/>
        <w:jc w:val="left"/>
      </w:pPr>
    </w:p>
    <w:p w:rsidR="00D90181" w:rsidRDefault="00D90181" w:rsidP="00E32169">
      <w:pPr>
        <w:widowControl w:val="0"/>
        <w:jc w:val="left"/>
      </w:pPr>
      <w:r>
        <w:t>Introduced in the House on January 12, 2021</w:t>
      </w:r>
    </w:p>
    <w:p w:rsidR="00D90181" w:rsidRPr="00D90181" w:rsidRDefault="00D90181" w:rsidP="00E32169">
      <w:pPr>
        <w:widowControl w:val="0"/>
        <w:jc w:val="left"/>
      </w:pPr>
      <w:r>
        <w:t xml:space="preserve">Currently residing in the House Committee on </w:t>
      </w:r>
      <w:r w:rsidRPr="00D90181">
        <w:rPr>
          <w:b/>
        </w:rPr>
        <w:t>Ways and Means</w:t>
      </w:r>
    </w:p>
    <w:p w:rsidR="00D90181" w:rsidRDefault="00D90181" w:rsidP="00E32169">
      <w:pPr>
        <w:widowControl w:val="0"/>
        <w:jc w:val="left"/>
      </w:pPr>
    </w:p>
    <w:p w:rsidR="00E32169" w:rsidRDefault="00607A7C" w:rsidP="00E32169">
      <w:pPr>
        <w:widowControl w:val="0"/>
        <w:jc w:val="left"/>
      </w:pPr>
      <w:r>
        <w:t>Summary: Minimum wage</w:t>
      </w:r>
    </w:p>
    <w:p w:rsidR="00E32169" w:rsidRDefault="00E32169" w:rsidP="00E32169">
      <w:pPr>
        <w:widowControl w:val="0"/>
        <w:jc w:val="left"/>
      </w:pPr>
    </w:p>
    <w:p w:rsidR="00E32169" w:rsidRDefault="00E32169" w:rsidP="00E32169">
      <w:pPr>
        <w:widowControl w:val="0"/>
        <w:jc w:val="left"/>
      </w:pPr>
    </w:p>
    <w:p w:rsidR="00E32169" w:rsidRDefault="00E32169" w:rsidP="00E32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2169">
        <w:rPr>
          <w:b/>
        </w:rPr>
        <w:t>HISTORY OF LEGISLATIVE ACTIONS</w:t>
      </w:r>
    </w:p>
    <w:p w:rsidR="00E32169" w:rsidRDefault="00E32169" w:rsidP="00E32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2169" w:rsidRPr="00E32169" w:rsidRDefault="00E32169" w:rsidP="00E32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2169">
        <w:rPr>
          <w:u w:val="single"/>
        </w:rPr>
        <w:tab/>
        <w:t>Date</w:t>
      </w:r>
      <w:r w:rsidRPr="00E32169">
        <w:rPr>
          <w:u w:val="single"/>
        </w:rPr>
        <w:tab/>
        <w:t>Body</w:t>
      </w:r>
      <w:r w:rsidRPr="00E32169">
        <w:rPr>
          <w:u w:val="single"/>
        </w:rPr>
        <w:tab/>
        <w:t>Action Description with journal page number</w:t>
      </w:r>
      <w:r w:rsidRPr="00E32169">
        <w:rPr>
          <w:u w:val="single"/>
        </w:rPr>
        <w:tab/>
      </w:r>
    </w:p>
    <w:p w:rsidR="00015FE6" w:rsidRDefault="00015FE6" w:rsidP="00015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015FE6" w:rsidRDefault="00015FE6" w:rsidP="00015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616D1C">
        <w:rPr>
          <w:b/>
        </w:rPr>
        <w:t>Ways and Means</w:t>
      </w:r>
    </w:p>
    <w:p w:rsidR="00015FE6" w:rsidRDefault="00015FE6" w:rsidP="00015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16D1C">
          <w:rPr>
            <w:rStyle w:val="Hyperlink"/>
          </w:rPr>
          <w:t>House Journal</w:t>
        </w:r>
        <w:r w:rsidRPr="00616D1C">
          <w:rPr>
            <w:rStyle w:val="Hyperlink"/>
          </w:rPr>
          <w:noBreakHyphen/>
          <w:t>page 207</w:t>
        </w:r>
      </w:hyperlink>
      <w:r>
        <w:t>)</w:t>
      </w:r>
    </w:p>
    <w:p w:rsidR="00015FE6" w:rsidRDefault="00015FE6" w:rsidP="00015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16D1C">
        <w:rPr>
          <w:b/>
        </w:rPr>
        <w:t>Ways and Means</w:t>
      </w:r>
      <w:r>
        <w:t xml:space="preserve"> (</w:t>
      </w:r>
      <w:hyperlink r:id="rId8" w:history="1">
        <w:r w:rsidRPr="00616D1C">
          <w:rPr>
            <w:rStyle w:val="Hyperlink"/>
          </w:rPr>
          <w:t>House Journal</w:t>
        </w:r>
        <w:r w:rsidRPr="00616D1C">
          <w:rPr>
            <w:rStyle w:val="Hyperlink"/>
          </w:rPr>
          <w:noBreakHyphen/>
          <w:t>page 207</w:t>
        </w:r>
      </w:hyperlink>
      <w:r>
        <w:t>)</w:t>
      </w:r>
    </w:p>
    <w:p w:rsidR="00015FE6" w:rsidRDefault="00015FE6" w:rsidP="00015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2169" w:rsidRDefault="00E32169" w:rsidP="00E32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32169">
          <w:rPr>
            <w:rStyle w:val="Hyperlink"/>
          </w:rPr>
          <w:t>legislative information</w:t>
        </w:r>
      </w:hyperlink>
      <w:r>
        <w:t xml:space="preserve"> at the website</w:t>
      </w:r>
    </w:p>
    <w:p w:rsidR="00E32169" w:rsidRDefault="00E32169" w:rsidP="00E32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2169" w:rsidRPr="00E32169" w:rsidRDefault="00E32169" w:rsidP="00E32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2169" w:rsidRDefault="00E32169" w:rsidP="00E32169">
      <w:pPr>
        <w:widowControl w:val="0"/>
        <w:jc w:val="left"/>
      </w:pPr>
      <w:r w:rsidRPr="00E32169">
        <w:rPr>
          <w:b/>
        </w:rPr>
        <w:t>VERSIONS OF THIS BILL</w:t>
      </w:r>
    </w:p>
    <w:p w:rsidR="00E32169" w:rsidRDefault="00E32169" w:rsidP="00E32169">
      <w:pPr>
        <w:widowControl w:val="0"/>
        <w:jc w:val="left"/>
      </w:pPr>
    </w:p>
    <w:p w:rsidR="00E32169" w:rsidRDefault="00E774BF" w:rsidP="00E32169">
      <w:pPr>
        <w:widowControl w:val="0"/>
        <w:jc w:val="left"/>
      </w:pPr>
      <w:hyperlink r:id="rId10" w:history="1">
        <w:r w:rsidR="00E32169">
          <w:rPr>
            <w:rStyle w:val="Hyperlink"/>
          </w:rPr>
          <w:t>12/16/2020</w:t>
        </w:r>
      </w:hyperlink>
    </w:p>
    <w:p w:rsidR="00E32169" w:rsidRDefault="00E32169" w:rsidP="00E32169"/>
    <w:p w:rsidR="00E32169" w:rsidRDefault="00E32169" w:rsidP="00E32169">
      <w:pPr>
        <w:sectPr w:rsidR="00E32169" w:rsidSect="00E321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4B02" w:rsidRDefault="00DF4B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4A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7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28BB">
        <w:rPr>
          <w:color w:val="000000" w:themeColor="text1"/>
          <w:u w:color="000000" w:themeColor="text1"/>
        </w:rPr>
        <w:t>TO AMEND THE CODE OF LAWS OF SOUTH CAROLINA, 1976, BY ADDING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 xml:space="preserve">35 SO AS TO PROVIDE THAT THE MINIMUM WAGE IN THIS STATE IS THE GREATER </w:t>
      </w:r>
      <w:r>
        <w:rPr>
          <w:color w:val="000000" w:themeColor="text1"/>
          <w:u w:color="000000" w:themeColor="text1"/>
        </w:rPr>
        <w:t>VALUE OF EITHER THIRTEEN</w:t>
      </w:r>
      <w:r w:rsidRPr="005428BB">
        <w:rPr>
          <w:color w:val="000000" w:themeColor="text1"/>
          <w:u w:color="000000" w:themeColor="text1"/>
        </w:rPr>
        <w:t xml:space="preserve"> DOLLARS OR THE MINIMUM WAGE SET BY THE FAIR LABOR STANDARDS ACT; TO AMEND 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130, RELATING TO THE SCOPE OF AUTHORITY TO SET MINIMUM WAGE, SO AS TO PROVIDE THAT A POLITICAL SUBDIVISION OF THIS STATE MAY NOT REQUIRE A MINIMUM WAGE THAT EXCEEDS THE ONE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TO AMEND 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160, RELATING TO THERAPEUTIC PATIENT EMPLOYMENT, SO AS TO PROVIDE THAT A PATIENT EMPLOYEE MUST BE PAID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AND TO AMEND SECTIONS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AND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A6C" w:rsidRDefault="000C4A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C4A6C" w:rsidRDefault="000C4A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28BB">
        <w:rPr>
          <w:color w:val="000000" w:themeColor="text1"/>
          <w:u w:color="000000" w:themeColor="text1"/>
        </w:rPr>
        <w:t>Chapter 10, Title 41 of the 1976 Code is amended by adding: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color w:val="000000" w:themeColor="text1"/>
          <w:u w:color="000000" w:themeColor="text1"/>
        </w:rPr>
        <w:tab/>
        <w:t>An employer shall pay to an employee who performs any work, wages of at least t</w:t>
      </w:r>
      <w:r>
        <w:rPr>
          <w:color w:val="000000" w:themeColor="text1"/>
          <w:u w:color="000000" w:themeColor="text1"/>
        </w:rPr>
        <w:t>hirteen</w:t>
      </w:r>
      <w:r w:rsidRPr="005428BB">
        <w:rPr>
          <w:color w:val="000000" w:themeColor="text1"/>
          <w:u w:color="000000" w:themeColor="text1"/>
        </w:rPr>
        <w:t xml:space="preserve"> dollars per hour or the minimum wage provided in Section 6 of the Fair Labor Standards Act of 1938, 29 U.S.C. 206, whichever is greater.”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2.</w:t>
      </w:r>
      <w:r w:rsidRPr="005428BB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130(B) of the 1976 Code is amended to read: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“(B)</w:t>
      </w:r>
      <w:r w:rsidRPr="005428BB">
        <w:rPr>
          <w:color w:val="000000" w:themeColor="text1"/>
          <w:u w:color="000000" w:themeColor="text1"/>
        </w:rPr>
        <w:tab/>
        <w:t>A political subdivision of this State may not establish, mandate, or otherwise require a minimum wage rate that exceeds</w:t>
      </w:r>
      <w:r w:rsidRPr="005428BB">
        <w:rPr>
          <w:color w:val="000000" w:themeColor="text1"/>
          <w:u w:val="single" w:color="000000" w:themeColor="text1"/>
        </w:rPr>
        <w:t xml:space="preserve"> </w:t>
      </w:r>
      <w:r w:rsidRPr="005428BB">
        <w:rPr>
          <w:color w:val="000000" w:themeColor="text1"/>
          <w:u w:color="000000" w:themeColor="text1"/>
        </w:rPr>
        <w:t xml:space="preserve">the </w:t>
      </w:r>
      <w:r w:rsidRPr="005428BB">
        <w:rPr>
          <w:strike/>
          <w:color w:val="000000" w:themeColor="text1"/>
          <w:u w:color="000000" w:themeColor="text1"/>
        </w:rPr>
        <w:t>federal</w:t>
      </w:r>
      <w:r w:rsidRPr="005428BB">
        <w:rPr>
          <w:color w:val="000000" w:themeColor="text1"/>
          <w:u w:color="000000" w:themeColor="text1"/>
        </w:rPr>
        <w:t xml:space="preserve"> minimum wage rate set forth in </w:t>
      </w:r>
      <w:r w:rsidRPr="005428BB">
        <w:rPr>
          <w:strike/>
          <w:color w:val="000000" w:themeColor="text1"/>
          <w:u w:color="000000" w:themeColor="text1"/>
        </w:rPr>
        <w:t>Section 6 of the Fair Labor Standards Act of 1938, 29 U.S.C. 206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3.</w:t>
      </w:r>
      <w:r w:rsidRPr="005428BB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160(A) of the 1976 Code is amended to read: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“(A)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</w:t>
      </w:r>
      <w:r w:rsidRPr="00357973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employment must be sent immediately to the attending physician for review and entered into the patient</w:t>
      </w:r>
      <w:r w:rsidRPr="00357973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record.  Patient employment must be compensated in accordance with the Fair Labor Standards Act</w:t>
      </w:r>
      <w:r w:rsidRPr="005428BB">
        <w:rPr>
          <w:color w:val="000000" w:themeColor="text1"/>
          <w:u w:val="single" w:color="000000" w:themeColor="text1"/>
        </w:rPr>
        <w:t>, except that a patient employee shall receive no less than the minimum wage provided in 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4.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of the 1976 Code is amended to read: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operation of machine shops and rubber molding and plastic injection molding facilities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exempt from the provisions of this chapter.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any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5.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 of the 1976 Code is amended to read: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manufacture and finishing of textile products </w:t>
      </w:r>
      <w:r w:rsidRPr="005428BB">
        <w:rPr>
          <w:strike/>
          <w:color w:val="000000" w:themeColor="text1"/>
          <w:u w:color="000000" w:themeColor="text1"/>
        </w:rPr>
        <w:t>shall be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are</w:t>
      </w:r>
      <w:r w:rsidRPr="005428BB">
        <w:rPr>
          <w:color w:val="000000" w:themeColor="text1"/>
          <w:u w:color="000000" w:themeColor="text1"/>
        </w:rPr>
        <w:t xml:space="preserve"> exempt from the provisions of Chapter 1, Title 53</w:t>
      </w:r>
      <w:r w:rsidRPr="005428BB">
        <w:rPr>
          <w:strike/>
          <w:color w:val="000000" w:themeColor="text1"/>
          <w:u w:color="000000" w:themeColor="text1"/>
        </w:rPr>
        <w:t>, as amended</w:t>
      </w:r>
      <w:r w:rsidRPr="005428BB">
        <w:rPr>
          <w:color w:val="000000" w:themeColor="text1"/>
          <w:u w:color="000000" w:themeColor="text1"/>
        </w:rPr>
        <w:t xml:space="preserve">.  Provided, however, that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</w:t>
      </w:r>
      <w:r w:rsidRPr="005428BB">
        <w:rPr>
          <w:strike/>
          <w:color w:val="000000" w:themeColor="text1"/>
          <w:u w:color="000000" w:themeColor="text1"/>
        </w:rPr>
        <w:t>any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 xml:space="preserve">.” 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A6C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6</w:t>
      </w:r>
      <w:r>
        <w:t>.</w:t>
      </w:r>
      <w:r>
        <w:tab/>
        <w:t>This act takes effect upon approval by the Governor.</w:t>
      </w:r>
    </w:p>
    <w:p w:rsidR="002E7551" w:rsidRDefault="003579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169" w:rsidRDefault="00E32169" w:rsidP="00E32169">
      <w:pPr>
        <w:suppressAutoHyphens/>
      </w:pPr>
    </w:p>
    <w:sectPr w:rsidR="00E32169" w:rsidSect="00E3216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A6C" w:rsidRDefault="000C4A6C" w:rsidP="009F0C77">
      <w:r>
        <w:separator/>
      </w:r>
    </w:p>
  </w:endnote>
  <w:endnote w:type="continuationSeparator" w:id="0">
    <w:p w:rsidR="000C4A6C" w:rsidRDefault="000C4A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02BCCD-FA9C-4220-BA2B-F99FBCC8ACC6}"/>
    <w:embedBold r:id="rId2" w:fontKey="{55A2C2AF-CE73-44F7-9FB6-F1722E375C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F8AF6A7-DD43-4CA0-AA15-73B74FD929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FC97CE-8F31-4299-9914-36429E009E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169" w:rsidRPr="00DF4B02" w:rsidRDefault="00E32169" w:rsidP="00DF4B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5F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A6C" w:rsidRDefault="000C4A6C" w:rsidP="009F0C77">
      <w:r>
        <w:separator/>
      </w:r>
    </w:p>
  </w:footnote>
  <w:footnote w:type="continuationSeparator" w:id="0">
    <w:p w:rsidR="000C4A6C" w:rsidRDefault="000C4A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9DG21"/>
    <w:docVar w:name="CoverBillType" w:val="b"/>
    <w:docVar w:name="DocPath" w:val="L:\Council\bills\NBD\11119DG21.DOCX"/>
    <w:docVar w:name="dvBillNumber" w:val="348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C4A6C"/>
    <w:rsid w:val="00011869"/>
    <w:rsid w:val="00015CD6"/>
    <w:rsid w:val="00015FE6"/>
    <w:rsid w:val="000C4A6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551"/>
    <w:rsid w:val="00301B21"/>
    <w:rsid w:val="00325348"/>
    <w:rsid w:val="0032732C"/>
    <w:rsid w:val="00336AD0"/>
    <w:rsid w:val="0035797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A03"/>
    <w:rsid w:val="00607A7C"/>
    <w:rsid w:val="006215AA"/>
    <w:rsid w:val="006913C9"/>
    <w:rsid w:val="0069470D"/>
    <w:rsid w:val="006D58AA"/>
    <w:rsid w:val="007151B4"/>
    <w:rsid w:val="00734F00"/>
    <w:rsid w:val="00736959"/>
    <w:rsid w:val="007A70AE"/>
    <w:rsid w:val="008362E8"/>
    <w:rsid w:val="0085786E"/>
    <w:rsid w:val="008A1768"/>
    <w:rsid w:val="008A489F"/>
    <w:rsid w:val="008E17FF"/>
    <w:rsid w:val="008F0F33"/>
    <w:rsid w:val="008F4429"/>
    <w:rsid w:val="0094021A"/>
    <w:rsid w:val="009B346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00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0181"/>
    <w:rsid w:val="00D970A9"/>
    <w:rsid w:val="00DF3845"/>
    <w:rsid w:val="00DF4B02"/>
    <w:rsid w:val="00E3216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77DB03-4EDE-4874-9884-2FD56D220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321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80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8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7BAF9-2660-4D34-85BE-C8B1DCAE5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773</Words>
  <Characters>4248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3480: Subject not yet available - South Carolina Legislature Online</dc:title>
  <dc:creator>Niki Downey</dc:creator>
  <cp:lastModifiedBy>S Wilson</cp:lastModifiedBy>
  <cp:revision>2</cp:revision>
  <cp:lastPrinted>2020-12-09T19:45:00Z</cp:lastPrinted>
  <dcterms:created xsi:type="dcterms:W3CDTF">2021-01-26T17:31:00Z</dcterms:created>
  <dcterms:modified xsi:type="dcterms:W3CDTF">2021-01-26T17:31:00Z</dcterms:modified>
</cp:coreProperties>
</file>