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E3B" w:rsidRDefault="00B22E3B" w:rsidP="00B22E3B">
      <w:pPr>
        <w:widowControl w:val="0"/>
        <w:jc w:val="center"/>
      </w:pPr>
      <w:r w:rsidRPr="00B22E3B">
        <w:rPr>
          <w:b/>
        </w:rPr>
        <w:t>South Carolina General Assembly</w:t>
      </w:r>
    </w:p>
    <w:p w:rsidR="00B22E3B" w:rsidRDefault="00B22E3B" w:rsidP="00B22E3B">
      <w:pPr>
        <w:widowControl w:val="0"/>
        <w:jc w:val="center"/>
      </w:pPr>
      <w:r>
        <w:t>124th Session, 2021-2022</w:t>
      </w:r>
    </w:p>
    <w:p w:rsidR="00B22E3B" w:rsidRDefault="00B22E3B" w:rsidP="00B22E3B">
      <w:pPr>
        <w:widowControl w:val="0"/>
        <w:jc w:val="left"/>
      </w:pPr>
    </w:p>
    <w:p w:rsidR="00B22E3B" w:rsidRDefault="00B22E3B" w:rsidP="00B22E3B">
      <w:pPr>
        <w:widowControl w:val="0"/>
        <w:jc w:val="left"/>
        <w:rPr>
          <w:b/>
        </w:rPr>
      </w:pPr>
      <w:r w:rsidRPr="00B22E3B">
        <w:rPr>
          <w:b/>
        </w:rPr>
        <w:t>H. 3622</w:t>
      </w:r>
    </w:p>
    <w:p w:rsidR="00B22E3B" w:rsidRDefault="00B22E3B" w:rsidP="00B22E3B">
      <w:pPr>
        <w:widowControl w:val="0"/>
        <w:jc w:val="left"/>
        <w:rPr>
          <w:b/>
        </w:rPr>
      </w:pPr>
    </w:p>
    <w:p w:rsidR="00B22E3B" w:rsidRDefault="00B22E3B" w:rsidP="00B22E3B">
      <w:pPr>
        <w:widowControl w:val="0"/>
        <w:jc w:val="left"/>
      </w:pPr>
      <w:r w:rsidRPr="00B22E3B">
        <w:rPr>
          <w:b/>
        </w:rPr>
        <w:t>STATUS INFORMATION</w:t>
      </w:r>
    </w:p>
    <w:p w:rsidR="00B22E3B" w:rsidRDefault="00B22E3B" w:rsidP="00B22E3B">
      <w:pPr>
        <w:widowControl w:val="0"/>
        <w:jc w:val="left"/>
      </w:pPr>
    </w:p>
    <w:p w:rsidR="00B22E3B" w:rsidRDefault="00B22E3B" w:rsidP="00B22E3B">
      <w:pPr>
        <w:widowControl w:val="0"/>
        <w:jc w:val="left"/>
      </w:pPr>
      <w:r>
        <w:t>General Bill</w:t>
      </w:r>
    </w:p>
    <w:p w:rsidR="00B22E3B" w:rsidRDefault="00093D56" w:rsidP="00B22E3B">
      <w:pPr>
        <w:widowControl w:val="0"/>
        <w:jc w:val="left"/>
      </w:pPr>
      <w:r>
        <w:t>Sponsors: Reps. May and Hill</w:t>
      </w:r>
    </w:p>
    <w:p w:rsidR="00B22E3B" w:rsidRDefault="00B22E3B" w:rsidP="00B22E3B">
      <w:pPr>
        <w:widowControl w:val="0"/>
        <w:jc w:val="left"/>
      </w:pPr>
      <w:r>
        <w:t>Document Path: l:\council\bills\jn\3338ph21.docx</w:t>
      </w:r>
    </w:p>
    <w:p w:rsidR="00144151" w:rsidRDefault="00144151" w:rsidP="00B22E3B">
      <w:pPr>
        <w:widowControl w:val="0"/>
        <w:jc w:val="left"/>
      </w:pPr>
      <w:r>
        <w:t>Companion/Similar bill(s): 3402</w:t>
      </w:r>
    </w:p>
    <w:p w:rsidR="00B22E3B" w:rsidRDefault="00B22E3B" w:rsidP="00B22E3B">
      <w:pPr>
        <w:widowControl w:val="0"/>
        <w:jc w:val="left"/>
      </w:pPr>
    </w:p>
    <w:p w:rsidR="00B22E3B" w:rsidRDefault="00B22E3B" w:rsidP="00B22E3B">
      <w:pPr>
        <w:widowControl w:val="0"/>
        <w:jc w:val="left"/>
      </w:pPr>
      <w:r>
        <w:t>Introduced in the House on January 12, 2021</w:t>
      </w:r>
    </w:p>
    <w:p w:rsidR="00B22E3B" w:rsidRDefault="00B22E3B" w:rsidP="00B22E3B">
      <w:pPr>
        <w:widowControl w:val="0"/>
        <w:jc w:val="left"/>
      </w:pPr>
      <w:r>
        <w:t xml:space="preserve">Currently residing in the House Committee on </w:t>
      </w:r>
      <w:r w:rsidRPr="00B22E3B">
        <w:rPr>
          <w:b/>
        </w:rPr>
        <w:t>Judiciary</w:t>
      </w:r>
    </w:p>
    <w:p w:rsidR="00B22E3B" w:rsidRDefault="00B22E3B" w:rsidP="00B22E3B">
      <w:pPr>
        <w:widowControl w:val="0"/>
        <w:jc w:val="left"/>
      </w:pPr>
    </w:p>
    <w:p w:rsidR="00B22E3B" w:rsidRDefault="007820BF" w:rsidP="00B22E3B">
      <w:pPr>
        <w:widowControl w:val="0"/>
        <w:jc w:val="left"/>
      </w:pPr>
      <w:r>
        <w:t>Summary: FOIA exemptions</w:t>
      </w:r>
    </w:p>
    <w:p w:rsidR="00B22E3B" w:rsidRDefault="00B22E3B" w:rsidP="00B22E3B">
      <w:pPr>
        <w:widowControl w:val="0"/>
        <w:jc w:val="left"/>
      </w:pPr>
    </w:p>
    <w:p w:rsidR="00B22E3B" w:rsidRDefault="00B22E3B" w:rsidP="00B22E3B">
      <w:pPr>
        <w:widowControl w:val="0"/>
        <w:jc w:val="left"/>
      </w:pPr>
    </w:p>
    <w:p w:rsidR="00B22E3B" w:rsidRDefault="00B22E3B" w:rsidP="00B22E3B">
      <w:pPr>
        <w:widowControl w:val="0"/>
        <w:tabs>
          <w:tab w:val="center" w:pos="590"/>
          <w:tab w:val="center" w:pos="1440"/>
          <w:tab w:val="left" w:pos="1872"/>
          <w:tab w:val="left" w:pos="9187"/>
        </w:tabs>
        <w:jc w:val="left"/>
      </w:pPr>
      <w:r w:rsidRPr="00B22E3B">
        <w:rPr>
          <w:b/>
        </w:rPr>
        <w:t>HISTORY OF LEGISLATIVE ACTIONS</w:t>
      </w:r>
    </w:p>
    <w:p w:rsidR="00B22E3B" w:rsidRDefault="00B22E3B" w:rsidP="00B22E3B">
      <w:pPr>
        <w:widowControl w:val="0"/>
        <w:tabs>
          <w:tab w:val="center" w:pos="590"/>
          <w:tab w:val="center" w:pos="1440"/>
          <w:tab w:val="left" w:pos="1872"/>
          <w:tab w:val="left" w:pos="9187"/>
        </w:tabs>
        <w:jc w:val="left"/>
      </w:pPr>
    </w:p>
    <w:p w:rsidR="00B22E3B" w:rsidRPr="00B22E3B" w:rsidRDefault="00B22E3B" w:rsidP="00B22E3B">
      <w:pPr>
        <w:widowControl w:val="0"/>
        <w:tabs>
          <w:tab w:val="center" w:pos="590"/>
          <w:tab w:val="center" w:pos="1440"/>
          <w:tab w:val="left" w:pos="1872"/>
          <w:tab w:val="left" w:pos="9187"/>
        </w:tabs>
        <w:jc w:val="left"/>
      </w:pPr>
      <w:r w:rsidRPr="00B22E3B">
        <w:rPr>
          <w:u w:val="single"/>
        </w:rPr>
        <w:tab/>
        <w:t>Date</w:t>
      </w:r>
      <w:r w:rsidRPr="00B22E3B">
        <w:rPr>
          <w:u w:val="single"/>
        </w:rPr>
        <w:tab/>
        <w:t>Body</w:t>
      </w:r>
      <w:r w:rsidRPr="00B22E3B">
        <w:rPr>
          <w:u w:val="single"/>
        </w:rPr>
        <w:tab/>
        <w:t>Action Description with journal page number</w:t>
      </w:r>
      <w:r w:rsidRPr="00B22E3B">
        <w:rPr>
          <w:u w:val="single"/>
        </w:rPr>
        <w:tab/>
      </w:r>
    </w:p>
    <w:p w:rsidR="00093D56" w:rsidRDefault="00093D56" w:rsidP="00093D5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71B8C">
          <w:rPr>
            <w:rStyle w:val="Hyperlink"/>
          </w:rPr>
          <w:t>House Journal</w:t>
        </w:r>
        <w:r w:rsidRPr="00B71B8C">
          <w:rPr>
            <w:rStyle w:val="Hyperlink"/>
          </w:rPr>
          <w:noBreakHyphen/>
          <w:t>page 262</w:t>
        </w:r>
      </w:hyperlink>
      <w:r>
        <w:t>)</w:t>
      </w:r>
    </w:p>
    <w:p w:rsidR="00093D56" w:rsidRDefault="00093D56" w:rsidP="00093D5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71B8C">
        <w:rPr>
          <w:b/>
        </w:rPr>
        <w:t>Judiciary</w:t>
      </w:r>
      <w:r>
        <w:t xml:space="preserve"> (</w:t>
      </w:r>
      <w:hyperlink r:id="rId8" w:history="1">
        <w:r w:rsidRPr="00B71B8C">
          <w:rPr>
            <w:rStyle w:val="Hyperlink"/>
          </w:rPr>
          <w:t>House Journal</w:t>
        </w:r>
        <w:r w:rsidRPr="00B71B8C">
          <w:rPr>
            <w:rStyle w:val="Hyperlink"/>
          </w:rPr>
          <w:noBreakHyphen/>
          <w:t>page 262</w:t>
        </w:r>
      </w:hyperlink>
      <w:r>
        <w:t>)</w:t>
      </w:r>
    </w:p>
    <w:p w:rsidR="00093D56" w:rsidRDefault="00093D56" w:rsidP="00093D56">
      <w:pPr>
        <w:widowControl w:val="0"/>
        <w:tabs>
          <w:tab w:val="right" w:pos="1008"/>
          <w:tab w:val="left" w:pos="1152"/>
          <w:tab w:val="left" w:pos="1872"/>
          <w:tab w:val="left" w:pos="9187"/>
        </w:tabs>
        <w:ind w:left="2088" w:hanging="2088"/>
      </w:pPr>
      <w:r>
        <w:tab/>
        <w:t>1/26/2022</w:t>
      </w:r>
      <w:r>
        <w:tab/>
        <w:t>House</w:t>
      </w:r>
      <w:r>
        <w:tab/>
        <w:t>Member(s) request name added as sponsor: Hill</w:t>
      </w:r>
    </w:p>
    <w:p w:rsidR="00093D56" w:rsidRDefault="00093D56" w:rsidP="00093D56">
      <w:pPr>
        <w:widowControl w:val="0"/>
        <w:tabs>
          <w:tab w:val="right" w:pos="1008"/>
          <w:tab w:val="left" w:pos="1152"/>
          <w:tab w:val="left" w:pos="1872"/>
          <w:tab w:val="left" w:pos="9187"/>
        </w:tabs>
        <w:ind w:left="2088" w:hanging="2088"/>
      </w:pPr>
    </w:p>
    <w:p w:rsidR="00B22E3B" w:rsidRDefault="00B22E3B" w:rsidP="00B22E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2E3B">
          <w:rPr>
            <w:rStyle w:val="Hyperlink"/>
          </w:rPr>
          <w:t>legislative information</w:t>
        </w:r>
      </w:hyperlink>
      <w:r>
        <w:t xml:space="preserve"> at the website</w:t>
      </w:r>
    </w:p>
    <w:p w:rsidR="00B22E3B" w:rsidRDefault="00B22E3B" w:rsidP="00B22E3B">
      <w:pPr>
        <w:widowControl w:val="0"/>
        <w:tabs>
          <w:tab w:val="right" w:pos="1008"/>
          <w:tab w:val="left" w:pos="1152"/>
          <w:tab w:val="left" w:pos="1872"/>
          <w:tab w:val="left" w:pos="9187"/>
        </w:tabs>
        <w:ind w:left="2088" w:hanging="2088"/>
        <w:jc w:val="left"/>
      </w:pPr>
    </w:p>
    <w:p w:rsidR="00B22E3B" w:rsidRPr="00B22E3B" w:rsidRDefault="00B22E3B" w:rsidP="00B22E3B">
      <w:pPr>
        <w:widowControl w:val="0"/>
        <w:tabs>
          <w:tab w:val="right" w:pos="1008"/>
          <w:tab w:val="left" w:pos="1152"/>
          <w:tab w:val="left" w:pos="1872"/>
          <w:tab w:val="left" w:pos="9187"/>
        </w:tabs>
        <w:ind w:left="2088" w:hanging="2088"/>
        <w:jc w:val="left"/>
      </w:pPr>
    </w:p>
    <w:p w:rsidR="00B22E3B" w:rsidRDefault="00B22E3B" w:rsidP="00B22E3B">
      <w:pPr>
        <w:widowControl w:val="0"/>
        <w:jc w:val="left"/>
      </w:pPr>
      <w:r w:rsidRPr="00B22E3B">
        <w:rPr>
          <w:b/>
        </w:rPr>
        <w:t>VERSIONS OF THIS BILL</w:t>
      </w:r>
    </w:p>
    <w:p w:rsidR="00B22E3B" w:rsidRDefault="00B22E3B" w:rsidP="00B22E3B">
      <w:pPr>
        <w:widowControl w:val="0"/>
        <w:jc w:val="left"/>
      </w:pPr>
    </w:p>
    <w:p w:rsidR="00B22E3B" w:rsidRDefault="00816B32" w:rsidP="00B22E3B">
      <w:pPr>
        <w:widowControl w:val="0"/>
        <w:jc w:val="left"/>
      </w:pPr>
      <w:hyperlink r:id="rId10" w:history="1">
        <w:r w:rsidR="00B22E3B">
          <w:rPr>
            <w:rStyle w:val="Hyperlink"/>
          </w:rPr>
          <w:t>1/12/2021</w:t>
        </w:r>
      </w:hyperlink>
    </w:p>
    <w:p w:rsidR="00B22E3B" w:rsidRDefault="00B22E3B" w:rsidP="00B22E3B"/>
    <w:p w:rsidR="00B22E3B" w:rsidRDefault="00B22E3B" w:rsidP="00B22E3B">
      <w:pPr>
        <w:sectPr w:rsidR="00B22E3B" w:rsidSect="00B22E3B">
          <w:pgSz w:w="12240" w:h="15840" w:code="1"/>
          <w:pgMar w:top="1080" w:right="1440" w:bottom="1080" w:left="1440" w:header="720" w:footer="720" w:gutter="0"/>
          <w:cols w:space="720"/>
          <w:noEndnote/>
          <w:docGrid w:linePitch="360"/>
        </w:sectPr>
      </w:pPr>
    </w:p>
    <w:p w:rsidR="00273555" w:rsidRDefault="00273555"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746" w:rsidRDefault="00293746" w:rsidP="00293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2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EBB" w:rsidP="006B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173A1">
        <w:rPr>
          <w:color w:val="000000" w:themeColor="text1"/>
          <w:u w:color="000000" w:themeColor="text1"/>
        </w:rPr>
        <w:t>TO AMEND SECTION 30</w:t>
      </w:r>
      <w:r w:rsidR="00314F2A">
        <w:rPr>
          <w:color w:val="000000" w:themeColor="text1"/>
          <w:u w:color="000000" w:themeColor="text1"/>
        </w:rPr>
        <w:noBreakHyphen/>
      </w:r>
      <w:r w:rsidRPr="003173A1">
        <w:rPr>
          <w:color w:val="000000" w:themeColor="text1"/>
          <w:u w:color="000000" w:themeColor="text1"/>
        </w:rPr>
        <w:t>4</w:t>
      </w:r>
      <w:r w:rsidR="00314F2A">
        <w:rPr>
          <w:color w:val="000000" w:themeColor="text1"/>
          <w:u w:color="000000" w:themeColor="text1"/>
        </w:rPr>
        <w:noBreakHyphen/>
      </w:r>
      <w:r w:rsidRPr="003173A1">
        <w:rPr>
          <w:color w:val="000000" w:themeColor="text1"/>
          <w:u w:color="000000" w:themeColor="text1"/>
        </w:rPr>
        <w:t>40, CODE OF LAWS OF SOUTH CAROLINA, 1976, RELATING TO EXEMPTIONS FROM THE FREEDOM OF INFORMATION ACT, SO AS TO REMOVE THE EXISTING EXEMPTION FOR MEMBERS OF THE GENERAL ASSEMBLY AND THEIR IMMEDIATE STAFF.</w:t>
      </w:r>
      <w:bookmarkStart w:id="4" w:name="titleend"/>
      <w:bookmarkEnd w:id="4"/>
    </w:p>
    <w:p w:rsidR="006B4EBB" w:rsidRDefault="006B4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A3465" w:rsidRPr="003173A1">
        <w:rPr>
          <w:color w:val="000000" w:themeColor="text1"/>
          <w:u w:color="000000" w:themeColor="text1"/>
        </w:rPr>
        <w:t>Section 30</w:t>
      </w:r>
      <w:r w:rsidR="00314F2A">
        <w:rPr>
          <w:color w:val="000000" w:themeColor="text1"/>
          <w:u w:color="000000" w:themeColor="text1"/>
        </w:rPr>
        <w:noBreakHyphen/>
      </w:r>
      <w:r w:rsidR="00DA3465" w:rsidRPr="003173A1">
        <w:rPr>
          <w:color w:val="000000" w:themeColor="text1"/>
          <w:u w:color="000000" w:themeColor="text1"/>
        </w:rPr>
        <w:t>4</w:t>
      </w:r>
      <w:r w:rsidR="00314F2A">
        <w:rPr>
          <w:color w:val="000000" w:themeColor="text1"/>
          <w:u w:color="000000" w:themeColor="text1"/>
        </w:rPr>
        <w:noBreakHyphen/>
      </w:r>
      <w:r w:rsidR="00DA3465" w:rsidRPr="003173A1">
        <w:rPr>
          <w:color w:val="000000" w:themeColor="text1"/>
          <w:u w:color="000000" w:themeColor="text1"/>
        </w:rPr>
        <w:t>40(a)(8) of the 1976 Code is amended to read:</w:t>
      </w:r>
    </w:p>
    <w:p w:rsidR="00DA3465" w:rsidRDefault="00DA34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3465" w:rsidRDefault="00DA3465" w:rsidP="00DA3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DE0E39">
        <w:rPr>
          <w:lang w:val="en-PH"/>
        </w:rPr>
        <w:t>(8)</w:t>
      </w:r>
      <w:r w:rsidR="006B4EBB" w:rsidRPr="006B4EBB">
        <w:rPr>
          <w:lang w:val="en-PH"/>
        </w:rPr>
        <w:tab/>
      </w:r>
      <w:r w:rsidRPr="00DA3465">
        <w:rPr>
          <w:strike/>
          <w:lang w:val="en-PH"/>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DA3465">
        <w:rPr>
          <w:lang w:val="en-PH"/>
        </w:rPr>
        <w:t xml:space="preserve"> </w:t>
      </w:r>
      <w:r w:rsidRPr="00DA3465">
        <w:rPr>
          <w:u w:val="single"/>
          <w:lang w:val="en-PH"/>
        </w:rPr>
        <w:t>Reserved</w:t>
      </w:r>
      <w:r w:rsidRPr="00DE0E39">
        <w:rPr>
          <w:lang w:val="en-PH"/>
        </w:rPr>
        <w:t>.</w:t>
      </w:r>
      <w:r>
        <w:rPr>
          <w:lang w:val="en-PH"/>
        </w:rPr>
        <w:t>”</w:t>
      </w: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6D" w:rsidRDefault="002E2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3465">
        <w:t>2</w:t>
      </w:r>
      <w:r>
        <w:t>.</w:t>
      </w:r>
      <w:r>
        <w:tab/>
        <w:t>This act takes effect upon approval by the Governor.</w:t>
      </w:r>
    </w:p>
    <w:p w:rsidR="00D87071" w:rsidRDefault="00314F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E3B" w:rsidRDefault="00B22E3B" w:rsidP="00B22E3B">
      <w:pPr>
        <w:suppressAutoHyphens/>
      </w:pPr>
    </w:p>
    <w:sectPr w:rsidR="00B22E3B" w:rsidSect="00B22E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E35" w:rsidRDefault="009F5E35" w:rsidP="009F0C77">
      <w:r>
        <w:separator/>
      </w:r>
    </w:p>
  </w:endnote>
  <w:endnote w:type="continuationSeparator" w:id="0">
    <w:p w:rsidR="009F5E35" w:rsidRDefault="009F5E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6063D1-96FA-4EF3-AEB3-A8C395D1A8F9}"/>
    <w:embedBold r:id="rId2" w:fontKey="{1D7413C8-67BE-4FCD-BE0B-E46F8D2B8DA7}"/>
  </w:font>
  <w:font w:name="Calibri">
    <w:panose1 w:val="020F0502020204030204"/>
    <w:charset w:val="00"/>
    <w:family w:val="swiss"/>
    <w:pitch w:val="variable"/>
    <w:sig w:usb0="E4002EFF" w:usb1="C000247B" w:usb2="00000009" w:usb3="00000000" w:csb0="000001FF" w:csb1="00000000"/>
    <w:embedRegular r:id="rId3" w:fontKey="{EC37B7CA-2E53-41EC-89A8-76E01B1C5576}"/>
  </w:font>
  <w:font w:name="Segoe UI">
    <w:panose1 w:val="020B0502040204020203"/>
    <w:charset w:val="00"/>
    <w:family w:val="swiss"/>
    <w:pitch w:val="variable"/>
    <w:sig w:usb0="E4002EFF" w:usb1="C000E47F" w:usb2="00000009" w:usb3="00000000" w:csb0="000001FF" w:csb1="00000000"/>
    <w:embedRegular r:id="rId4" w:fontKey="{B8160DE5-B292-4BDA-A76B-D74897F4511B}"/>
  </w:font>
  <w:font w:name="Cambria">
    <w:panose1 w:val="02040503050406030204"/>
    <w:charset w:val="00"/>
    <w:family w:val="roman"/>
    <w:pitch w:val="variable"/>
    <w:sig w:usb0="E00006FF" w:usb1="420024FF" w:usb2="02000000" w:usb3="00000000" w:csb0="0000019F" w:csb1="00000000"/>
    <w:embedRegular r:id="rId5" w:fontKey="{146EE5AC-8FCF-42D4-85DE-8DE174CC25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E3B" w:rsidRPr="00273555" w:rsidRDefault="00B22E3B" w:rsidP="0027355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093D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E35" w:rsidRDefault="009F5E35" w:rsidP="009F0C77">
      <w:r>
        <w:separator/>
      </w:r>
    </w:p>
  </w:footnote>
  <w:footnote w:type="continuationSeparator" w:id="0">
    <w:p w:rsidR="009F5E35" w:rsidRDefault="009F5E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8PH21"/>
    <w:docVar w:name="CoverBillType" w:val="b"/>
    <w:docVar w:name="DocPath" w:val="L:\Council\bills\JN\3338PH21.DOCX"/>
    <w:docVar w:name="dvBillNumber" w:val="3622"/>
    <w:docVar w:name="dvBillNumberPrefix" w:val="H. "/>
    <w:docVar w:name="dvOriginalBody" w:val="House"/>
    <w:docVar w:name="dvSteno" w:val="JN"/>
    <w:docVar w:name="NameofBody" w:val="h"/>
    <w:docVar w:name="vGroup2" w:val="Council"/>
  </w:docVars>
  <w:rsids>
    <w:rsidRoot w:val="002E226D"/>
    <w:rsid w:val="00011869"/>
    <w:rsid w:val="00015CD6"/>
    <w:rsid w:val="00093D56"/>
    <w:rsid w:val="000E0100"/>
    <w:rsid w:val="000E1785"/>
    <w:rsid w:val="000F40FA"/>
    <w:rsid w:val="001035F1"/>
    <w:rsid w:val="0010776B"/>
    <w:rsid w:val="00133E66"/>
    <w:rsid w:val="001435A3"/>
    <w:rsid w:val="00144151"/>
    <w:rsid w:val="00146ED3"/>
    <w:rsid w:val="00151044"/>
    <w:rsid w:val="001D08F2"/>
    <w:rsid w:val="001D3A58"/>
    <w:rsid w:val="001D525B"/>
    <w:rsid w:val="001D7F4F"/>
    <w:rsid w:val="00205238"/>
    <w:rsid w:val="002321B6"/>
    <w:rsid w:val="00232912"/>
    <w:rsid w:val="00250967"/>
    <w:rsid w:val="002543C8"/>
    <w:rsid w:val="0025541D"/>
    <w:rsid w:val="00273555"/>
    <w:rsid w:val="00284AAE"/>
    <w:rsid w:val="00293746"/>
    <w:rsid w:val="002E226D"/>
    <w:rsid w:val="002E5912"/>
    <w:rsid w:val="00301B21"/>
    <w:rsid w:val="003058C1"/>
    <w:rsid w:val="00314F2A"/>
    <w:rsid w:val="00325348"/>
    <w:rsid w:val="0032732C"/>
    <w:rsid w:val="00336AD0"/>
    <w:rsid w:val="0037079A"/>
    <w:rsid w:val="003C4DAB"/>
    <w:rsid w:val="003D01E8"/>
    <w:rsid w:val="003E5288"/>
    <w:rsid w:val="003F6D79"/>
    <w:rsid w:val="0041760A"/>
    <w:rsid w:val="00417C01"/>
    <w:rsid w:val="0042771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EBB"/>
    <w:rsid w:val="006D58AA"/>
    <w:rsid w:val="00734F00"/>
    <w:rsid w:val="00736959"/>
    <w:rsid w:val="007820BF"/>
    <w:rsid w:val="007A70AE"/>
    <w:rsid w:val="008362E8"/>
    <w:rsid w:val="0085786E"/>
    <w:rsid w:val="008A1768"/>
    <w:rsid w:val="008A489F"/>
    <w:rsid w:val="008F0F33"/>
    <w:rsid w:val="008F4429"/>
    <w:rsid w:val="0094021A"/>
    <w:rsid w:val="009B44AF"/>
    <w:rsid w:val="009C6A0B"/>
    <w:rsid w:val="009F0C77"/>
    <w:rsid w:val="009F4DD1"/>
    <w:rsid w:val="009F5E35"/>
    <w:rsid w:val="00A02543"/>
    <w:rsid w:val="00A41684"/>
    <w:rsid w:val="00A64E80"/>
    <w:rsid w:val="00A72BCD"/>
    <w:rsid w:val="00A741D9"/>
    <w:rsid w:val="00A833AB"/>
    <w:rsid w:val="00A9741D"/>
    <w:rsid w:val="00AC34A2"/>
    <w:rsid w:val="00AD1C9A"/>
    <w:rsid w:val="00AD4B17"/>
    <w:rsid w:val="00B22E3B"/>
    <w:rsid w:val="00B412D4"/>
    <w:rsid w:val="00B64FFF"/>
    <w:rsid w:val="00B86B37"/>
    <w:rsid w:val="00BE3C22"/>
    <w:rsid w:val="00C0345E"/>
    <w:rsid w:val="00C21ABE"/>
    <w:rsid w:val="00C31C95"/>
    <w:rsid w:val="00C3483A"/>
    <w:rsid w:val="00C74E9D"/>
    <w:rsid w:val="00C826DD"/>
    <w:rsid w:val="00C82FD3"/>
    <w:rsid w:val="00C92819"/>
    <w:rsid w:val="00CC6B7B"/>
    <w:rsid w:val="00CD2089"/>
    <w:rsid w:val="00D73A67"/>
    <w:rsid w:val="00D87071"/>
    <w:rsid w:val="00D970A9"/>
    <w:rsid w:val="00DA3465"/>
    <w:rsid w:val="00DF3845"/>
    <w:rsid w:val="00E06A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8672E-0CD8-42BA-8FBB-4CD16ABE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EBB"/>
    <w:rPr>
      <w:rFonts w:ascii="Segoe UI" w:eastAsia="Times New Roman" w:hAnsi="Segoe UI" w:cs="Segoe UI"/>
      <w:sz w:val="18"/>
      <w:szCs w:val="18"/>
    </w:rPr>
  </w:style>
  <w:style w:type="character" w:styleId="Hyperlink">
    <w:name w:val="Hyperlink"/>
    <w:basedOn w:val="DefaultParagraphFont"/>
    <w:uiPriority w:val="99"/>
    <w:unhideWhenUsed/>
    <w:rsid w:val="00B22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22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5375E-C692-4474-8C89-65CF5893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1613</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3622: Subject not yet available - South Carolina Legislature Online</dc:title>
  <dc:creator>Julie Newboult</dc:creator>
  <cp:lastModifiedBy>S Wilson</cp:lastModifiedBy>
  <cp:revision>2</cp:revision>
  <cp:lastPrinted>2021-01-06T16:07:00Z</cp:lastPrinted>
  <dcterms:created xsi:type="dcterms:W3CDTF">2022-01-26T19:50:00Z</dcterms:created>
  <dcterms:modified xsi:type="dcterms:W3CDTF">2022-01-26T19:50:00Z</dcterms:modified>
</cp:coreProperties>
</file>