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226" w:rsidRDefault="00845226" w:rsidP="00845226">
      <w:pPr>
        <w:widowControl w:val="0"/>
        <w:jc w:val="center"/>
      </w:pPr>
      <w:r w:rsidRPr="00845226">
        <w:rPr>
          <w:b/>
        </w:rPr>
        <w:t>South Carolina General Assembly</w:t>
      </w:r>
    </w:p>
    <w:p w:rsidR="00845226" w:rsidRDefault="00845226" w:rsidP="00845226">
      <w:pPr>
        <w:widowControl w:val="0"/>
        <w:jc w:val="center"/>
      </w:pPr>
      <w:r>
        <w:t>124th Session, 2021-2022</w:t>
      </w:r>
    </w:p>
    <w:p w:rsidR="00845226" w:rsidRDefault="00845226" w:rsidP="00845226">
      <w:pPr>
        <w:widowControl w:val="0"/>
        <w:jc w:val="left"/>
      </w:pPr>
    </w:p>
    <w:p w:rsidR="00845226" w:rsidRDefault="00845226" w:rsidP="00845226">
      <w:pPr>
        <w:widowControl w:val="0"/>
        <w:jc w:val="left"/>
        <w:rPr>
          <w:b/>
        </w:rPr>
      </w:pPr>
      <w:r w:rsidRPr="00845226">
        <w:rPr>
          <w:b/>
        </w:rPr>
        <w:t>H. 3701</w:t>
      </w:r>
    </w:p>
    <w:p w:rsidR="00845226" w:rsidRDefault="00845226" w:rsidP="00845226">
      <w:pPr>
        <w:widowControl w:val="0"/>
        <w:jc w:val="left"/>
        <w:rPr>
          <w:b/>
        </w:rPr>
      </w:pPr>
    </w:p>
    <w:p w:rsidR="00845226" w:rsidRDefault="00845226" w:rsidP="00845226">
      <w:pPr>
        <w:widowControl w:val="0"/>
        <w:jc w:val="left"/>
      </w:pPr>
      <w:r w:rsidRPr="00845226">
        <w:rPr>
          <w:b/>
        </w:rPr>
        <w:t>STATUS INFORMATION</w:t>
      </w:r>
    </w:p>
    <w:p w:rsidR="00845226" w:rsidRDefault="00845226" w:rsidP="00845226">
      <w:pPr>
        <w:widowControl w:val="0"/>
        <w:jc w:val="left"/>
      </w:pPr>
    </w:p>
    <w:p w:rsidR="00845226" w:rsidRDefault="00845226" w:rsidP="00845226">
      <w:pPr>
        <w:widowControl w:val="0"/>
        <w:jc w:val="left"/>
      </w:pPr>
      <w:r>
        <w:t>House Resolution</w:t>
      </w:r>
    </w:p>
    <w:p w:rsidR="00845226" w:rsidRDefault="00845226" w:rsidP="00845226">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845226" w:rsidRDefault="00845226" w:rsidP="00845226">
      <w:pPr>
        <w:widowControl w:val="0"/>
        <w:jc w:val="left"/>
      </w:pPr>
      <w:r>
        <w:t>Document Path: l:\council\bills\rm\1052ahb21.docx</w:t>
      </w:r>
    </w:p>
    <w:p w:rsidR="00845226" w:rsidRDefault="00845226" w:rsidP="00845226">
      <w:pPr>
        <w:widowControl w:val="0"/>
        <w:jc w:val="left"/>
      </w:pPr>
    </w:p>
    <w:p w:rsidR="00845226" w:rsidRDefault="00845226" w:rsidP="00845226">
      <w:pPr>
        <w:widowControl w:val="0"/>
        <w:jc w:val="left"/>
      </w:pPr>
      <w:r>
        <w:t>Introduced in the House on January 26, 2021</w:t>
      </w:r>
    </w:p>
    <w:p w:rsidR="00845226" w:rsidRDefault="00845226" w:rsidP="00845226">
      <w:pPr>
        <w:widowControl w:val="0"/>
        <w:jc w:val="left"/>
      </w:pPr>
      <w:r>
        <w:t>Adopted by the House on January 26, 2021</w:t>
      </w:r>
    </w:p>
    <w:p w:rsidR="00845226" w:rsidRDefault="00845226" w:rsidP="00845226">
      <w:pPr>
        <w:widowControl w:val="0"/>
        <w:jc w:val="left"/>
      </w:pPr>
    </w:p>
    <w:p w:rsidR="00845226" w:rsidRDefault="00B6470D" w:rsidP="00845226">
      <w:pPr>
        <w:widowControl w:val="0"/>
        <w:jc w:val="left"/>
      </w:pPr>
      <w:r>
        <w:t>Summary: James Edward "Ed" Chambers, Jr.</w:t>
      </w:r>
    </w:p>
    <w:p w:rsidR="00845226" w:rsidRDefault="00845226" w:rsidP="00845226">
      <w:pPr>
        <w:widowControl w:val="0"/>
        <w:jc w:val="left"/>
      </w:pPr>
    </w:p>
    <w:p w:rsidR="00845226" w:rsidRDefault="00845226" w:rsidP="00845226">
      <w:pPr>
        <w:widowControl w:val="0"/>
        <w:jc w:val="left"/>
      </w:pPr>
    </w:p>
    <w:p w:rsidR="00845226" w:rsidRDefault="00845226" w:rsidP="00845226">
      <w:pPr>
        <w:widowControl w:val="0"/>
        <w:tabs>
          <w:tab w:val="center" w:pos="590"/>
          <w:tab w:val="center" w:pos="1440"/>
          <w:tab w:val="left" w:pos="1872"/>
          <w:tab w:val="left" w:pos="9187"/>
        </w:tabs>
        <w:jc w:val="left"/>
      </w:pPr>
      <w:r w:rsidRPr="00845226">
        <w:rPr>
          <w:b/>
        </w:rPr>
        <w:t>HISTORY OF LEGISLATIVE ACTIONS</w:t>
      </w:r>
    </w:p>
    <w:p w:rsidR="00845226" w:rsidRDefault="00845226" w:rsidP="00845226">
      <w:pPr>
        <w:widowControl w:val="0"/>
        <w:tabs>
          <w:tab w:val="center" w:pos="590"/>
          <w:tab w:val="center" w:pos="1440"/>
          <w:tab w:val="left" w:pos="1872"/>
          <w:tab w:val="left" w:pos="9187"/>
        </w:tabs>
        <w:jc w:val="left"/>
      </w:pPr>
    </w:p>
    <w:p w:rsidR="00845226" w:rsidRPr="00845226" w:rsidRDefault="00845226" w:rsidP="00845226">
      <w:pPr>
        <w:widowControl w:val="0"/>
        <w:tabs>
          <w:tab w:val="center" w:pos="590"/>
          <w:tab w:val="center" w:pos="1440"/>
          <w:tab w:val="left" w:pos="1872"/>
          <w:tab w:val="left" w:pos="9187"/>
        </w:tabs>
        <w:jc w:val="left"/>
      </w:pPr>
      <w:r w:rsidRPr="00845226">
        <w:rPr>
          <w:u w:val="single"/>
        </w:rPr>
        <w:tab/>
        <w:t>Date</w:t>
      </w:r>
      <w:r w:rsidRPr="00845226">
        <w:rPr>
          <w:u w:val="single"/>
        </w:rPr>
        <w:tab/>
        <w:t>Body</w:t>
      </w:r>
      <w:r w:rsidRPr="00845226">
        <w:rPr>
          <w:u w:val="single"/>
        </w:rPr>
        <w:tab/>
        <w:t>Action Description with journal page number</w:t>
      </w:r>
      <w:r w:rsidRPr="00845226">
        <w:rPr>
          <w:u w:val="single"/>
        </w:rPr>
        <w:tab/>
      </w:r>
    </w:p>
    <w:p w:rsidR="00CE0DA9" w:rsidRDefault="00CE0DA9" w:rsidP="00CE0DA9">
      <w:pPr>
        <w:widowControl w:val="0"/>
        <w:tabs>
          <w:tab w:val="right" w:pos="1008"/>
          <w:tab w:val="left" w:pos="1152"/>
          <w:tab w:val="left" w:pos="1872"/>
          <w:tab w:val="left" w:pos="9187"/>
        </w:tabs>
        <w:ind w:left="2088" w:hanging="2088"/>
      </w:pPr>
      <w:r>
        <w:tab/>
        <w:t>1/26/2021</w:t>
      </w:r>
      <w:r>
        <w:tab/>
        <w:t>House</w:t>
      </w:r>
      <w:r>
        <w:tab/>
        <w:t>Introduced and adopted (</w:t>
      </w:r>
      <w:hyperlink r:id="rId7" w:history="1">
        <w:r w:rsidRPr="00453EA5">
          <w:rPr>
            <w:rStyle w:val="Hyperlink"/>
          </w:rPr>
          <w:t>House Journal</w:t>
        </w:r>
        <w:r w:rsidRPr="00453EA5">
          <w:rPr>
            <w:rStyle w:val="Hyperlink"/>
          </w:rPr>
          <w:noBreakHyphen/>
          <w:t>page 3</w:t>
        </w:r>
      </w:hyperlink>
      <w:r>
        <w:t>)</w:t>
      </w:r>
    </w:p>
    <w:p w:rsidR="00CE0DA9" w:rsidRDefault="00CE0DA9" w:rsidP="00CE0DA9">
      <w:pPr>
        <w:widowControl w:val="0"/>
        <w:tabs>
          <w:tab w:val="right" w:pos="1008"/>
          <w:tab w:val="left" w:pos="1152"/>
          <w:tab w:val="left" w:pos="1872"/>
          <w:tab w:val="left" w:pos="9187"/>
        </w:tabs>
        <w:ind w:left="2088" w:hanging="2088"/>
      </w:pPr>
    </w:p>
    <w:p w:rsidR="00845226" w:rsidRDefault="00845226" w:rsidP="008452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45226">
          <w:rPr>
            <w:rStyle w:val="Hyperlink"/>
          </w:rPr>
          <w:t>legislative information</w:t>
        </w:r>
      </w:hyperlink>
      <w:r>
        <w:t xml:space="preserve"> at the website</w:t>
      </w:r>
    </w:p>
    <w:p w:rsidR="00845226" w:rsidRDefault="00845226" w:rsidP="00845226">
      <w:pPr>
        <w:widowControl w:val="0"/>
        <w:tabs>
          <w:tab w:val="right" w:pos="1008"/>
          <w:tab w:val="left" w:pos="1152"/>
          <w:tab w:val="left" w:pos="1872"/>
          <w:tab w:val="left" w:pos="9187"/>
        </w:tabs>
        <w:ind w:left="2088" w:hanging="2088"/>
        <w:jc w:val="left"/>
      </w:pPr>
    </w:p>
    <w:p w:rsidR="00845226" w:rsidRPr="00845226" w:rsidRDefault="00845226" w:rsidP="00845226">
      <w:pPr>
        <w:widowControl w:val="0"/>
        <w:tabs>
          <w:tab w:val="right" w:pos="1008"/>
          <w:tab w:val="left" w:pos="1152"/>
          <w:tab w:val="left" w:pos="1872"/>
          <w:tab w:val="left" w:pos="9187"/>
        </w:tabs>
        <w:ind w:left="2088" w:hanging="2088"/>
        <w:jc w:val="left"/>
      </w:pPr>
    </w:p>
    <w:p w:rsidR="00845226" w:rsidRDefault="00845226" w:rsidP="00845226">
      <w:r w:rsidRPr="00845226">
        <w:rPr>
          <w:b/>
        </w:rPr>
        <w:t>VERSIONS OF THIS BILL</w:t>
      </w:r>
    </w:p>
    <w:p w:rsidR="00845226" w:rsidRDefault="00845226" w:rsidP="00845226"/>
    <w:p w:rsidR="00845226" w:rsidRDefault="00997437" w:rsidP="00845226">
      <w:hyperlink r:id="rId9" w:history="1">
        <w:r w:rsidR="00845226">
          <w:rPr>
            <w:rStyle w:val="Hyperlink"/>
          </w:rPr>
          <w:t>1/26/2021</w:t>
        </w:r>
      </w:hyperlink>
    </w:p>
    <w:p w:rsidR="00845226" w:rsidRDefault="00845226" w:rsidP="00845226"/>
    <w:p w:rsidR="00845226" w:rsidRDefault="00845226" w:rsidP="00845226">
      <w:pPr>
        <w:sectPr w:rsidR="00845226" w:rsidSect="00845226">
          <w:pgSz w:w="12240" w:h="15840" w:code="1"/>
          <w:pgMar w:top="1080" w:right="1440" w:bottom="1080" w:left="1440" w:header="720" w:footer="720" w:gutter="0"/>
          <w:cols w:space="720"/>
          <w:noEndnote/>
          <w:docGrid w:linePitch="360"/>
        </w:sectPr>
      </w:pPr>
    </w:p>
    <w:p w:rsidR="0008488D" w:rsidRDefault="0008488D"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F7C" w:rsidRDefault="00120F7C" w:rsidP="0012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170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E</w:t>
      </w:r>
      <w:r w:rsidRPr="002653AD">
        <w:rPr>
          <w:color w:val="000000" w:themeColor="text1"/>
          <w:u w:color="000000" w:themeColor="text1"/>
        </w:rPr>
        <w:t>XPRESS THE PROFOUND SORROW OF THE MEMBERS OF THE SOUTH CAROLINA HOUSE OF REPRESENTATIVES UPON THE PASSING OF JAMES EDWARD “ED” CHAMBERS, JR.,  OF CAYCE,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7701"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D0D">
        <w:t xml:space="preserve">Whereas, </w:t>
      </w:r>
      <w:r w:rsidRPr="00740D0D">
        <w:rPr>
          <w:u w:color="000000" w:themeColor="text1"/>
        </w:rPr>
        <w:t>the members of the South Carolina House of Represe</w:t>
      </w:r>
      <w:r>
        <w:rPr>
          <w:u w:color="000000" w:themeColor="text1"/>
        </w:rPr>
        <w:t>ntatives were deeply saddened to learn of</w:t>
      </w:r>
      <w:r w:rsidRPr="00740D0D">
        <w:rPr>
          <w:u w:color="000000" w:themeColor="text1"/>
        </w:rPr>
        <w:t xml:space="preserve"> the passing of </w:t>
      </w:r>
      <w:r>
        <w:rPr>
          <w:u w:color="000000" w:themeColor="text1"/>
        </w:rPr>
        <w:t>James Edward “Ed” Chambers, Jr., of Cayce</w:t>
      </w:r>
      <w:r w:rsidRPr="00740D0D">
        <w:rPr>
          <w:u w:color="000000" w:themeColor="text1"/>
        </w:rPr>
        <w:t xml:space="preserve"> on </w:t>
      </w:r>
      <w:r>
        <w:rPr>
          <w:u w:color="000000" w:themeColor="text1"/>
        </w:rPr>
        <w:t>January 19, 2021</w:t>
      </w:r>
      <w:r w:rsidRPr="00740D0D">
        <w:rPr>
          <w:u w:color="000000" w:themeColor="text1"/>
        </w:rPr>
        <w:t xml:space="preserve">, at the age of </w:t>
      </w:r>
      <w:r>
        <w:rPr>
          <w:u w:color="000000" w:themeColor="text1"/>
        </w:rPr>
        <w:t>seventy.  Ed Chambers is the father of our own dear Elizabeth Chambers</w:t>
      </w:r>
      <w:r w:rsidR="00BB3978">
        <w:rPr>
          <w:u w:color="000000" w:themeColor="text1"/>
        </w:rPr>
        <w:t xml:space="preserve"> Taylor</w:t>
      </w:r>
      <w:r>
        <w:rPr>
          <w:u w:color="000000" w:themeColor="text1"/>
        </w:rPr>
        <w:t>; and</w:t>
      </w:r>
    </w:p>
    <w:p w:rsidR="006B7701"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235AFD">
        <w:rPr>
          <w:color w:val="000000"/>
        </w:rPr>
        <w:t xml:space="preserve">born </w:t>
      </w:r>
      <w:r>
        <w:rPr>
          <w:color w:val="000000"/>
        </w:rPr>
        <w:t xml:space="preserve">in Rock Hill </w:t>
      </w:r>
      <w:r w:rsidRPr="00235AFD">
        <w:rPr>
          <w:color w:val="000000"/>
        </w:rPr>
        <w:t>on December 7, 1950</w:t>
      </w:r>
      <w:r>
        <w:rPr>
          <w:color w:val="000000"/>
        </w:rPr>
        <w:t>,</w:t>
      </w:r>
      <w:r w:rsidRPr="00235AFD">
        <w:rPr>
          <w:color w:val="000000"/>
        </w:rPr>
        <w:t xml:space="preserve"> </w:t>
      </w:r>
      <w:r>
        <w:rPr>
          <w:color w:val="000000"/>
        </w:rPr>
        <w:t>Mr. Chambers was the son of t</w:t>
      </w:r>
      <w:r w:rsidRPr="00235AFD">
        <w:rPr>
          <w:color w:val="000000"/>
        </w:rPr>
        <w:t>he late James Edward Chambers</w:t>
      </w:r>
      <w:r>
        <w:rPr>
          <w:color w:val="000000"/>
        </w:rPr>
        <w:t>,</w:t>
      </w:r>
      <w:r w:rsidRPr="00235AFD">
        <w:rPr>
          <w:color w:val="000000"/>
        </w:rPr>
        <w:t xml:space="preserve"> Sr.</w:t>
      </w:r>
      <w:r>
        <w:rPr>
          <w:color w:val="000000"/>
        </w:rPr>
        <w:t>,</w:t>
      </w:r>
      <w:r w:rsidRPr="00235AFD">
        <w:rPr>
          <w:color w:val="000000"/>
        </w:rPr>
        <w:t xml:space="preserve"> and Betty Neely Chambers</w:t>
      </w:r>
      <w:r>
        <w:rPr>
          <w:color w:val="000000"/>
        </w:rPr>
        <w:t>. In time, the young Ed met and married the former Connie Lambert.  Ed and Connie enjoyed their time as a married couple, often delighting in the companionship of friends at the Kingsman and Vella</w:t>
      </w:r>
      <w:r w:rsidR="0062420A" w:rsidRPr="0062420A">
        <w:rPr>
          <w:color w:val="000000"/>
        </w:rPr>
        <w:t>’</w:t>
      </w:r>
      <w:r>
        <w:rPr>
          <w:color w:val="000000"/>
        </w:rPr>
        <w:t>s restaurants</w:t>
      </w:r>
      <w:r w:rsidR="00BB3978">
        <w:rPr>
          <w:color w:val="000000"/>
        </w:rPr>
        <w:t xml:space="preserve"> in Cayce</w:t>
      </w:r>
      <w:r>
        <w:rPr>
          <w:color w:val="000000"/>
        </w:rPr>
        <w:t>.  Ed and his lovely bride were blessed with two terrific children;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daughter Elizabeth Chambers Taylor has no doubt made the Chambers so proud having dedicated her entire professional career to service to the General Assembly.  Elizabeth is a 24</w:t>
      </w:r>
      <w:r w:rsidR="0062420A">
        <w:rPr>
          <w:color w:val="000000"/>
        </w:rPr>
        <w:noBreakHyphen/>
      </w:r>
      <w:r>
        <w:rPr>
          <w:color w:val="000000"/>
        </w:rPr>
        <w:t>7 Director of Research for the Legislative Council who is perhaps the most dedicated employee of the General Assembly.  Her servant</w:t>
      </w:r>
      <w:r w:rsidR="0062420A" w:rsidRPr="0062420A">
        <w:rPr>
          <w:color w:val="000000"/>
        </w:rPr>
        <w:t>’</w:t>
      </w:r>
      <w:r>
        <w:rPr>
          <w:color w:val="000000"/>
        </w:rPr>
        <w:t>s heart also led her to dedicate immeasurable amounts of time to the Dickerson Children</w:t>
      </w:r>
      <w:r w:rsidR="0062420A" w:rsidRPr="0062420A">
        <w:rPr>
          <w:color w:val="000000"/>
        </w:rPr>
        <w:t>’</w:t>
      </w:r>
      <w:r>
        <w:rPr>
          <w:color w:val="000000"/>
        </w:rPr>
        <w:t>s Advocacy Center where she has selflessly given of her time and talents to ensuring the well</w:t>
      </w:r>
      <w:r w:rsidR="0062420A">
        <w:rPr>
          <w:color w:val="000000"/>
        </w:rPr>
        <w:noBreakHyphen/>
      </w:r>
      <w:r>
        <w:rPr>
          <w:color w:val="000000"/>
        </w:rPr>
        <w:t>being of the state</w:t>
      </w:r>
      <w:r w:rsidR="0062420A" w:rsidRPr="0062420A">
        <w:rPr>
          <w:color w:val="000000"/>
        </w:rPr>
        <w:t>’</w:t>
      </w:r>
      <w:r>
        <w:rPr>
          <w:color w:val="000000"/>
        </w:rPr>
        <w:t>s most vulnerable citizens;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Whereas, son Patrick Chambers, a successful businessman in his own right in commercial real estate, together with his wife Laura</w:t>
      </w:r>
      <w:r w:rsidR="00BB3978">
        <w:rPr>
          <w:color w:val="000000"/>
        </w:rPr>
        <w:t xml:space="preserve">, </w:t>
      </w:r>
      <w:r>
        <w:rPr>
          <w:color w:val="000000"/>
        </w:rPr>
        <w:t xml:space="preserve">gifted the Chambers with two of the most adorable grandchildren in Jackson and Taylor.  The two have no doubt provided many hours of amusement to their grandparents through their boundless energy and enthusiasm.  As they grow into young people and eventually adults, they are certain to provide continued joy, love, and entertainment to their beloved grandmother and adoring Aunt Elizabeth; and </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Whereas, while raising her family, Connie Chambers dedicated her professional life to teaching school as she made a difference in the lives of so many young children at the various schools she taught at over the years. Mrs. Chambers</w:t>
      </w:r>
      <w:r w:rsidR="0062420A" w:rsidRPr="0062420A">
        <w:rPr>
          <w:color w:val="000000"/>
        </w:rPr>
        <w:t>’</w:t>
      </w:r>
      <w:r>
        <w:rPr>
          <w:color w:val="000000"/>
        </w:rPr>
        <w:t xml:space="preserve"> dedication to her husband though, particularly in the last few years as he suffered from a debilitating disease, set a strong example of a loving wife as she aided in the care of Mr. Chambers and spent countless hours by his side; and</w:t>
      </w:r>
    </w:p>
    <w:p w:rsidR="006B7701"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6B7701" w:rsidRPr="00235AF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over the course of his career, Ed Chambers </w:t>
      </w:r>
      <w:r w:rsidRPr="00235AFD">
        <w:rPr>
          <w:color w:val="000000"/>
        </w:rPr>
        <w:t>worked for PMSC</w:t>
      </w:r>
      <w:r>
        <w:rPr>
          <w:color w:val="000000"/>
        </w:rPr>
        <w:t xml:space="preserve"> and </w:t>
      </w:r>
      <w:r w:rsidRPr="00235AFD">
        <w:rPr>
          <w:color w:val="000000"/>
        </w:rPr>
        <w:t xml:space="preserve">TM Floyd and retired from </w:t>
      </w:r>
      <w:r>
        <w:rPr>
          <w:color w:val="000000"/>
        </w:rPr>
        <w:t xml:space="preserve">a long and prosperous career at </w:t>
      </w:r>
      <w:r w:rsidRPr="00235AFD">
        <w:rPr>
          <w:color w:val="000000"/>
        </w:rPr>
        <w:t>Blue Cross</w:t>
      </w:r>
      <w:r>
        <w:rPr>
          <w:color w:val="000000"/>
        </w:rPr>
        <w:t xml:space="preserve"> Blue</w:t>
      </w:r>
      <w:r w:rsidRPr="00235AFD">
        <w:rPr>
          <w:color w:val="000000"/>
        </w:rPr>
        <w:t xml:space="preserve"> Shield</w:t>
      </w:r>
      <w:r>
        <w:rPr>
          <w:color w:val="000000"/>
        </w:rPr>
        <w:t>.  However, his most precious, long</w:t>
      </w:r>
      <w:r w:rsidR="0062420A">
        <w:rPr>
          <w:color w:val="000000"/>
        </w:rPr>
        <w:noBreakHyphen/>
      </w:r>
      <w:r>
        <w:rPr>
          <w:color w:val="000000"/>
        </w:rPr>
        <w:t>lasting legacy is that of his sweet wife, son</w:t>
      </w:r>
      <w:r w:rsidR="00BB3978">
        <w:rPr>
          <w:color w:val="000000"/>
        </w:rPr>
        <w:t xml:space="preserve">, </w:t>
      </w:r>
      <w:r>
        <w:rPr>
          <w:color w:val="000000"/>
        </w:rPr>
        <w:t>daughter, and grandchildren who will carry on his name; and</w:t>
      </w:r>
    </w:p>
    <w:p w:rsidR="006B7701" w:rsidRPr="00235AF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35AFD">
        <w:rPr>
          <w:color w:val="000000"/>
        </w:rPr>
        <w:t> </w:t>
      </w:r>
    </w:p>
    <w:p w:rsidR="006B7701" w:rsidRPr="001E456D" w:rsidRDefault="006B7701" w:rsidP="00084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Whereas, </w:t>
      </w:r>
      <w:r w:rsidRPr="00235AFD">
        <w:rPr>
          <w:color w:val="000000"/>
        </w:rPr>
        <w:t>preceded in death by his parents</w:t>
      </w:r>
      <w:r>
        <w:rPr>
          <w:color w:val="000000"/>
        </w:rPr>
        <w:t>;</w:t>
      </w:r>
      <w:r w:rsidRPr="00235AFD">
        <w:rPr>
          <w:color w:val="000000"/>
        </w:rPr>
        <w:t xml:space="preserve"> </w:t>
      </w:r>
      <w:r>
        <w:rPr>
          <w:color w:val="000000"/>
        </w:rPr>
        <w:t xml:space="preserve">his </w:t>
      </w:r>
      <w:r w:rsidRPr="00235AFD">
        <w:rPr>
          <w:color w:val="000000"/>
        </w:rPr>
        <w:t>grandparents, Edward and Odette Chambers</w:t>
      </w:r>
      <w:r>
        <w:rPr>
          <w:color w:val="000000"/>
        </w:rPr>
        <w:t xml:space="preserve"> and</w:t>
      </w:r>
      <w:r w:rsidRPr="00235AFD">
        <w:rPr>
          <w:color w:val="000000"/>
        </w:rPr>
        <w:t xml:space="preserve"> James and Edna Neely</w:t>
      </w:r>
      <w:r>
        <w:rPr>
          <w:color w:val="000000"/>
        </w:rPr>
        <w:t>; and a</w:t>
      </w:r>
      <w:r w:rsidRPr="00235AFD">
        <w:rPr>
          <w:color w:val="000000"/>
        </w:rPr>
        <w:t xml:space="preserve"> sister, Stacey Pittman</w:t>
      </w:r>
      <w:r>
        <w:rPr>
          <w:color w:val="000000"/>
        </w:rPr>
        <w:t xml:space="preserve">, he leaves to cherish his memory </w:t>
      </w:r>
      <w:r w:rsidRPr="00235AFD">
        <w:rPr>
          <w:color w:val="000000"/>
        </w:rPr>
        <w:t xml:space="preserve">his wife, </w:t>
      </w:r>
      <w:r>
        <w:rPr>
          <w:color w:val="000000"/>
        </w:rPr>
        <w:t>Connie; his</w:t>
      </w:r>
      <w:r w:rsidRPr="00235AFD">
        <w:rPr>
          <w:color w:val="000000"/>
        </w:rPr>
        <w:t xml:space="preserve"> daughter, Elizabeth Chambers Taylor (Tripp); </w:t>
      </w:r>
      <w:r>
        <w:rPr>
          <w:color w:val="000000"/>
        </w:rPr>
        <w:t>his</w:t>
      </w:r>
      <w:r w:rsidRPr="00235AFD">
        <w:rPr>
          <w:color w:val="000000"/>
        </w:rPr>
        <w:t xml:space="preserve"> son, Christian Patrick Chambers (Laura); two sisters, Betsy Chambers Curley (Doug) and Nancy Chambers Brown; two grandchildren, Jackson and Taylor Chambers</w:t>
      </w:r>
      <w:r>
        <w:rPr>
          <w:color w:val="000000"/>
        </w:rPr>
        <w:t>; and a host of other family members and friends</w:t>
      </w:r>
      <w:r w:rsidRPr="00235AFD">
        <w:rPr>
          <w:color w:val="000000"/>
        </w:rPr>
        <w:t xml:space="preserve">. </w:t>
      </w:r>
      <w:r>
        <w:t xml:space="preserve">He will be greatly missed. </w:t>
      </w:r>
      <w:r w:rsidRPr="00740D0D">
        <w:rPr>
          <w:u w:color="000000" w:themeColor="text1"/>
        </w:rPr>
        <w:t>Now, therefore,</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0D">
        <w:t xml:space="preserve">Be it resolved by the </w:t>
      </w:r>
      <w:r w:rsidRPr="00740D0D">
        <w:rPr>
          <w:u w:color="000000" w:themeColor="text1"/>
        </w:rPr>
        <w:t>House of Representatives</w:t>
      </w:r>
      <w:r w:rsidRPr="00740D0D">
        <w:t>:</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40D0D">
        <w:rPr>
          <w:u w:color="000000" w:themeColor="text1"/>
        </w:rPr>
        <w:t xml:space="preserve">That the members of the South Carolina House of Representatives, by this resolution, express their profound sorrow upon the passing of </w:t>
      </w:r>
      <w:r>
        <w:rPr>
          <w:u w:color="000000" w:themeColor="text1"/>
        </w:rPr>
        <w:t>James Edward “Ed” Chambers, Jr., of Cayce</w:t>
      </w:r>
      <w:r w:rsidRPr="00740D0D">
        <w:rPr>
          <w:u w:color="000000" w:themeColor="text1"/>
        </w:rPr>
        <w:t>, celebrate his life, and extend the deepest sympathy to his family and many friends.</w:t>
      </w: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B7701" w:rsidRPr="00740D0D" w:rsidRDefault="006B7701" w:rsidP="006B7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40D0D">
        <w:rPr>
          <w:u w:color="000000" w:themeColor="text1"/>
        </w:rPr>
        <w:t>Be it further resolved that a copy of this resolution be presented to M</w:t>
      </w:r>
      <w:r w:rsidR="0055588D">
        <w:rPr>
          <w:u w:color="000000" w:themeColor="text1"/>
        </w:rPr>
        <w:t>r</w:t>
      </w:r>
      <w:r>
        <w:rPr>
          <w:u w:color="000000" w:themeColor="text1"/>
        </w:rPr>
        <w:t>s. Elizabeth Chamber</w:t>
      </w:r>
      <w:r w:rsidR="0055588D">
        <w:rPr>
          <w:u w:color="000000" w:themeColor="text1"/>
        </w:rPr>
        <w:t>s</w:t>
      </w:r>
      <w:r>
        <w:rPr>
          <w:u w:color="000000" w:themeColor="text1"/>
        </w:rPr>
        <w:t xml:space="preserve"> Taylor</w:t>
      </w:r>
      <w:r w:rsidRPr="00740D0D">
        <w:rPr>
          <w:u w:color="000000" w:themeColor="text1"/>
        </w:rPr>
        <w:t xml:space="preserve"> for the family.</w:t>
      </w:r>
    </w:p>
    <w:p w:rsidR="006B7701" w:rsidRPr="002653AD" w:rsidRDefault="006B7701" w:rsidP="00D335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18F" w:rsidRDefault="0062420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226" w:rsidRDefault="00845226" w:rsidP="00845226">
      <w:pPr>
        <w:suppressAutoHyphens/>
      </w:pPr>
    </w:p>
    <w:sectPr w:rsidR="00845226" w:rsidSect="008452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705" w:rsidRDefault="00881705" w:rsidP="009F0C77">
      <w:r>
        <w:separator/>
      </w:r>
    </w:p>
  </w:endnote>
  <w:endnote w:type="continuationSeparator" w:id="0">
    <w:p w:rsidR="00881705" w:rsidRDefault="008817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FDDFA58-293F-44E4-AA79-7F8312EFD359}"/>
    <w:embedBold r:id="rId2" w:fontKey="{4876E022-C1AD-4809-B822-0615E7A014C2}"/>
  </w:font>
  <w:font w:name="Calibri">
    <w:panose1 w:val="020F0502020204030204"/>
    <w:charset w:val="00"/>
    <w:family w:val="swiss"/>
    <w:pitch w:val="variable"/>
    <w:sig w:usb0="E0002EFF" w:usb1="C000247B" w:usb2="00000009" w:usb3="00000000" w:csb0="000001FF" w:csb1="00000000"/>
    <w:embedRegular r:id="rId3" w:fontKey="{B75B05DB-853B-46A0-9EA5-AE91ECCE8B79}"/>
  </w:font>
  <w:font w:name="Segoe UI">
    <w:panose1 w:val="020B0502040204020203"/>
    <w:charset w:val="00"/>
    <w:family w:val="swiss"/>
    <w:pitch w:val="variable"/>
    <w:sig w:usb0="E4002EFF" w:usb1="C000E47F" w:usb2="00000009" w:usb3="00000000" w:csb0="000001FF" w:csb1="00000000"/>
    <w:embedRegular r:id="rId4" w:fontKey="{528B3AD8-E943-4D30-B1FC-08A2BA6597AE}"/>
  </w:font>
  <w:font w:name="Cambria">
    <w:panose1 w:val="02040503050406030204"/>
    <w:charset w:val="00"/>
    <w:family w:val="roman"/>
    <w:pitch w:val="variable"/>
    <w:sig w:usb0="E00006FF" w:usb1="420024FF" w:usb2="02000000" w:usb3="00000000" w:csb0="0000019F" w:csb1="00000000"/>
    <w:embedRegular r:id="rId5" w:fontKey="{CDA5FF24-F344-40A5-B538-2319950E2A7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5226" w:rsidRPr="0008488D" w:rsidRDefault="00845226" w:rsidP="0008488D">
    <w:pPr>
      <w:pStyle w:val="Footer"/>
      <w:tabs>
        <w:tab w:val="clear" w:pos="4680"/>
        <w:tab w:val="clear" w:pos="9360"/>
        <w:tab w:val="center" w:pos="2995"/>
      </w:tabs>
      <w:spacing w:before="120"/>
    </w:pPr>
    <w:r>
      <w:t>[3701]</w:t>
    </w:r>
    <w:r>
      <w:tab/>
    </w:r>
    <w:r>
      <w:fldChar w:fldCharType="begin"/>
    </w:r>
    <w:r>
      <w:instrText xml:space="preserve"> PAGE  \* MERGEFORMAT </w:instrText>
    </w:r>
    <w:r>
      <w:fldChar w:fldCharType="separate"/>
    </w:r>
    <w:r w:rsidR="00B647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705" w:rsidRDefault="00881705" w:rsidP="009F0C77">
      <w:r>
        <w:separator/>
      </w:r>
    </w:p>
  </w:footnote>
  <w:footnote w:type="continuationSeparator" w:id="0">
    <w:p w:rsidR="00881705" w:rsidRDefault="008817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2AHB21"/>
    <w:docVar w:name="CoverBillType" w:val="r"/>
    <w:docVar w:name="DocPath" w:val="L:\Council\bills\RM\1052AHB21.DOCX"/>
    <w:docVar w:name="dvBillNumber" w:val="3701"/>
    <w:docVar w:name="dvBillNumberPrefix" w:val="H. "/>
    <w:docVar w:name="dvOriginalBody" w:val="House"/>
    <w:docVar w:name="dvSteno" w:val="RM"/>
    <w:docVar w:name="NameofBody" w:val="h"/>
    <w:docVar w:name="vGroup2" w:val="Council"/>
  </w:docVars>
  <w:rsids>
    <w:rsidRoot w:val="00881705"/>
    <w:rsid w:val="00004F14"/>
    <w:rsid w:val="00011869"/>
    <w:rsid w:val="00015CD6"/>
    <w:rsid w:val="00053B1B"/>
    <w:rsid w:val="0008488D"/>
    <w:rsid w:val="000D0DBD"/>
    <w:rsid w:val="000E0100"/>
    <w:rsid w:val="000E1785"/>
    <w:rsid w:val="000F40FA"/>
    <w:rsid w:val="001035F1"/>
    <w:rsid w:val="0010776B"/>
    <w:rsid w:val="00120F7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588D"/>
    <w:rsid w:val="00556EBF"/>
    <w:rsid w:val="00577C6C"/>
    <w:rsid w:val="005A62FE"/>
    <w:rsid w:val="005C2FE2"/>
    <w:rsid w:val="005E2BC9"/>
    <w:rsid w:val="00605102"/>
    <w:rsid w:val="006215AA"/>
    <w:rsid w:val="0062420A"/>
    <w:rsid w:val="006913C9"/>
    <w:rsid w:val="0069470D"/>
    <w:rsid w:val="006B7701"/>
    <w:rsid w:val="006D58AA"/>
    <w:rsid w:val="00734F00"/>
    <w:rsid w:val="00736959"/>
    <w:rsid w:val="007A70AE"/>
    <w:rsid w:val="008362E8"/>
    <w:rsid w:val="00845226"/>
    <w:rsid w:val="0085786E"/>
    <w:rsid w:val="00881705"/>
    <w:rsid w:val="008A1768"/>
    <w:rsid w:val="008A489F"/>
    <w:rsid w:val="008F0F33"/>
    <w:rsid w:val="008F4429"/>
    <w:rsid w:val="0093518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70D"/>
    <w:rsid w:val="00B64FFF"/>
    <w:rsid w:val="00BB3978"/>
    <w:rsid w:val="00BE3C22"/>
    <w:rsid w:val="00C0345E"/>
    <w:rsid w:val="00C21ABE"/>
    <w:rsid w:val="00C31C95"/>
    <w:rsid w:val="00C3483A"/>
    <w:rsid w:val="00C74E9D"/>
    <w:rsid w:val="00C826DD"/>
    <w:rsid w:val="00C82FD3"/>
    <w:rsid w:val="00C92819"/>
    <w:rsid w:val="00CC6B7B"/>
    <w:rsid w:val="00CD2089"/>
    <w:rsid w:val="00CE0DA9"/>
    <w:rsid w:val="00D335C2"/>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3478FA-E3D7-4FC2-A9D0-85F7C76B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B39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978"/>
    <w:rPr>
      <w:rFonts w:ascii="Segoe UI" w:eastAsia="Times New Roman" w:hAnsi="Segoe UI" w:cs="Segoe UI"/>
      <w:sz w:val="18"/>
      <w:szCs w:val="18"/>
    </w:rPr>
  </w:style>
  <w:style w:type="character" w:styleId="Hyperlink">
    <w:name w:val="Hyperlink"/>
    <w:basedOn w:val="DefaultParagraphFont"/>
    <w:uiPriority w:val="99"/>
    <w:unhideWhenUsed/>
    <w:rsid w:val="008452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01&amp;session=124&amp;summary=B" TargetMode="External"/><Relationship Id="rId3" Type="http://schemas.openxmlformats.org/officeDocument/2006/relationships/settings" Target="settings.xml"/><Relationship Id="rId7" Type="http://schemas.openxmlformats.org/officeDocument/2006/relationships/hyperlink" Target="file:///h:\hj\2021012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01_202101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F7BE9-229C-49EA-AD2B-96A88442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840</Words>
  <Characters>4789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3701: Subject not yet available - South Carolina Legislature Online</dc:title>
  <dc:creator>Bonnie Huth</dc:creator>
  <cp:lastModifiedBy>S Wilson</cp:lastModifiedBy>
  <cp:revision>2</cp:revision>
  <cp:lastPrinted>2021-01-22T17:46:00Z</cp:lastPrinted>
  <dcterms:created xsi:type="dcterms:W3CDTF">2021-01-27T15:16:00Z</dcterms:created>
  <dcterms:modified xsi:type="dcterms:W3CDTF">2021-01-27T15:16:00Z</dcterms:modified>
</cp:coreProperties>
</file>