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16C" w:rsidRDefault="0087116C" w:rsidP="0087116C">
      <w:pPr>
        <w:widowControl w:val="0"/>
        <w:jc w:val="center"/>
      </w:pPr>
      <w:r w:rsidRPr="0087116C">
        <w:rPr>
          <w:b/>
        </w:rPr>
        <w:t>South Carolina General Assembly</w:t>
      </w:r>
    </w:p>
    <w:p w:rsidR="0087116C" w:rsidRDefault="0087116C" w:rsidP="0087116C">
      <w:pPr>
        <w:widowControl w:val="0"/>
        <w:jc w:val="center"/>
      </w:pPr>
      <w:r>
        <w:t>124th Session, 2021-2022</w:t>
      </w:r>
    </w:p>
    <w:p w:rsidR="0087116C" w:rsidRDefault="0087116C" w:rsidP="0087116C">
      <w:pPr>
        <w:widowControl w:val="0"/>
        <w:jc w:val="left"/>
      </w:pPr>
    </w:p>
    <w:p w:rsidR="0087116C" w:rsidRDefault="0087116C" w:rsidP="0087116C">
      <w:pPr>
        <w:widowControl w:val="0"/>
        <w:jc w:val="left"/>
        <w:rPr>
          <w:b/>
        </w:rPr>
      </w:pPr>
      <w:r w:rsidRPr="0087116C">
        <w:rPr>
          <w:b/>
        </w:rPr>
        <w:t>H. 3718</w:t>
      </w:r>
    </w:p>
    <w:p w:rsidR="0087116C" w:rsidRDefault="0087116C" w:rsidP="0087116C">
      <w:pPr>
        <w:widowControl w:val="0"/>
        <w:jc w:val="left"/>
        <w:rPr>
          <w:b/>
        </w:rPr>
      </w:pPr>
    </w:p>
    <w:p w:rsidR="0087116C" w:rsidRDefault="0087116C" w:rsidP="0087116C">
      <w:pPr>
        <w:widowControl w:val="0"/>
        <w:jc w:val="left"/>
      </w:pPr>
      <w:r w:rsidRPr="0087116C">
        <w:rPr>
          <w:b/>
        </w:rPr>
        <w:t>STATUS INFORMATION</w:t>
      </w:r>
    </w:p>
    <w:p w:rsidR="0087116C" w:rsidRDefault="0087116C" w:rsidP="0087116C">
      <w:pPr>
        <w:widowControl w:val="0"/>
        <w:jc w:val="left"/>
      </w:pPr>
    </w:p>
    <w:p w:rsidR="0087116C" w:rsidRDefault="0087116C" w:rsidP="0087116C">
      <w:pPr>
        <w:widowControl w:val="0"/>
        <w:jc w:val="left"/>
      </w:pPr>
      <w:r>
        <w:t>House Resolution</w:t>
      </w:r>
    </w:p>
    <w:p w:rsidR="0087116C" w:rsidRDefault="0087116C" w:rsidP="0087116C">
      <w:pPr>
        <w:widowControl w:val="0"/>
        <w:jc w:val="left"/>
      </w:pPr>
      <w:r>
        <w:t>Sponsors: Reps. Blackwell, Alexander, Allison, Anderson, Atkinson, Bailey, Ballentine, Bamberg, Bannister, Bennett, Bernstein,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87116C" w:rsidRDefault="0087116C" w:rsidP="0087116C">
      <w:pPr>
        <w:widowControl w:val="0"/>
        <w:jc w:val="left"/>
      </w:pPr>
      <w:r>
        <w:t>Document Path: l:\council\bills\rm\1049zw21.docx</w:t>
      </w:r>
    </w:p>
    <w:p w:rsidR="0087116C" w:rsidRDefault="0087116C" w:rsidP="0087116C">
      <w:pPr>
        <w:widowControl w:val="0"/>
        <w:jc w:val="left"/>
      </w:pPr>
    </w:p>
    <w:p w:rsidR="0087116C" w:rsidRDefault="0087116C" w:rsidP="0087116C">
      <w:pPr>
        <w:widowControl w:val="0"/>
        <w:jc w:val="left"/>
      </w:pPr>
      <w:r>
        <w:t>Introduced in the House on January 27, 2021</w:t>
      </w:r>
    </w:p>
    <w:p w:rsidR="0087116C" w:rsidRDefault="0087116C" w:rsidP="0087116C">
      <w:pPr>
        <w:widowControl w:val="0"/>
        <w:jc w:val="left"/>
      </w:pPr>
      <w:r>
        <w:t>Adopted by the House on January 27, 2021</w:t>
      </w:r>
    </w:p>
    <w:p w:rsidR="0087116C" w:rsidRDefault="0087116C" w:rsidP="0087116C">
      <w:pPr>
        <w:widowControl w:val="0"/>
        <w:jc w:val="left"/>
      </w:pPr>
    </w:p>
    <w:p w:rsidR="0087116C" w:rsidRDefault="00DB3188" w:rsidP="0087116C">
      <w:pPr>
        <w:widowControl w:val="0"/>
        <w:jc w:val="left"/>
      </w:pPr>
      <w:r>
        <w:t>Summary: Gasper Loren "Ren" Toole III</w:t>
      </w:r>
    </w:p>
    <w:p w:rsidR="0087116C" w:rsidRDefault="0087116C" w:rsidP="0087116C">
      <w:pPr>
        <w:widowControl w:val="0"/>
        <w:jc w:val="left"/>
      </w:pPr>
    </w:p>
    <w:p w:rsidR="0087116C" w:rsidRDefault="0087116C" w:rsidP="0087116C">
      <w:pPr>
        <w:widowControl w:val="0"/>
        <w:jc w:val="left"/>
      </w:pPr>
    </w:p>
    <w:p w:rsidR="0087116C" w:rsidRDefault="0087116C" w:rsidP="0087116C">
      <w:pPr>
        <w:widowControl w:val="0"/>
        <w:tabs>
          <w:tab w:val="center" w:pos="590"/>
          <w:tab w:val="center" w:pos="1440"/>
          <w:tab w:val="left" w:pos="1872"/>
          <w:tab w:val="left" w:pos="9187"/>
        </w:tabs>
        <w:jc w:val="left"/>
      </w:pPr>
      <w:r w:rsidRPr="0087116C">
        <w:rPr>
          <w:b/>
        </w:rPr>
        <w:t>HISTORY OF LEGISLATIVE ACTIONS</w:t>
      </w:r>
    </w:p>
    <w:p w:rsidR="0087116C" w:rsidRDefault="0087116C" w:rsidP="0087116C">
      <w:pPr>
        <w:widowControl w:val="0"/>
        <w:tabs>
          <w:tab w:val="center" w:pos="590"/>
          <w:tab w:val="center" w:pos="1440"/>
          <w:tab w:val="left" w:pos="1872"/>
          <w:tab w:val="left" w:pos="9187"/>
        </w:tabs>
        <w:jc w:val="left"/>
      </w:pPr>
    </w:p>
    <w:p w:rsidR="0087116C" w:rsidRPr="0087116C" w:rsidRDefault="0087116C" w:rsidP="0087116C">
      <w:pPr>
        <w:widowControl w:val="0"/>
        <w:tabs>
          <w:tab w:val="center" w:pos="590"/>
          <w:tab w:val="center" w:pos="1440"/>
          <w:tab w:val="left" w:pos="1872"/>
          <w:tab w:val="left" w:pos="9187"/>
        </w:tabs>
        <w:jc w:val="left"/>
      </w:pPr>
      <w:r w:rsidRPr="0087116C">
        <w:rPr>
          <w:u w:val="single"/>
        </w:rPr>
        <w:tab/>
        <w:t>Date</w:t>
      </w:r>
      <w:r w:rsidRPr="0087116C">
        <w:rPr>
          <w:u w:val="single"/>
        </w:rPr>
        <w:tab/>
        <w:t>Body</w:t>
      </w:r>
      <w:r w:rsidRPr="0087116C">
        <w:rPr>
          <w:u w:val="single"/>
        </w:rPr>
        <w:tab/>
        <w:t>Action Description with journal page number</w:t>
      </w:r>
      <w:r w:rsidRPr="0087116C">
        <w:rPr>
          <w:u w:val="single"/>
        </w:rPr>
        <w:tab/>
      </w:r>
    </w:p>
    <w:p w:rsidR="00AE007E" w:rsidRDefault="00AE007E" w:rsidP="00AE007E">
      <w:pPr>
        <w:widowControl w:val="0"/>
        <w:tabs>
          <w:tab w:val="right" w:pos="1008"/>
          <w:tab w:val="left" w:pos="1152"/>
          <w:tab w:val="left" w:pos="1872"/>
          <w:tab w:val="left" w:pos="9187"/>
        </w:tabs>
        <w:ind w:left="2088" w:hanging="2088"/>
      </w:pPr>
      <w:r>
        <w:tab/>
        <w:t>1/27/2021</w:t>
      </w:r>
      <w:r>
        <w:tab/>
        <w:t>House</w:t>
      </w:r>
      <w:r>
        <w:tab/>
        <w:t>Introduced and adopted (</w:t>
      </w:r>
      <w:hyperlink r:id="rId7" w:history="1">
        <w:r w:rsidRPr="00BC25A4">
          <w:rPr>
            <w:rStyle w:val="Hyperlink"/>
          </w:rPr>
          <w:t>House Journal</w:t>
        </w:r>
        <w:r w:rsidRPr="00BC25A4">
          <w:rPr>
            <w:rStyle w:val="Hyperlink"/>
          </w:rPr>
          <w:noBreakHyphen/>
          <w:t>page 7</w:t>
        </w:r>
      </w:hyperlink>
      <w:r>
        <w:t>)</w:t>
      </w:r>
    </w:p>
    <w:p w:rsidR="00AE007E" w:rsidRDefault="00AE007E" w:rsidP="00AE007E">
      <w:pPr>
        <w:widowControl w:val="0"/>
        <w:tabs>
          <w:tab w:val="right" w:pos="1008"/>
          <w:tab w:val="left" w:pos="1152"/>
          <w:tab w:val="left" w:pos="1872"/>
          <w:tab w:val="left" w:pos="9187"/>
        </w:tabs>
        <w:ind w:left="2088" w:hanging="2088"/>
      </w:pPr>
    </w:p>
    <w:p w:rsidR="0087116C" w:rsidRDefault="0087116C" w:rsidP="0087116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7116C">
          <w:rPr>
            <w:rStyle w:val="Hyperlink"/>
          </w:rPr>
          <w:t>legislative information</w:t>
        </w:r>
      </w:hyperlink>
      <w:r>
        <w:t xml:space="preserve"> at the website</w:t>
      </w:r>
    </w:p>
    <w:p w:rsidR="0087116C" w:rsidRDefault="0087116C" w:rsidP="0087116C">
      <w:pPr>
        <w:widowControl w:val="0"/>
        <w:tabs>
          <w:tab w:val="right" w:pos="1008"/>
          <w:tab w:val="left" w:pos="1152"/>
          <w:tab w:val="left" w:pos="1872"/>
          <w:tab w:val="left" w:pos="9187"/>
        </w:tabs>
        <w:ind w:left="2088" w:hanging="2088"/>
        <w:jc w:val="left"/>
      </w:pPr>
    </w:p>
    <w:p w:rsidR="0087116C" w:rsidRPr="0087116C" w:rsidRDefault="0087116C" w:rsidP="0087116C">
      <w:pPr>
        <w:widowControl w:val="0"/>
        <w:tabs>
          <w:tab w:val="right" w:pos="1008"/>
          <w:tab w:val="left" w:pos="1152"/>
          <w:tab w:val="left" w:pos="1872"/>
          <w:tab w:val="left" w:pos="9187"/>
        </w:tabs>
        <w:ind w:left="2088" w:hanging="2088"/>
        <w:jc w:val="left"/>
      </w:pPr>
    </w:p>
    <w:p w:rsidR="0087116C" w:rsidRDefault="0087116C" w:rsidP="0087116C">
      <w:r w:rsidRPr="0087116C">
        <w:rPr>
          <w:b/>
        </w:rPr>
        <w:t>VERSIONS OF THIS BILL</w:t>
      </w:r>
    </w:p>
    <w:p w:rsidR="0087116C" w:rsidRDefault="0087116C" w:rsidP="0087116C"/>
    <w:p w:rsidR="0087116C" w:rsidRDefault="006C6BC6" w:rsidP="0087116C">
      <w:hyperlink r:id="rId9" w:history="1">
        <w:r w:rsidR="0087116C">
          <w:rPr>
            <w:rStyle w:val="Hyperlink"/>
          </w:rPr>
          <w:t>1/27/2021</w:t>
        </w:r>
      </w:hyperlink>
    </w:p>
    <w:p w:rsidR="0087116C" w:rsidRDefault="0087116C" w:rsidP="0087116C"/>
    <w:p w:rsidR="0087116C" w:rsidRDefault="0087116C" w:rsidP="0087116C">
      <w:pPr>
        <w:sectPr w:rsidR="0087116C" w:rsidSect="0087116C">
          <w:pgSz w:w="12240" w:h="15840" w:code="1"/>
          <w:pgMar w:top="1080" w:right="1440" w:bottom="1080" w:left="1440" w:header="720" w:footer="720" w:gutter="0"/>
          <w:cols w:space="720"/>
          <w:noEndnote/>
          <w:docGrid w:linePitch="360"/>
        </w:sectPr>
      </w:pPr>
    </w:p>
    <w:p w:rsidR="007943E9" w:rsidRDefault="007943E9"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4473" w:rsidRDefault="002F4473" w:rsidP="002F44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9052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00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GASPER LOREN “REN” TOOLE III OF AIKEN,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001F" w:rsidRDefault="00B9052D" w:rsidP="002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5001F">
        <w:t>the members of the South Carolina House of Representatives were deeply saddened by the passing of Gasper Loren “Ren” Toole III of Aiken on January 13, 2021, at the venerable age of ninety</w:t>
      </w:r>
      <w:r w:rsidR="00AF0102">
        <w:noBreakHyphen/>
      </w:r>
      <w:r w:rsidR="0025001F">
        <w:t>five; and</w:t>
      </w:r>
    </w:p>
    <w:p w:rsidR="0025001F" w:rsidRDefault="0025001F" w:rsidP="002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 lifelong resident of Aiken, Ren Toole was the son of Frampton Wyman Toole, Sr., and Lillian Winifred Jones Toole; and </w:t>
      </w:r>
    </w:p>
    <w:p w:rsidR="0025001F" w:rsidRDefault="0025001F" w:rsidP="002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patriotic American served on the USS Megrez during World War II and retired from the U.S. Navy Reserve as a commander. He graduated from the University of South Carolina School of Law and went on to become a partner for more than fifty years in the Toole and Toole law firm, the second oldest firm in Aiken County;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over the course of his career, he handled uncounted real estate closings, many for the homes of new arrivals and others for homes purchased when the Savannah River Plant began operations in the 1950s. He then expanded through the 1980s. He also handled the legal work precedent to the construction of Aiken Mall. The depth of his knowledge of real estate law was extraordinary;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Ren believed strongly in service to one</w:t>
      </w:r>
      <w:r w:rsidR="00AF0102" w:rsidRPr="00AF0102">
        <w:t>’</w:t>
      </w:r>
      <w:r>
        <w:t xml:space="preserve">s community and lived out his convictions through membership in a number of organizations. He was one of the founding members of Security </w:t>
      </w:r>
      <w:r>
        <w:lastRenderedPageBreak/>
        <w:t>Federal Corporation and served on its board for sixty years. He was a member of the Aiken County Higher Education Commission (U</w:t>
      </w:r>
      <w:r w:rsidR="002D55D2">
        <w:t>niversity of South Carolina</w:t>
      </w:r>
      <w:r>
        <w:t xml:space="preserve"> Aiken), serving as chairman from 1986 until 2002; a founding trustee of Mead Hall Episcopal School; and member of the board at Aiken Technical College. Ren was also a member of the Outing Club and Aiken Businessmen</w:t>
      </w:r>
      <w:r w:rsidR="00AF0102" w:rsidRPr="00AF0102">
        <w:t>’</w:t>
      </w:r>
      <w:r>
        <w:t>s Club;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man of faith, he served actively at St. Mary Help of Christians Catholic Church, where he loved working on the St. Mary Finance Committee;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Ren and his wife, Doris, enjoyed traveling throughout the world visiting all five continents with the University of South Carolina travel group. He loved walking in the woods with Wade Brodie and loved his corgis;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keen observer of people and his surroundings, Ren possessed a very clever sense of humor and had few equals in the art of telling a tale. He also kept up with current events and financial news all his life; and</w:t>
      </w:r>
    </w:p>
    <w:p w:rsidR="0025001F" w:rsidRDefault="0025001F" w:rsidP="00794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052D" w:rsidRDefault="0025001F" w:rsidP="002500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preceded in death by his first wife, Mary Durban Toole, and a son, Robert Ransey Toole, he leaves to cherish his memory his present wife, Maria Doris Stanbrough Toole; his daughter, Mary Diane (Charlie) Miller; his son, Gasper Loren (Ellen) Toole IV; his stepdaughter, Dr. Tanya Marie Morgan (Keith) Wroblewski; his stepson, John Kenneth Morgan; his grandchildren, Jessica Miller, Mary Taylor Miller</w:t>
      </w:r>
      <w:r w:rsidR="00AF0102">
        <w:noBreakHyphen/>
      </w:r>
      <w:r>
        <w:t>Sullivan, Brooke Miller, Sydney Toole, and Phoebe Toole; Mairin, Clare, William, and Eowyn Wroblewski; a sister, Sara T. Beeland; and a daughter</w:t>
      </w:r>
      <w:r w:rsidR="00AF0102">
        <w:noBreakHyphen/>
      </w:r>
      <w:r>
        <w:t>in</w:t>
      </w:r>
      <w:r w:rsidR="00AF0102">
        <w:noBreakHyphen/>
      </w:r>
      <w:r>
        <w:t>law, Lisa Toole. He will be greatly missed</w:t>
      </w:r>
      <w:r w:rsidR="00B9052D">
        <w:t>.  Now, therefore,</w:t>
      </w:r>
    </w:p>
    <w:p w:rsidR="00B9052D" w:rsidRDefault="00B90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052D" w:rsidRDefault="00B90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9052D" w:rsidRDefault="00B905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116" w:rsidRDefault="00007116" w:rsidP="00007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Gasper Loren “Ren” Toole III of Aiken, celebrate his life, and extend the deepest sympathy to his family and many friends.</w:t>
      </w:r>
    </w:p>
    <w:p w:rsidR="00007116" w:rsidRDefault="00007116" w:rsidP="00007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9052D" w:rsidRDefault="00007116" w:rsidP="00007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Maria Doris Stanbrough Toole for the family.</w:t>
      </w:r>
    </w:p>
    <w:p w:rsidR="000F1901" w:rsidRDefault="007877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116C" w:rsidRDefault="0087116C" w:rsidP="0087116C">
      <w:pPr>
        <w:suppressAutoHyphens/>
      </w:pPr>
    </w:p>
    <w:sectPr w:rsidR="0087116C" w:rsidSect="008711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52D" w:rsidRDefault="00B9052D" w:rsidP="009F0C77">
      <w:r>
        <w:separator/>
      </w:r>
    </w:p>
  </w:endnote>
  <w:endnote w:type="continuationSeparator" w:id="0">
    <w:p w:rsidR="00B9052D" w:rsidRDefault="00B90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41AAE6-3B06-4A3E-A387-527ECD073281}"/>
    <w:embedBold r:id="rId2" w:fontKey="{BE89194E-E2F8-4B1E-9E88-FE9911E46F00}"/>
  </w:font>
  <w:font w:name="Calibri">
    <w:panose1 w:val="020F0502020204030204"/>
    <w:charset w:val="00"/>
    <w:family w:val="swiss"/>
    <w:pitch w:val="variable"/>
    <w:sig w:usb0="E0002EFF" w:usb1="C000247B" w:usb2="00000009" w:usb3="00000000" w:csb0="000001FF" w:csb1="00000000"/>
    <w:embedRegular r:id="rId3" w:fontKey="{765DBA27-5812-4C51-8B10-29DFFD866AD0}"/>
  </w:font>
  <w:font w:name="Segoe UI">
    <w:panose1 w:val="020B0502040204020203"/>
    <w:charset w:val="00"/>
    <w:family w:val="swiss"/>
    <w:pitch w:val="variable"/>
    <w:sig w:usb0="E4002EFF" w:usb1="C000E47F" w:usb2="00000009" w:usb3="00000000" w:csb0="000001FF" w:csb1="00000000"/>
    <w:embedRegular r:id="rId4" w:fontKey="{838843FE-3D09-40B2-A44C-35DE5E23CE96}"/>
  </w:font>
  <w:font w:name="Cambria">
    <w:panose1 w:val="02040503050406030204"/>
    <w:charset w:val="00"/>
    <w:family w:val="roman"/>
    <w:pitch w:val="variable"/>
    <w:sig w:usb0="E00006FF" w:usb1="420024FF" w:usb2="02000000" w:usb3="00000000" w:csb0="0000019F" w:csb1="00000000"/>
    <w:embedRegular r:id="rId5" w:fontKey="{383695BE-4CBF-4BF1-98E5-4518287D56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16C" w:rsidRPr="007943E9" w:rsidRDefault="0087116C" w:rsidP="007943E9">
    <w:pPr>
      <w:pStyle w:val="Footer"/>
      <w:tabs>
        <w:tab w:val="clear" w:pos="4680"/>
        <w:tab w:val="clear" w:pos="9360"/>
        <w:tab w:val="center" w:pos="2995"/>
      </w:tabs>
      <w:spacing w:before="120"/>
    </w:pPr>
    <w:r>
      <w:t>[3718]</w:t>
    </w:r>
    <w:r>
      <w:tab/>
    </w:r>
    <w:r>
      <w:fldChar w:fldCharType="begin"/>
    </w:r>
    <w:r>
      <w:instrText xml:space="preserve"> PAGE  \* MERGEFORMAT </w:instrText>
    </w:r>
    <w:r>
      <w:fldChar w:fldCharType="separate"/>
    </w:r>
    <w:r w:rsidR="00DB318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52D" w:rsidRDefault="00B9052D" w:rsidP="009F0C77">
      <w:r>
        <w:separator/>
      </w:r>
    </w:p>
  </w:footnote>
  <w:footnote w:type="continuationSeparator" w:id="0">
    <w:p w:rsidR="00B9052D" w:rsidRDefault="00B905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49ZW21"/>
    <w:docVar w:name="CoverBillType" w:val="r"/>
    <w:docVar w:name="DocPath" w:val="L:\Council\bills\RM\1049ZW21.DOCX"/>
    <w:docVar w:name="dvBillNumber" w:val="3718"/>
    <w:docVar w:name="dvBillNumberPrefix" w:val="H. "/>
    <w:docVar w:name="dvOriginalBody" w:val="House"/>
    <w:docVar w:name="dvSteno" w:val="RM"/>
    <w:docVar w:name="NameofBody" w:val="h"/>
    <w:docVar w:name="vGroup2" w:val="Council"/>
  </w:docVars>
  <w:rsids>
    <w:rsidRoot w:val="00B9052D"/>
    <w:rsid w:val="00007116"/>
    <w:rsid w:val="00011869"/>
    <w:rsid w:val="00015CD6"/>
    <w:rsid w:val="00032E86"/>
    <w:rsid w:val="000E0100"/>
    <w:rsid w:val="000E1785"/>
    <w:rsid w:val="000F1901"/>
    <w:rsid w:val="000F2E49"/>
    <w:rsid w:val="000F40FA"/>
    <w:rsid w:val="001035F1"/>
    <w:rsid w:val="0010776B"/>
    <w:rsid w:val="00133E66"/>
    <w:rsid w:val="001435A3"/>
    <w:rsid w:val="00146ED3"/>
    <w:rsid w:val="00151044"/>
    <w:rsid w:val="001D08F2"/>
    <w:rsid w:val="001D3A58"/>
    <w:rsid w:val="001D525B"/>
    <w:rsid w:val="001D7F4F"/>
    <w:rsid w:val="00205238"/>
    <w:rsid w:val="00211B4F"/>
    <w:rsid w:val="002321B6"/>
    <w:rsid w:val="00232912"/>
    <w:rsid w:val="0025001F"/>
    <w:rsid w:val="00250967"/>
    <w:rsid w:val="002543C8"/>
    <w:rsid w:val="0025541D"/>
    <w:rsid w:val="00284AAE"/>
    <w:rsid w:val="002D55D2"/>
    <w:rsid w:val="002E5912"/>
    <w:rsid w:val="002F4473"/>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1909"/>
    <w:rsid w:val="006215AA"/>
    <w:rsid w:val="006913C9"/>
    <w:rsid w:val="0069470D"/>
    <w:rsid w:val="006D58AA"/>
    <w:rsid w:val="00734F00"/>
    <w:rsid w:val="00736959"/>
    <w:rsid w:val="00787728"/>
    <w:rsid w:val="007943E9"/>
    <w:rsid w:val="007A70AE"/>
    <w:rsid w:val="008362E8"/>
    <w:rsid w:val="0085786E"/>
    <w:rsid w:val="0087116C"/>
    <w:rsid w:val="008A1768"/>
    <w:rsid w:val="008A489F"/>
    <w:rsid w:val="008F0F33"/>
    <w:rsid w:val="008F4429"/>
    <w:rsid w:val="0094021A"/>
    <w:rsid w:val="009B44AF"/>
    <w:rsid w:val="009C6A0B"/>
    <w:rsid w:val="009F0C77"/>
    <w:rsid w:val="009F4DD1"/>
    <w:rsid w:val="00A02543"/>
    <w:rsid w:val="00A41684"/>
    <w:rsid w:val="00A64E80"/>
    <w:rsid w:val="00A72BCD"/>
    <w:rsid w:val="00A74015"/>
    <w:rsid w:val="00A741D9"/>
    <w:rsid w:val="00A833AB"/>
    <w:rsid w:val="00A9741D"/>
    <w:rsid w:val="00AC34A2"/>
    <w:rsid w:val="00AD1C9A"/>
    <w:rsid w:val="00AD4B17"/>
    <w:rsid w:val="00AE007E"/>
    <w:rsid w:val="00AF0102"/>
    <w:rsid w:val="00B412D4"/>
    <w:rsid w:val="00B64FFF"/>
    <w:rsid w:val="00B9052D"/>
    <w:rsid w:val="00BE3C22"/>
    <w:rsid w:val="00C0345E"/>
    <w:rsid w:val="00C21ABE"/>
    <w:rsid w:val="00C31C95"/>
    <w:rsid w:val="00C3483A"/>
    <w:rsid w:val="00C74E9D"/>
    <w:rsid w:val="00C826DD"/>
    <w:rsid w:val="00C82FD3"/>
    <w:rsid w:val="00C92819"/>
    <w:rsid w:val="00CC6B7B"/>
    <w:rsid w:val="00CD2089"/>
    <w:rsid w:val="00D73A67"/>
    <w:rsid w:val="00D970A9"/>
    <w:rsid w:val="00DB318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F4A06E-6A44-48A9-9AD3-612437498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77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728"/>
    <w:rPr>
      <w:rFonts w:ascii="Segoe UI" w:eastAsia="Times New Roman" w:hAnsi="Segoe UI" w:cs="Segoe UI"/>
      <w:sz w:val="18"/>
      <w:szCs w:val="18"/>
    </w:rPr>
  </w:style>
  <w:style w:type="character" w:styleId="Hyperlink">
    <w:name w:val="Hyperlink"/>
    <w:basedOn w:val="DefaultParagraphFont"/>
    <w:uiPriority w:val="99"/>
    <w:unhideWhenUsed/>
    <w:rsid w:val="008711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6025381">
      <w:bodyDiv w:val="1"/>
      <w:marLeft w:val="0"/>
      <w:marRight w:val="0"/>
      <w:marTop w:val="0"/>
      <w:marBottom w:val="0"/>
      <w:divBdr>
        <w:top w:val="none" w:sz="0" w:space="0" w:color="auto"/>
        <w:left w:val="none" w:sz="0" w:space="0" w:color="auto"/>
        <w:bottom w:val="none" w:sz="0" w:space="0" w:color="auto"/>
        <w:right w:val="none" w:sz="0" w:space="0" w:color="auto"/>
      </w:divBdr>
    </w:div>
    <w:div w:id="164033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718&amp;session=124&amp;summary=B" TargetMode="External"/><Relationship Id="rId3" Type="http://schemas.openxmlformats.org/officeDocument/2006/relationships/settings" Target="settings.xml"/><Relationship Id="rId7" Type="http://schemas.openxmlformats.org/officeDocument/2006/relationships/hyperlink" Target="file:///h:\hj\202101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718_202101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7F1795-4741-4A48-9204-DC00AC4A4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836</Words>
  <Characters>4596</Characters>
  <Application>Microsoft Office Word</Application>
  <DocSecurity>0</DocSecurity>
  <Lines>135</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3718: Subject not yet available - South Carolina Legislature Online</dc:title>
  <dc:creator>Chris Charlton</dc:creator>
  <cp:lastModifiedBy>S Wilson</cp:lastModifiedBy>
  <cp:revision>2</cp:revision>
  <cp:lastPrinted>2021-01-26T15:56:00Z</cp:lastPrinted>
  <dcterms:created xsi:type="dcterms:W3CDTF">2021-01-28T20:25:00Z</dcterms:created>
  <dcterms:modified xsi:type="dcterms:W3CDTF">2021-01-28T20:25:00Z</dcterms:modified>
</cp:coreProperties>
</file>