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BEB" w:rsidRDefault="00371BEB" w:rsidP="00371BEB">
      <w:pPr>
        <w:widowControl w:val="0"/>
        <w:jc w:val="center"/>
      </w:pPr>
      <w:r w:rsidRPr="00371BEB">
        <w:rPr>
          <w:b/>
        </w:rPr>
        <w:t>South Carolina General Assembly</w:t>
      </w:r>
    </w:p>
    <w:p w:rsidR="00371BEB" w:rsidRDefault="00371BEB" w:rsidP="00371BEB">
      <w:pPr>
        <w:widowControl w:val="0"/>
        <w:jc w:val="center"/>
      </w:pPr>
      <w:r>
        <w:t>124th Session, 2021-2022</w:t>
      </w:r>
    </w:p>
    <w:p w:rsidR="00371BEB" w:rsidRDefault="00371BEB" w:rsidP="00371BEB">
      <w:pPr>
        <w:widowControl w:val="0"/>
        <w:jc w:val="left"/>
      </w:pPr>
    </w:p>
    <w:p w:rsidR="00371BEB" w:rsidRDefault="00371BEB" w:rsidP="00371BEB">
      <w:pPr>
        <w:widowControl w:val="0"/>
        <w:jc w:val="left"/>
        <w:rPr>
          <w:b/>
        </w:rPr>
      </w:pPr>
      <w:r w:rsidRPr="00371BEB">
        <w:rPr>
          <w:b/>
        </w:rPr>
        <w:t>H. 3892</w:t>
      </w:r>
    </w:p>
    <w:p w:rsidR="00371BEB" w:rsidRDefault="00371BEB" w:rsidP="00371BEB">
      <w:pPr>
        <w:widowControl w:val="0"/>
        <w:jc w:val="left"/>
        <w:rPr>
          <w:b/>
        </w:rPr>
      </w:pPr>
    </w:p>
    <w:p w:rsidR="00371BEB" w:rsidRDefault="00371BEB" w:rsidP="00371BEB">
      <w:pPr>
        <w:widowControl w:val="0"/>
        <w:jc w:val="left"/>
      </w:pPr>
      <w:r w:rsidRPr="00371BEB">
        <w:rPr>
          <w:b/>
        </w:rPr>
        <w:t>STATUS INFORMATION</w:t>
      </w:r>
    </w:p>
    <w:p w:rsidR="00371BEB" w:rsidRDefault="00371BEB" w:rsidP="00371BEB">
      <w:pPr>
        <w:widowControl w:val="0"/>
        <w:jc w:val="left"/>
      </w:pPr>
    </w:p>
    <w:p w:rsidR="00371BEB" w:rsidRDefault="00371BEB" w:rsidP="00371BEB">
      <w:pPr>
        <w:widowControl w:val="0"/>
        <w:jc w:val="left"/>
      </w:pPr>
      <w:r>
        <w:t>General Bill</w:t>
      </w:r>
    </w:p>
    <w:p w:rsidR="00371BEB" w:rsidRDefault="00934D5D" w:rsidP="00371BEB">
      <w:pPr>
        <w:widowControl w:val="0"/>
        <w:jc w:val="left"/>
      </w:pPr>
      <w:r>
        <w:t>Sponsors: Reps. Yow, Hewitt, McGarry, M.M. Smith, Jefferson, Wetmore and Daning</w:t>
      </w:r>
    </w:p>
    <w:p w:rsidR="00371BEB" w:rsidRDefault="00371BEB" w:rsidP="00371BEB">
      <w:pPr>
        <w:widowControl w:val="0"/>
        <w:jc w:val="left"/>
      </w:pPr>
      <w:r>
        <w:t>Document Path: l:\council\bills\cc\16004vr21.docx</w:t>
      </w:r>
    </w:p>
    <w:p w:rsidR="005027BF" w:rsidRDefault="005027BF" w:rsidP="00371BEB">
      <w:pPr>
        <w:widowControl w:val="0"/>
        <w:jc w:val="left"/>
      </w:pPr>
      <w:r>
        <w:t>Companion/Similar bill(s): 1051</w:t>
      </w:r>
    </w:p>
    <w:p w:rsidR="00371BEB" w:rsidRDefault="00371BEB" w:rsidP="00371BEB">
      <w:pPr>
        <w:widowControl w:val="0"/>
        <w:jc w:val="left"/>
      </w:pPr>
    </w:p>
    <w:p w:rsidR="00371BEB" w:rsidRDefault="00371BEB" w:rsidP="00371BEB">
      <w:pPr>
        <w:widowControl w:val="0"/>
        <w:jc w:val="left"/>
      </w:pPr>
      <w:r>
        <w:t>Introduced in the House on February 16, 2021</w:t>
      </w:r>
    </w:p>
    <w:p w:rsidR="00371BEB" w:rsidRDefault="00371BEB" w:rsidP="00371BEB">
      <w:pPr>
        <w:widowControl w:val="0"/>
        <w:jc w:val="left"/>
      </w:pPr>
      <w:r>
        <w:t xml:space="preserve">Currently residing in the House Committee on </w:t>
      </w:r>
      <w:r w:rsidRPr="00371BEB">
        <w:rPr>
          <w:b/>
        </w:rPr>
        <w:t>Agriculture, Natural Resources and Environmental Affairs</w:t>
      </w:r>
    </w:p>
    <w:p w:rsidR="00371BEB" w:rsidRDefault="00371BEB" w:rsidP="00371BEB">
      <w:pPr>
        <w:widowControl w:val="0"/>
        <w:jc w:val="left"/>
      </w:pPr>
    </w:p>
    <w:p w:rsidR="00371BEB" w:rsidRDefault="00371BEB" w:rsidP="00371BEB">
      <w:pPr>
        <w:widowControl w:val="0"/>
        <w:jc w:val="left"/>
      </w:pPr>
      <w:r>
        <w:t>Summary: Solid waste management and mining, permitting prohibitions</w:t>
      </w:r>
    </w:p>
    <w:p w:rsidR="00371BEB" w:rsidRDefault="00371BEB" w:rsidP="00371BEB">
      <w:pPr>
        <w:widowControl w:val="0"/>
        <w:jc w:val="left"/>
      </w:pPr>
    </w:p>
    <w:p w:rsidR="00371BEB" w:rsidRDefault="00371BEB" w:rsidP="00371BEB">
      <w:pPr>
        <w:widowControl w:val="0"/>
        <w:jc w:val="left"/>
      </w:pPr>
    </w:p>
    <w:p w:rsidR="00371BEB" w:rsidRDefault="00371BEB" w:rsidP="00371BEB">
      <w:pPr>
        <w:widowControl w:val="0"/>
        <w:tabs>
          <w:tab w:val="center" w:pos="590"/>
          <w:tab w:val="center" w:pos="1440"/>
          <w:tab w:val="left" w:pos="1872"/>
          <w:tab w:val="left" w:pos="9187"/>
        </w:tabs>
        <w:jc w:val="left"/>
      </w:pPr>
      <w:r w:rsidRPr="00371BEB">
        <w:rPr>
          <w:b/>
        </w:rPr>
        <w:t>HISTORY OF LEGISLATIVE ACTIONS</w:t>
      </w:r>
    </w:p>
    <w:p w:rsidR="00371BEB" w:rsidRDefault="00371BEB" w:rsidP="00371BEB">
      <w:pPr>
        <w:widowControl w:val="0"/>
        <w:tabs>
          <w:tab w:val="center" w:pos="590"/>
          <w:tab w:val="center" w:pos="1440"/>
          <w:tab w:val="left" w:pos="1872"/>
          <w:tab w:val="left" w:pos="9187"/>
        </w:tabs>
        <w:jc w:val="left"/>
      </w:pPr>
    </w:p>
    <w:p w:rsidR="00371BEB" w:rsidRPr="00371BEB" w:rsidRDefault="00371BEB" w:rsidP="00371BEB">
      <w:pPr>
        <w:widowControl w:val="0"/>
        <w:tabs>
          <w:tab w:val="center" w:pos="590"/>
          <w:tab w:val="center" w:pos="1440"/>
          <w:tab w:val="left" w:pos="1872"/>
          <w:tab w:val="left" w:pos="9187"/>
        </w:tabs>
        <w:jc w:val="left"/>
      </w:pPr>
      <w:r w:rsidRPr="00371BEB">
        <w:rPr>
          <w:u w:val="single"/>
        </w:rPr>
        <w:tab/>
        <w:t>Date</w:t>
      </w:r>
      <w:r w:rsidRPr="00371BEB">
        <w:rPr>
          <w:u w:val="single"/>
        </w:rPr>
        <w:tab/>
        <w:t>Body</w:t>
      </w:r>
      <w:r w:rsidRPr="00371BEB">
        <w:rPr>
          <w:u w:val="single"/>
        </w:rPr>
        <w:tab/>
        <w:t>Action Description with journal page number</w:t>
      </w:r>
      <w:r w:rsidRPr="00371BEB">
        <w:rPr>
          <w:u w:val="single"/>
        </w:rPr>
        <w:tab/>
      </w:r>
    </w:p>
    <w:p w:rsidR="00934D5D" w:rsidRDefault="00934D5D" w:rsidP="00934D5D">
      <w:pPr>
        <w:widowControl w:val="0"/>
        <w:tabs>
          <w:tab w:val="right" w:pos="1008"/>
          <w:tab w:val="left" w:pos="1152"/>
          <w:tab w:val="left" w:pos="1872"/>
          <w:tab w:val="left" w:pos="9187"/>
        </w:tabs>
        <w:ind w:left="2088" w:hanging="2088"/>
      </w:pPr>
      <w:r>
        <w:tab/>
        <w:t>2/16/2021</w:t>
      </w:r>
      <w:r>
        <w:tab/>
        <w:t>House</w:t>
      </w:r>
      <w:r>
        <w:tab/>
        <w:t>Introduced and read first time (</w:t>
      </w:r>
      <w:hyperlink r:id="rId7" w:history="1">
        <w:r w:rsidRPr="00C42522">
          <w:rPr>
            <w:rStyle w:val="Hyperlink"/>
          </w:rPr>
          <w:t>House Journal</w:t>
        </w:r>
        <w:r w:rsidRPr="00C42522">
          <w:rPr>
            <w:rStyle w:val="Hyperlink"/>
          </w:rPr>
          <w:noBreakHyphen/>
          <w:t>page 3</w:t>
        </w:r>
      </w:hyperlink>
      <w:r>
        <w:t>)</w:t>
      </w:r>
    </w:p>
    <w:p w:rsidR="00934D5D" w:rsidRDefault="00934D5D" w:rsidP="00934D5D">
      <w:pPr>
        <w:widowControl w:val="0"/>
        <w:tabs>
          <w:tab w:val="right" w:pos="1008"/>
          <w:tab w:val="left" w:pos="1152"/>
          <w:tab w:val="left" w:pos="1872"/>
          <w:tab w:val="left" w:pos="9187"/>
        </w:tabs>
        <w:ind w:left="2088" w:hanging="2088"/>
      </w:pPr>
      <w:r>
        <w:tab/>
        <w:t>2/16/2021</w:t>
      </w:r>
      <w:r>
        <w:tab/>
        <w:t>House</w:t>
      </w:r>
      <w:r>
        <w:tab/>
        <w:t xml:space="preserve">Referred to Committee on </w:t>
      </w:r>
      <w:r w:rsidRPr="00C42522">
        <w:rPr>
          <w:b/>
        </w:rPr>
        <w:t>Agriculture, Natural Resources and Environmental Affairs</w:t>
      </w:r>
      <w:r>
        <w:t xml:space="preserve"> (</w:t>
      </w:r>
      <w:hyperlink r:id="rId8" w:history="1">
        <w:r w:rsidRPr="00C42522">
          <w:rPr>
            <w:rStyle w:val="Hyperlink"/>
          </w:rPr>
          <w:t>House Journal</w:t>
        </w:r>
        <w:r w:rsidRPr="00C42522">
          <w:rPr>
            <w:rStyle w:val="Hyperlink"/>
          </w:rPr>
          <w:noBreakHyphen/>
          <w:t>page 3</w:t>
        </w:r>
      </w:hyperlink>
      <w:r>
        <w:t>)</w:t>
      </w:r>
    </w:p>
    <w:p w:rsidR="00934D5D" w:rsidRDefault="00934D5D" w:rsidP="00934D5D">
      <w:pPr>
        <w:widowControl w:val="0"/>
        <w:tabs>
          <w:tab w:val="right" w:pos="1008"/>
          <w:tab w:val="left" w:pos="1152"/>
          <w:tab w:val="left" w:pos="1872"/>
          <w:tab w:val="left" w:pos="9187"/>
        </w:tabs>
        <w:ind w:left="2088" w:hanging="2088"/>
      </w:pPr>
      <w:r>
        <w:tab/>
        <w:t>2/17/2021</w:t>
      </w:r>
      <w:r>
        <w:tab/>
        <w:t>House</w:t>
      </w:r>
      <w:r>
        <w:tab/>
        <w:t>Member(s) request name added as sponsor: McGarry</w:t>
      </w:r>
    </w:p>
    <w:p w:rsidR="00934D5D" w:rsidRDefault="00934D5D" w:rsidP="00934D5D">
      <w:pPr>
        <w:widowControl w:val="0"/>
        <w:tabs>
          <w:tab w:val="right" w:pos="1008"/>
          <w:tab w:val="left" w:pos="1152"/>
          <w:tab w:val="left" w:pos="1872"/>
          <w:tab w:val="left" w:pos="9187"/>
        </w:tabs>
        <w:ind w:left="2088" w:hanging="2088"/>
      </w:pPr>
      <w:r>
        <w:tab/>
        <w:t>2/23/2021</w:t>
      </w:r>
      <w:r>
        <w:tab/>
        <w:t>House</w:t>
      </w:r>
      <w:r>
        <w:tab/>
        <w:t>Member(s) request name added as sponsor: M.M.Smith</w:t>
      </w:r>
    </w:p>
    <w:p w:rsidR="00934D5D" w:rsidRDefault="00934D5D" w:rsidP="00934D5D">
      <w:pPr>
        <w:widowControl w:val="0"/>
        <w:tabs>
          <w:tab w:val="right" w:pos="1008"/>
          <w:tab w:val="left" w:pos="1152"/>
          <w:tab w:val="left" w:pos="1872"/>
          <w:tab w:val="left" w:pos="9187"/>
        </w:tabs>
        <w:ind w:left="2088" w:hanging="2088"/>
      </w:pPr>
      <w:r>
        <w:tab/>
        <w:t>4/20/2021</w:t>
      </w:r>
      <w:r>
        <w:tab/>
        <w:t>House</w:t>
      </w:r>
      <w:r>
        <w:tab/>
        <w:t>Member(s) request name added as sponsor: Jefferson</w:t>
      </w:r>
    </w:p>
    <w:p w:rsidR="00934D5D" w:rsidRDefault="00934D5D" w:rsidP="00934D5D">
      <w:pPr>
        <w:widowControl w:val="0"/>
        <w:tabs>
          <w:tab w:val="right" w:pos="1008"/>
          <w:tab w:val="left" w:pos="1152"/>
          <w:tab w:val="left" w:pos="1872"/>
          <w:tab w:val="left" w:pos="9187"/>
        </w:tabs>
        <w:ind w:left="2088" w:hanging="2088"/>
      </w:pPr>
      <w:r>
        <w:tab/>
        <w:t>1/27/2022</w:t>
      </w:r>
      <w:r>
        <w:tab/>
        <w:t>House</w:t>
      </w:r>
      <w:r>
        <w:tab/>
        <w:t>Member(s) request name added as sponsor: Wetmore</w:t>
      </w:r>
    </w:p>
    <w:p w:rsidR="00934D5D" w:rsidRDefault="00934D5D" w:rsidP="00934D5D">
      <w:pPr>
        <w:widowControl w:val="0"/>
        <w:tabs>
          <w:tab w:val="right" w:pos="1008"/>
          <w:tab w:val="left" w:pos="1152"/>
          <w:tab w:val="left" w:pos="1872"/>
          <w:tab w:val="left" w:pos="9187"/>
        </w:tabs>
        <w:ind w:left="2088" w:hanging="2088"/>
      </w:pPr>
      <w:r>
        <w:tab/>
        <w:t>2/9/2022</w:t>
      </w:r>
      <w:r>
        <w:tab/>
        <w:t>House</w:t>
      </w:r>
      <w:r>
        <w:tab/>
        <w:t>Member(s) request name added as sponsor: Daning</w:t>
      </w:r>
    </w:p>
    <w:p w:rsidR="00934D5D" w:rsidRDefault="00934D5D" w:rsidP="00934D5D">
      <w:pPr>
        <w:widowControl w:val="0"/>
        <w:tabs>
          <w:tab w:val="right" w:pos="1008"/>
          <w:tab w:val="left" w:pos="1152"/>
          <w:tab w:val="left" w:pos="1872"/>
          <w:tab w:val="left" w:pos="9187"/>
        </w:tabs>
        <w:ind w:left="2088" w:hanging="2088"/>
      </w:pPr>
    </w:p>
    <w:p w:rsidR="00371BEB" w:rsidRDefault="00371BEB" w:rsidP="00371BE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71BEB">
          <w:rPr>
            <w:rStyle w:val="Hyperlink"/>
          </w:rPr>
          <w:t>legislative information</w:t>
        </w:r>
      </w:hyperlink>
      <w:r>
        <w:t xml:space="preserve"> at the website</w:t>
      </w:r>
    </w:p>
    <w:p w:rsidR="00371BEB" w:rsidRDefault="00371BEB" w:rsidP="00371BEB">
      <w:pPr>
        <w:widowControl w:val="0"/>
        <w:tabs>
          <w:tab w:val="right" w:pos="1008"/>
          <w:tab w:val="left" w:pos="1152"/>
          <w:tab w:val="left" w:pos="1872"/>
          <w:tab w:val="left" w:pos="9187"/>
        </w:tabs>
        <w:ind w:left="2088" w:hanging="2088"/>
        <w:jc w:val="left"/>
      </w:pPr>
    </w:p>
    <w:p w:rsidR="00371BEB" w:rsidRPr="00371BEB" w:rsidRDefault="00371BEB" w:rsidP="00371BEB">
      <w:pPr>
        <w:widowControl w:val="0"/>
        <w:tabs>
          <w:tab w:val="right" w:pos="1008"/>
          <w:tab w:val="left" w:pos="1152"/>
          <w:tab w:val="left" w:pos="1872"/>
          <w:tab w:val="left" w:pos="9187"/>
        </w:tabs>
        <w:ind w:left="2088" w:hanging="2088"/>
        <w:jc w:val="left"/>
      </w:pPr>
    </w:p>
    <w:p w:rsidR="00371BEB" w:rsidRDefault="00371BEB" w:rsidP="00371BEB">
      <w:pPr>
        <w:widowControl w:val="0"/>
        <w:jc w:val="left"/>
      </w:pPr>
      <w:r w:rsidRPr="00371BEB">
        <w:rPr>
          <w:b/>
        </w:rPr>
        <w:t>VERSIONS OF THIS BILL</w:t>
      </w:r>
    </w:p>
    <w:p w:rsidR="00371BEB" w:rsidRDefault="00371BEB" w:rsidP="00371BEB">
      <w:pPr>
        <w:widowControl w:val="0"/>
        <w:jc w:val="left"/>
      </w:pPr>
    </w:p>
    <w:p w:rsidR="00371BEB" w:rsidRDefault="00252D29" w:rsidP="00371BEB">
      <w:pPr>
        <w:widowControl w:val="0"/>
        <w:jc w:val="left"/>
      </w:pPr>
      <w:hyperlink r:id="rId10" w:history="1">
        <w:r w:rsidR="00371BEB">
          <w:rPr>
            <w:rStyle w:val="Hyperlink"/>
          </w:rPr>
          <w:t>2/16/2021</w:t>
        </w:r>
      </w:hyperlink>
    </w:p>
    <w:p w:rsidR="00371BEB" w:rsidRDefault="00371BEB" w:rsidP="00371BEB"/>
    <w:p w:rsidR="00371BEB" w:rsidRDefault="00371BEB" w:rsidP="00371BEB">
      <w:pPr>
        <w:sectPr w:rsidR="00371BEB" w:rsidSect="00371BEB">
          <w:pgSz w:w="12240" w:h="15840" w:code="1"/>
          <w:pgMar w:top="1080" w:right="1440" w:bottom="1080" w:left="1440" w:header="720" w:footer="720" w:gutter="0"/>
          <w:cols w:space="720"/>
          <w:noEndnote/>
          <w:docGrid w:linePitch="360"/>
        </w:sectPr>
      </w:pPr>
    </w:p>
    <w:p w:rsidR="00C37A6A" w:rsidRDefault="00C37A6A" w:rsidP="00180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C6E" w:rsidRDefault="00180C6E" w:rsidP="00180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C6E" w:rsidRDefault="00180C6E" w:rsidP="00180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C6E" w:rsidRDefault="00180C6E" w:rsidP="00180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C6E" w:rsidRDefault="00180C6E" w:rsidP="00180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C6E" w:rsidRDefault="00180C6E" w:rsidP="00180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C6E" w:rsidRDefault="00180C6E" w:rsidP="00180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7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15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4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A1708">
        <w:rPr>
          <w:color w:val="000000" w:themeColor="text1"/>
          <w:u w:color="000000" w:themeColor="text1"/>
        </w:rPr>
        <w:t>TO AMEND THE CODE OF LAWS OF SOUTH CAROLINA, 1976, BY ADDING SECTIONS 44</w:t>
      </w:r>
      <w:r w:rsidR="0016497A">
        <w:rPr>
          <w:color w:val="000000" w:themeColor="text1"/>
          <w:u w:color="000000" w:themeColor="text1"/>
        </w:rPr>
        <w:noBreakHyphen/>
      </w:r>
      <w:r w:rsidRPr="00DA1708">
        <w:rPr>
          <w:color w:val="000000" w:themeColor="text1"/>
          <w:u w:color="000000" w:themeColor="text1"/>
        </w:rPr>
        <w:t>96</w:t>
      </w:r>
      <w:r w:rsidR="0016497A">
        <w:rPr>
          <w:color w:val="000000" w:themeColor="text1"/>
          <w:u w:color="000000" w:themeColor="text1"/>
        </w:rPr>
        <w:noBreakHyphen/>
      </w:r>
      <w:r w:rsidRPr="00DA1708">
        <w:rPr>
          <w:color w:val="000000" w:themeColor="text1"/>
          <w:u w:color="000000" w:themeColor="text1"/>
        </w:rPr>
        <w:t>295 AND 48</w:t>
      </w:r>
      <w:r w:rsidR="0016497A">
        <w:rPr>
          <w:color w:val="000000" w:themeColor="text1"/>
          <w:u w:color="000000" w:themeColor="text1"/>
        </w:rPr>
        <w:noBreakHyphen/>
      </w:r>
      <w:r w:rsidRPr="00DA1708">
        <w:rPr>
          <w:color w:val="000000" w:themeColor="text1"/>
          <w:u w:color="000000" w:themeColor="text1"/>
        </w:rPr>
        <w:t>20</w:t>
      </w:r>
      <w:r w:rsidR="0016497A">
        <w:rPr>
          <w:color w:val="000000" w:themeColor="text1"/>
          <w:u w:color="000000" w:themeColor="text1"/>
        </w:rPr>
        <w:noBreakHyphen/>
      </w:r>
      <w:r w:rsidRPr="00DA1708">
        <w:rPr>
          <w:color w:val="000000" w:themeColor="text1"/>
          <w:u w:color="000000" w:themeColor="text1"/>
        </w:rPr>
        <w:t>45 SO AS TO PROHIBIT THE DEPARTMENT OF HEALTH AND ENVIRONMENTAL CONTROL FROM ISSUING ANY PERMIT FOR THE CONSTRUCTION OF A SOLID WASTE MANAGEMENT FACILITY OR FOR MINING ACTIVITIES, RESPECTIVELY, IF LOCATED WITHIN A CERTAIN PROXIMITY TO A PUBLIC PARK OR OTHER PUBLIC NATURAL AREA.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15FB" w:rsidRDefault="006B15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15FB" w:rsidRDefault="006B15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222" w:rsidRPr="00DA1708" w:rsidRDefault="006B15FB" w:rsidP="001A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A4222" w:rsidRPr="00DA1708">
        <w:rPr>
          <w:color w:val="000000" w:themeColor="text1"/>
          <w:u w:color="000000" w:themeColor="text1"/>
        </w:rPr>
        <w:t>Article 2, Chapter 96, Title 44 of the 1976 Code is amended by adding:</w:t>
      </w:r>
    </w:p>
    <w:p w:rsidR="001A4222" w:rsidRPr="00DA1708" w:rsidRDefault="001A4222" w:rsidP="001A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4222" w:rsidRPr="00DA1708" w:rsidRDefault="001F2675" w:rsidP="001A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A4222" w:rsidRPr="00DA1708">
        <w:rPr>
          <w:color w:val="000000" w:themeColor="text1"/>
          <w:u w:color="000000" w:themeColor="text1"/>
        </w:rPr>
        <w:t>“Section 44</w:t>
      </w:r>
      <w:r w:rsidR="0016497A">
        <w:rPr>
          <w:color w:val="000000" w:themeColor="text1"/>
          <w:u w:color="000000" w:themeColor="text1"/>
        </w:rPr>
        <w:noBreakHyphen/>
      </w:r>
      <w:r w:rsidR="001A4222" w:rsidRPr="00DA1708">
        <w:rPr>
          <w:color w:val="000000" w:themeColor="text1"/>
          <w:u w:color="000000" w:themeColor="text1"/>
        </w:rPr>
        <w:t>96</w:t>
      </w:r>
      <w:r w:rsidR="0016497A">
        <w:rPr>
          <w:color w:val="000000" w:themeColor="text1"/>
          <w:u w:color="000000" w:themeColor="text1"/>
        </w:rPr>
        <w:noBreakHyphen/>
      </w:r>
      <w:r w:rsidR="001A4222" w:rsidRPr="00DA1708">
        <w:rPr>
          <w:color w:val="000000" w:themeColor="text1"/>
          <w:u w:color="000000" w:themeColor="text1"/>
        </w:rPr>
        <w:t>295.</w:t>
      </w:r>
      <w:r>
        <w:rPr>
          <w:color w:val="000000" w:themeColor="text1"/>
          <w:u w:color="000000" w:themeColor="text1"/>
        </w:rPr>
        <w:tab/>
      </w:r>
      <w:r w:rsidR="001A4222" w:rsidRPr="00DA1708">
        <w:rPr>
          <w:color w:val="000000" w:themeColor="text1"/>
          <w:u w:color="000000" w:themeColor="text1"/>
        </w:rPr>
        <w:t>Notwithstanding any other provision of law to the contrary, the department is prohibited from issuing a permit for construction of a</w:t>
      </w:r>
      <w:r w:rsidR="00DC5057">
        <w:rPr>
          <w:color w:val="000000" w:themeColor="text1"/>
          <w:u w:color="000000" w:themeColor="text1"/>
        </w:rPr>
        <w:t>ny</w:t>
      </w:r>
      <w:r w:rsidR="001A4222" w:rsidRPr="00DA1708">
        <w:rPr>
          <w:color w:val="000000" w:themeColor="text1"/>
          <w:u w:color="000000" w:themeColor="text1"/>
        </w:rPr>
        <w:t xml:space="preserve"> solid waste management facility</w:t>
      </w:r>
      <w:r w:rsidR="00DC5057">
        <w:rPr>
          <w:color w:val="000000" w:themeColor="text1"/>
          <w:u w:color="000000" w:themeColor="text1"/>
        </w:rPr>
        <w:t xml:space="preserve"> including, but not limited to, a landfill, a municipal solid waste landfill, a sanitary landfill, or a solid waste disposal facility, </w:t>
      </w:r>
      <w:r w:rsidR="001A4222" w:rsidRPr="00DA1708">
        <w:rPr>
          <w:color w:val="000000" w:themeColor="text1"/>
          <w:u w:color="000000" w:themeColor="text1"/>
        </w:rPr>
        <w:t>pursuant to this article on land located within two miles of any park, preserve, green space, or other protected natural area owned or managed by the United States, the State, a county, a municipality, another political subdivision, or any other public entity.”</w:t>
      </w:r>
    </w:p>
    <w:p w:rsidR="001A4222" w:rsidRPr="00DA1708" w:rsidRDefault="001A4222" w:rsidP="001A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4222" w:rsidRPr="00DA1708" w:rsidRDefault="001A4222" w:rsidP="001A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1708">
        <w:rPr>
          <w:color w:val="000000" w:themeColor="text1"/>
          <w:u w:color="000000" w:themeColor="text1"/>
        </w:rPr>
        <w:t>SECTION</w:t>
      </w:r>
      <w:r w:rsidR="001F2675">
        <w:rPr>
          <w:color w:val="000000" w:themeColor="text1"/>
          <w:u w:color="000000" w:themeColor="text1"/>
        </w:rPr>
        <w:tab/>
      </w:r>
      <w:r w:rsidRPr="00DA1708">
        <w:rPr>
          <w:color w:val="000000" w:themeColor="text1"/>
          <w:u w:color="000000" w:themeColor="text1"/>
        </w:rPr>
        <w:t>2.</w:t>
      </w:r>
      <w:r w:rsidR="001F2675">
        <w:rPr>
          <w:color w:val="000000" w:themeColor="text1"/>
          <w:u w:color="000000" w:themeColor="text1"/>
        </w:rPr>
        <w:tab/>
      </w:r>
      <w:r w:rsidRPr="00DA1708">
        <w:rPr>
          <w:color w:val="000000" w:themeColor="text1"/>
          <w:u w:color="000000" w:themeColor="text1"/>
        </w:rPr>
        <w:t>Chapter 20, Title 48 of the 1976 Code is amended by adding:</w:t>
      </w:r>
    </w:p>
    <w:p w:rsidR="001A4222" w:rsidRPr="00DA1708" w:rsidRDefault="001A4222" w:rsidP="001A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5FB" w:rsidRDefault="001F2675" w:rsidP="001A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1A4222" w:rsidRPr="00DA1708">
        <w:rPr>
          <w:color w:val="000000" w:themeColor="text1"/>
          <w:u w:color="000000" w:themeColor="text1"/>
        </w:rPr>
        <w:t>“Section 48</w:t>
      </w:r>
      <w:r w:rsidR="0016497A">
        <w:rPr>
          <w:color w:val="000000" w:themeColor="text1"/>
          <w:u w:color="000000" w:themeColor="text1"/>
        </w:rPr>
        <w:noBreakHyphen/>
      </w:r>
      <w:r w:rsidR="001A4222" w:rsidRPr="00DA1708">
        <w:rPr>
          <w:color w:val="000000" w:themeColor="text1"/>
          <w:u w:color="000000" w:themeColor="text1"/>
        </w:rPr>
        <w:t>20</w:t>
      </w:r>
      <w:r w:rsidR="0016497A">
        <w:rPr>
          <w:color w:val="000000" w:themeColor="text1"/>
          <w:u w:color="000000" w:themeColor="text1"/>
        </w:rPr>
        <w:noBreakHyphen/>
      </w:r>
      <w:r w:rsidR="001A4222" w:rsidRPr="00DA1708">
        <w:rPr>
          <w:color w:val="000000" w:themeColor="text1"/>
          <w:u w:color="000000" w:themeColor="text1"/>
        </w:rPr>
        <w:t>45.</w:t>
      </w:r>
      <w:r>
        <w:rPr>
          <w:color w:val="000000" w:themeColor="text1"/>
          <w:u w:color="000000" w:themeColor="text1"/>
        </w:rPr>
        <w:tab/>
      </w:r>
      <w:r w:rsidR="001A4222" w:rsidRPr="00DA1708">
        <w:rPr>
          <w:color w:val="000000" w:themeColor="text1"/>
          <w:u w:color="000000" w:themeColor="text1"/>
        </w:rPr>
        <w:t xml:space="preserve">Notwithstanding any other provision of law to the contrary, the department is prohibited from issuing a certificate of exploration, general mining permit, operating permit, or any other </w:t>
      </w:r>
      <w:r w:rsidR="001A4222" w:rsidRPr="00DA1708">
        <w:rPr>
          <w:color w:val="000000" w:themeColor="text1"/>
          <w:u w:color="000000" w:themeColor="text1"/>
        </w:rPr>
        <w:lastRenderedPageBreak/>
        <w:t>certificate or permit pursuant to this chapter for exploration or mining activities on affected land located within two miles of any park, preserve, green space, or other protected natural area owned or managed by the United States, the State, a county, a municipality, another political subdivision, or any other public entity.”</w:t>
      </w:r>
    </w:p>
    <w:p w:rsidR="006B15FB" w:rsidRDefault="006B15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5FB" w:rsidRDefault="006B15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4222">
        <w:t>3</w:t>
      </w:r>
      <w:r>
        <w:t>.</w:t>
      </w:r>
      <w:r>
        <w:tab/>
        <w:t>This act takes effect upon approval by the Governor.</w:t>
      </w:r>
    </w:p>
    <w:p w:rsidR="0028572D" w:rsidRDefault="001649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1BEB" w:rsidRDefault="00371BEB" w:rsidP="00371BEB">
      <w:pPr>
        <w:suppressAutoHyphens/>
      </w:pPr>
    </w:p>
    <w:sectPr w:rsidR="00371BEB" w:rsidSect="00371BE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15FB" w:rsidRDefault="006B15FB" w:rsidP="009F0C77">
      <w:r>
        <w:separator/>
      </w:r>
    </w:p>
  </w:endnote>
  <w:endnote w:type="continuationSeparator" w:id="0">
    <w:p w:rsidR="006B15FB" w:rsidRDefault="006B15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C36500-10DF-4017-A547-70C1CB030DF0}"/>
    <w:embedBold r:id="rId2" w:fontKey="{51AD55CF-C72F-4A67-B9ED-270113E262FB}"/>
  </w:font>
  <w:font w:name="Calibri">
    <w:panose1 w:val="020F0502020204030204"/>
    <w:charset w:val="00"/>
    <w:family w:val="swiss"/>
    <w:pitch w:val="variable"/>
    <w:sig w:usb0="E4002EFF" w:usb1="C000247B" w:usb2="00000009" w:usb3="00000000" w:csb0="000001FF" w:csb1="00000000"/>
    <w:embedRegular r:id="rId3" w:fontKey="{7C237A2D-54E0-40F4-A5B2-0B3107B89C92}"/>
  </w:font>
  <w:font w:name="Segoe UI">
    <w:panose1 w:val="020B0502040204020203"/>
    <w:charset w:val="00"/>
    <w:family w:val="swiss"/>
    <w:pitch w:val="variable"/>
    <w:sig w:usb0="E4002EFF" w:usb1="C000E47F" w:usb2="00000009" w:usb3="00000000" w:csb0="000001FF" w:csb1="00000000"/>
    <w:embedRegular r:id="rId4" w:fontKey="{2C7D865E-10CB-4716-96E0-E43BA00FFB93}"/>
  </w:font>
  <w:font w:name="Cambria">
    <w:panose1 w:val="02040503050406030204"/>
    <w:charset w:val="00"/>
    <w:family w:val="roman"/>
    <w:pitch w:val="variable"/>
    <w:sig w:usb0="E00006FF" w:usb1="420024FF" w:usb2="02000000" w:usb3="00000000" w:csb0="0000019F" w:csb1="00000000"/>
    <w:embedRegular r:id="rId5" w:fontKey="{E03D12C2-3264-4C94-9E27-2AC392702F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BEB" w:rsidRPr="00C37A6A" w:rsidRDefault="00371BEB" w:rsidP="00C37A6A">
    <w:pPr>
      <w:pStyle w:val="Footer"/>
      <w:tabs>
        <w:tab w:val="clear" w:pos="4680"/>
        <w:tab w:val="clear" w:pos="9360"/>
        <w:tab w:val="center" w:pos="2995"/>
      </w:tabs>
      <w:spacing w:before="120"/>
    </w:pPr>
    <w:r>
      <w:t>[3892]</w:t>
    </w:r>
    <w:r>
      <w:tab/>
    </w:r>
    <w:r>
      <w:fldChar w:fldCharType="begin"/>
    </w:r>
    <w:r>
      <w:instrText xml:space="preserve"> PAGE  \* MERGEFORMAT </w:instrText>
    </w:r>
    <w:r>
      <w:fldChar w:fldCharType="separate"/>
    </w:r>
    <w:r w:rsidR="00934D5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15FB" w:rsidRDefault="006B15FB" w:rsidP="009F0C77">
      <w:r>
        <w:separator/>
      </w:r>
    </w:p>
  </w:footnote>
  <w:footnote w:type="continuationSeparator" w:id="0">
    <w:p w:rsidR="006B15FB" w:rsidRDefault="006B15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04VR21"/>
    <w:docVar w:name="CoverBillType" w:val="b"/>
    <w:docVar w:name="DocPath" w:val="L:\Council\bills\CC\16004VR21.DOCX"/>
    <w:docVar w:name="dvBillNumber" w:val="3892"/>
    <w:docVar w:name="dvBillNumberPrefix" w:val="H. "/>
    <w:docVar w:name="dvOriginalBody" w:val="House"/>
    <w:docVar w:name="dvSteno" w:val="CC"/>
    <w:docVar w:name="NameofBody" w:val="h"/>
    <w:docVar w:name="vGroup2" w:val="Council"/>
  </w:docVars>
  <w:rsids>
    <w:rsidRoot w:val="006B15FB"/>
    <w:rsid w:val="00011869"/>
    <w:rsid w:val="00015CD6"/>
    <w:rsid w:val="000E0100"/>
    <w:rsid w:val="000E0EDB"/>
    <w:rsid w:val="000E1785"/>
    <w:rsid w:val="000F40FA"/>
    <w:rsid w:val="001035F1"/>
    <w:rsid w:val="0010776B"/>
    <w:rsid w:val="00133E66"/>
    <w:rsid w:val="001435A3"/>
    <w:rsid w:val="00146ED3"/>
    <w:rsid w:val="00151044"/>
    <w:rsid w:val="0016497A"/>
    <w:rsid w:val="00180C6E"/>
    <w:rsid w:val="001A4222"/>
    <w:rsid w:val="001D08F2"/>
    <w:rsid w:val="001D3A58"/>
    <w:rsid w:val="001D525B"/>
    <w:rsid w:val="001D7F4F"/>
    <w:rsid w:val="001F2675"/>
    <w:rsid w:val="00205238"/>
    <w:rsid w:val="002321B6"/>
    <w:rsid w:val="00232912"/>
    <w:rsid w:val="00250967"/>
    <w:rsid w:val="002543C8"/>
    <w:rsid w:val="0025541D"/>
    <w:rsid w:val="00284AAE"/>
    <w:rsid w:val="0028572D"/>
    <w:rsid w:val="002E5912"/>
    <w:rsid w:val="00301B21"/>
    <w:rsid w:val="00325348"/>
    <w:rsid w:val="0032732C"/>
    <w:rsid w:val="00336AD0"/>
    <w:rsid w:val="0037079A"/>
    <w:rsid w:val="00371BEB"/>
    <w:rsid w:val="003A09B8"/>
    <w:rsid w:val="003C4DAB"/>
    <w:rsid w:val="003D01E8"/>
    <w:rsid w:val="003E5288"/>
    <w:rsid w:val="003F6D79"/>
    <w:rsid w:val="0041760A"/>
    <w:rsid w:val="00417C01"/>
    <w:rsid w:val="004403BD"/>
    <w:rsid w:val="00461441"/>
    <w:rsid w:val="00464012"/>
    <w:rsid w:val="004809EE"/>
    <w:rsid w:val="004E7D54"/>
    <w:rsid w:val="005027BF"/>
    <w:rsid w:val="005273C6"/>
    <w:rsid w:val="00530A69"/>
    <w:rsid w:val="00545593"/>
    <w:rsid w:val="00554403"/>
    <w:rsid w:val="00556EBF"/>
    <w:rsid w:val="005759D1"/>
    <w:rsid w:val="00577C6C"/>
    <w:rsid w:val="005A62FE"/>
    <w:rsid w:val="005C2FE2"/>
    <w:rsid w:val="005E2BC9"/>
    <w:rsid w:val="00605102"/>
    <w:rsid w:val="006215AA"/>
    <w:rsid w:val="00686FD2"/>
    <w:rsid w:val="006913C9"/>
    <w:rsid w:val="0069470D"/>
    <w:rsid w:val="006B15FB"/>
    <w:rsid w:val="006D58AA"/>
    <w:rsid w:val="00734F00"/>
    <w:rsid w:val="00736959"/>
    <w:rsid w:val="007A70AE"/>
    <w:rsid w:val="008362E8"/>
    <w:rsid w:val="0085786E"/>
    <w:rsid w:val="008A1768"/>
    <w:rsid w:val="008A489F"/>
    <w:rsid w:val="008F0F33"/>
    <w:rsid w:val="008F4429"/>
    <w:rsid w:val="00934D5D"/>
    <w:rsid w:val="0094021A"/>
    <w:rsid w:val="00953CB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481E"/>
    <w:rsid w:val="00BE3C22"/>
    <w:rsid w:val="00C0345E"/>
    <w:rsid w:val="00C21ABE"/>
    <w:rsid w:val="00C31C95"/>
    <w:rsid w:val="00C3483A"/>
    <w:rsid w:val="00C37A6A"/>
    <w:rsid w:val="00C74E9D"/>
    <w:rsid w:val="00C826DD"/>
    <w:rsid w:val="00C82FD3"/>
    <w:rsid w:val="00C92819"/>
    <w:rsid w:val="00CC6B7B"/>
    <w:rsid w:val="00CD2089"/>
    <w:rsid w:val="00D73A67"/>
    <w:rsid w:val="00D970A9"/>
    <w:rsid w:val="00DC5057"/>
    <w:rsid w:val="00DF3845"/>
    <w:rsid w:val="00E41911"/>
    <w:rsid w:val="00E44B57"/>
    <w:rsid w:val="00E92EEF"/>
    <w:rsid w:val="00EF2368"/>
    <w:rsid w:val="00EF63B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6ED90E-4F53-46BB-9888-5ACA277D7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50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057"/>
    <w:rPr>
      <w:rFonts w:ascii="Segoe UI" w:eastAsia="Times New Roman" w:hAnsi="Segoe UI" w:cs="Segoe UI"/>
      <w:sz w:val="18"/>
      <w:szCs w:val="18"/>
    </w:rPr>
  </w:style>
  <w:style w:type="character" w:styleId="Hyperlink">
    <w:name w:val="Hyperlink"/>
    <w:basedOn w:val="DefaultParagraphFont"/>
    <w:uiPriority w:val="99"/>
    <w:unhideWhenUsed/>
    <w:rsid w:val="00371B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92_20210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9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983FB-E948-452B-B820-1EE649FFF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483</Words>
  <Characters>2755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3892: Subject not yet available - South Carolina Legislature Online</dc:title>
  <dc:creator>Chris Charlton</dc:creator>
  <cp:lastModifiedBy>S Wilson</cp:lastModifiedBy>
  <cp:revision>2</cp:revision>
  <cp:lastPrinted>2021-02-12T16:04:00Z</cp:lastPrinted>
  <dcterms:created xsi:type="dcterms:W3CDTF">2022-02-09T15:24:00Z</dcterms:created>
  <dcterms:modified xsi:type="dcterms:W3CDTF">2022-02-09T15:24:00Z</dcterms:modified>
</cp:coreProperties>
</file>