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E22" w:rsidRDefault="00D46E22" w:rsidP="00D46E22">
      <w:pPr>
        <w:widowControl w:val="0"/>
        <w:jc w:val="center"/>
      </w:pPr>
      <w:r w:rsidRPr="00D46E22">
        <w:rPr>
          <w:b/>
        </w:rPr>
        <w:t>South Carolina General Assembly</w:t>
      </w:r>
    </w:p>
    <w:p w:rsidR="00D46E22" w:rsidRDefault="00D46E22" w:rsidP="00D46E22">
      <w:pPr>
        <w:widowControl w:val="0"/>
        <w:jc w:val="center"/>
      </w:pPr>
      <w:r>
        <w:t>124th Session, 2021-2022</w:t>
      </w:r>
    </w:p>
    <w:p w:rsidR="00D46E22" w:rsidRDefault="00D46E22" w:rsidP="00D46E22">
      <w:pPr>
        <w:widowControl w:val="0"/>
        <w:jc w:val="left"/>
      </w:pPr>
    </w:p>
    <w:p w:rsidR="00D46E22" w:rsidRDefault="00D46E22" w:rsidP="00D46E22">
      <w:pPr>
        <w:widowControl w:val="0"/>
        <w:jc w:val="left"/>
        <w:rPr>
          <w:b/>
        </w:rPr>
      </w:pPr>
      <w:r w:rsidRPr="00D46E22">
        <w:rPr>
          <w:b/>
        </w:rPr>
        <w:t>H. 3898</w:t>
      </w:r>
    </w:p>
    <w:p w:rsidR="00D46E22" w:rsidRDefault="00D46E22" w:rsidP="00D46E22">
      <w:pPr>
        <w:widowControl w:val="0"/>
        <w:jc w:val="left"/>
        <w:rPr>
          <w:b/>
        </w:rPr>
      </w:pPr>
    </w:p>
    <w:p w:rsidR="00D46E22" w:rsidRDefault="00D46E22" w:rsidP="00D46E22">
      <w:pPr>
        <w:widowControl w:val="0"/>
        <w:jc w:val="left"/>
      </w:pPr>
      <w:r w:rsidRPr="00D46E22">
        <w:rPr>
          <w:b/>
        </w:rPr>
        <w:t>STATUS INFORMATION</w:t>
      </w:r>
    </w:p>
    <w:p w:rsidR="00D46E22" w:rsidRDefault="00D46E22" w:rsidP="00D46E22">
      <w:pPr>
        <w:widowControl w:val="0"/>
        <w:jc w:val="left"/>
      </w:pPr>
    </w:p>
    <w:p w:rsidR="00D46E22" w:rsidRDefault="00D46E22" w:rsidP="00D46E22">
      <w:pPr>
        <w:widowControl w:val="0"/>
        <w:jc w:val="left"/>
      </w:pPr>
      <w:r>
        <w:t>General Bill</w:t>
      </w:r>
    </w:p>
    <w:p w:rsidR="00D46E22" w:rsidRDefault="00D46E22" w:rsidP="00D46E22">
      <w:pPr>
        <w:widowControl w:val="0"/>
        <w:jc w:val="left"/>
      </w:pPr>
      <w:r>
        <w:t>Sponsors: Reps. Caskey, Huggins, Wooten, Calhoon, May, McCabe, Ballentine, Forrest and Ott</w:t>
      </w:r>
    </w:p>
    <w:p w:rsidR="00D46E22" w:rsidRDefault="00D46E22" w:rsidP="00D46E22">
      <w:pPr>
        <w:widowControl w:val="0"/>
        <w:jc w:val="left"/>
      </w:pPr>
      <w:r>
        <w:t>Document Path: l:\council\bills\cc\15997zw21.docx</w:t>
      </w:r>
    </w:p>
    <w:p w:rsidR="00D46E22" w:rsidRDefault="00D46E22" w:rsidP="00D46E22">
      <w:pPr>
        <w:widowControl w:val="0"/>
        <w:jc w:val="left"/>
      </w:pPr>
    </w:p>
    <w:p w:rsidR="00D46E22" w:rsidRDefault="00D46E22" w:rsidP="00D46E22">
      <w:pPr>
        <w:widowControl w:val="0"/>
        <w:jc w:val="left"/>
      </w:pPr>
      <w:r>
        <w:t>Introduced in the House on February 16, 2021</w:t>
      </w:r>
    </w:p>
    <w:p w:rsidR="00D46E22" w:rsidRDefault="00D46E22" w:rsidP="00D46E22">
      <w:pPr>
        <w:widowControl w:val="0"/>
        <w:jc w:val="left"/>
      </w:pPr>
      <w:r>
        <w:t xml:space="preserve">Currently residing in the House Committee on </w:t>
      </w:r>
      <w:r w:rsidRPr="00D46E22">
        <w:rPr>
          <w:b/>
        </w:rPr>
        <w:t>Judiciary</w:t>
      </w:r>
    </w:p>
    <w:p w:rsidR="00D46E22" w:rsidRDefault="00D46E22" w:rsidP="00D46E22">
      <w:pPr>
        <w:widowControl w:val="0"/>
        <w:jc w:val="left"/>
      </w:pPr>
    </w:p>
    <w:p w:rsidR="00D46E22" w:rsidRDefault="00D46E22" w:rsidP="00D46E22">
      <w:pPr>
        <w:widowControl w:val="0"/>
        <w:jc w:val="left"/>
      </w:pPr>
      <w:r>
        <w:t>Summary: Richland Lexington Airport Commission</w:t>
      </w:r>
    </w:p>
    <w:p w:rsidR="00D46E22" w:rsidRDefault="00D46E22" w:rsidP="00D46E22">
      <w:pPr>
        <w:widowControl w:val="0"/>
        <w:jc w:val="left"/>
      </w:pPr>
    </w:p>
    <w:p w:rsidR="00D46E22" w:rsidRDefault="00D46E22" w:rsidP="00D46E22">
      <w:pPr>
        <w:widowControl w:val="0"/>
        <w:jc w:val="left"/>
      </w:pPr>
    </w:p>
    <w:p w:rsidR="00D46E22" w:rsidRDefault="00D46E22" w:rsidP="00D46E22">
      <w:pPr>
        <w:widowControl w:val="0"/>
        <w:tabs>
          <w:tab w:val="center" w:pos="590"/>
          <w:tab w:val="center" w:pos="1440"/>
          <w:tab w:val="left" w:pos="1872"/>
          <w:tab w:val="left" w:pos="9187"/>
        </w:tabs>
        <w:jc w:val="left"/>
      </w:pPr>
      <w:r w:rsidRPr="00D46E22">
        <w:rPr>
          <w:b/>
        </w:rPr>
        <w:t>HISTORY OF LEGISLATIVE ACTIONS</w:t>
      </w:r>
    </w:p>
    <w:p w:rsidR="00D46E22" w:rsidRDefault="00D46E22" w:rsidP="00D46E22">
      <w:pPr>
        <w:widowControl w:val="0"/>
        <w:tabs>
          <w:tab w:val="center" w:pos="590"/>
          <w:tab w:val="center" w:pos="1440"/>
          <w:tab w:val="left" w:pos="1872"/>
          <w:tab w:val="left" w:pos="9187"/>
        </w:tabs>
        <w:jc w:val="left"/>
      </w:pPr>
    </w:p>
    <w:p w:rsidR="00D46E22" w:rsidRPr="00D46E22" w:rsidRDefault="00D46E22" w:rsidP="00D46E22">
      <w:pPr>
        <w:widowControl w:val="0"/>
        <w:tabs>
          <w:tab w:val="center" w:pos="590"/>
          <w:tab w:val="center" w:pos="1440"/>
          <w:tab w:val="left" w:pos="1872"/>
          <w:tab w:val="left" w:pos="9187"/>
        </w:tabs>
        <w:jc w:val="left"/>
      </w:pPr>
      <w:r w:rsidRPr="00D46E22">
        <w:rPr>
          <w:u w:val="single"/>
        </w:rPr>
        <w:tab/>
        <w:t>Date</w:t>
      </w:r>
      <w:r w:rsidRPr="00D46E22">
        <w:rPr>
          <w:u w:val="single"/>
        </w:rPr>
        <w:tab/>
        <w:t>Body</w:t>
      </w:r>
      <w:r w:rsidRPr="00D46E22">
        <w:rPr>
          <w:u w:val="single"/>
        </w:rPr>
        <w:tab/>
        <w:t>Action Description with journal page number</w:t>
      </w:r>
      <w:r w:rsidRPr="00D46E22">
        <w:rPr>
          <w:u w:val="single"/>
        </w:rPr>
        <w:tab/>
      </w:r>
    </w:p>
    <w:p w:rsidR="0069043D" w:rsidRDefault="0069043D" w:rsidP="0069043D">
      <w:pPr>
        <w:widowControl w:val="0"/>
        <w:tabs>
          <w:tab w:val="right" w:pos="1008"/>
          <w:tab w:val="left" w:pos="1152"/>
          <w:tab w:val="left" w:pos="1872"/>
          <w:tab w:val="left" w:pos="9187"/>
        </w:tabs>
        <w:ind w:left="2088" w:hanging="2088"/>
      </w:pPr>
      <w:r>
        <w:tab/>
        <w:t>2/16/2021</w:t>
      </w:r>
      <w:r>
        <w:tab/>
        <w:t>House</w:t>
      </w:r>
      <w:r>
        <w:tab/>
        <w:t>Introduced and read first time (</w:t>
      </w:r>
      <w:hyperlink r:id="rId7" w:history="1">
        <w:r w:rsidRPr="009F4FAC">
          <w:rPr>
            <w:rStyle w:val="Hyperlink"/>
          </w:rPr>
          <w:t>House Journal</w:t>
        </w:r>
        <w:r w:rsidRPr="009F4FAC">
          <w:rPr>
            <w:rStyle w:val="Hyperlink"/>
          </w:rPr>
          <w:noBreakHyphen/>
          <w:t>page 21</w:t>
        </w:r>
      </w:hyperlink>
      <w:r>
        <w:t>)</w:t>
      </w:r>
    </w:p>
    <w:p w:rsidR="0069043D" w:rsidRDefault="0069043D" w:rsidP="0069043D">
      <w:pPr>
        <w:widowControl w:val="0"/>
        <w:tabs>
          <w:tab w:val="right" w:pos="1008"/>
          <w:tab w:val="left" w:pos="1152"/>
          <w:tab w:val="left" w:pos="1872"/>
          <w:tab w:val="left" w:pos="9187"/>
        </w:tabs>
        <w:ind w:left="2088" w:hanging="2088"/>
      </w:pPr>
      <w:r>
        <w:tab/>
        <w:t>2/16/2021</w:t>
      </w:r>
      <w:r>
        <w:tab/>
        <w:t>House</w:t>
      </w:r>
      <w:r>
        <w:tab/>
        <w:t xml:space="preserve">Referred to Committee on </w:t>
      </w:r>
      <w:r w:rsidRPr="009F4FAC">
        <w:rPr>
          <w:b/>
        </w:rPr>
        <w:t>Judiciary</w:t>
      </w:r>
      <w:r>
        <w:t xml:space="preserve"> (</w:t>
      </w:r>
      <w:hyperlink r:id="rId8" w:history="1">
        <w:r w:rsidRPr="009F4FAC">
          <w:rPr>
            <w:rStyle w:val="Hyperlink"/>
          </w:rPr>
          <w:t>House Journal</w:t>
        </w:r>
        <w:r w:rsidRPr="009F4FAC">
          <w:rPr>
            <w:rStyle w:val="Hyperlink"/>
          </w:rPr>
          <w:noBreakHyphen/>
          <w:t>page 21</w:t>
        </w:r>
      </w:hyperlink>
      <w:r>
        <w:t>)</w:t>
      </w:r>
    </w:p>
    <w:p w:rsidR="0069043D" w:rsidRDefault="0069043D" w:rsidP="0069043D">
      <w:pPr>
        <w:widowControl w:val="0"/>
        <w:tabs>
          <w:tab w:val="right" w:pos="1008"/>
          <w:tab w:val="left" w:pos="1152"/>
          <w:tab w:val="left" w:pos="1872"/>
          <w:tab w:val="left" w:pos="9187"/>
        </w:tabs>
        <w:ind w:left="2088" w:hanging="2088"/>
      </w:pPr>
    </w:p>
    <w:p w:rsidR="00D46E22" w:rsidRDefault="00D46E22" w:rsidP="00D46E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46E22">
          <w:rPr>
            <w:rStyle w:val="Hyperlink"/>
          </w:rPr>
          <w:t>legislative information</w:t>
        </w:r>
      </w:hyperlink>
      <w:r>
        <w:t xml:space="preserve"> at the website</w:t>
      </w:r>
    </w:p>
    <w:p w:rsidR="00D46E22" w:rsidRDefault="00D46E22" w:rsidP="00D46E22">
      <w:pPr>
        <w:widowControl w:val="0"/>
        <w:tabs>
          <w:tab w:val="right" w:pos="1008"/>
          <w:tab w:val="left" w:pos="1152"/>
          <w:tab w:val="left" w:pos="1872"/>
          <w:tab w:val="left" w:pos="9187"/>
        </w:tabs>
        <w:ind w:left="2088" w:hanging="2088"/>
        <w:jc w:val="left"/>
      </w:pPr>
    </w:p>
    <w:p w:rsidR="00D46E22" w:rsidRPr="00D46E22" w:rsidRDefault="00D46E22" w:rsidP="00D46E22">
      <w:pPr>
        <w:widowControl w:val="0"/>
        <w:tabs>
          <w:tab w:val="right" w:pos="1008"/>
          <w:tab w:val="left" w:pos="1152"/>
          <w:tab w:val="left" w:pos="1872"/>
          <w:tab w:val="left" w:pos="9187"/>
        </w:tabs>
        <w:ind w:left="2088" w:hanging="2088"/>
        <w:jc w:val="left"/>
      </w:pPr>
    </w:p>
    <w:p w:rsidR="00D46E22" w:rsidRDefault="00D46E22" w:rsidP="00D46E22">
      <w:pPr>
        <w:widowControl w:val="0"/>
        <w:jc w:val="left"/>
      </w:pPr>
      <w:r w:rsidRPr="00D46E22">
        <w:rPr>
          <w:b/>
        </w:rPr>
        <w:t>VERSIONS OF THIS BILL</w:t>
      </w:r>
    </w:p>
    <w:p w:rsidR="00D46E22" w:rsidRDefault="00D46E22" w:rsidP="00D46E22">
      <w:pPr>
        <w:widowControl w:val="0"/>
        <w:jc w:val="left"/>
      </w:pPr>
    </w:p>
    <w:p w:rsidR="00D46E22" w:rsidRDefault="004C06B2" w:rsidP="00D46E22">
      <w:pPr>
        <w:widowControl w:val="0"/>
        <w:jc w:val="left"/>
      </w:pPr>
      <w:hyperlink r:id="rId10" w:history="1">
        <w:r w:rsidR="00D46E22">
          <w:rPr>
            <w:rStyle w:val="Hyperlink"/>
          </w:rPr>
          <w:t>2/16/2021</w:t>
        </w:r>
      </w:hyperlink>
    </w:p>
    <w:p w:rsidR="00D46E22" w:rsidRDefault="00D46E22" w:rsidP="00D46E22"/>
    <w:p w:rsidR="00D46E22" w:rsidRDefault="00D46E22" w:rsidP="00D46E22">
      <w:pPr>
        <w:sectPr w:rsidR="00D46E22" w:rsidSect="00D46E22">
          <w:pgSz w:w="12240" w:h="15840" w:code="1"/>
          <w:pgMar w:top="1080" w:right="1440" w:bottom="1080" w:left="1440" w:header="720" w:footer="720" w:gutter="0"/>
          <w:cols w:space="720"/>
          <w:noEndnote/>
          <w:docGrid w:linePitch="360"/>
        </w:sectPr>
      </w:pPr>
    </w:p>
    <w:p w:rsidR="00131189" w:rsidRDefault="001311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78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6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C55BF">
        <w:rPr>
          <w:color w:val="000000" w:themeColor="text1"/>
          <w:u w:color="000000" w:themeColor="text1"/>
        </w:rPr>
        <w:t>TO AMEND SECTION 55</w:t>
      </w:r>
      <w:r w:rsidR="00E66F55">
        <w:rPr>
          <w:color w:val="000000" w:themeColor="text1"/>
          <w:u w:color="000000" w:themeColor="text1"/>
        </w:rPr>
        <w:noBreakHyphen/>
      </w:r>
      <w:r w:rsidRPr="006C55BF">
        <w:rPr>
          <w:color w:val="000000" w:themeColor="text1"/>
          <w:u w:color="000000" w:themeColor="text1"/>
        </w:rPr>
        <w:t>11</w:t>
      </w:r>
      <w:r w:rsidR="00E66F55">
        <w:rPr>
          <w:color w:val="000000" w:themeColor="text1"/>
          <w:u w:color="000000" w:themeColor="text1"/>
        </w:rPr>
        <w:noBreakHyphen/>
      </w:r>
      <w:r w:rsidRPr="006C55BF">
        <w:rPr>
          <w:color w:val="000000" w:themeColor="text1"/>
          <w:u w:color="000000" w:themeColor="text1"/>
        </w:rPr>
        <w:t>320, CODE OF LAWS OF SOUTH CAROLINA, 1976, RELATING TO THE COMPOSITION OF THE RICHLAND</w:t>
      </w:r>
      <w:r w:rsidR="00E66F55">
        <w:rPr>
          <w:color w:val="000000" w:themeColor="text1"/>
          <w:u w:color="000000" w:themeColor="text1"/>
        </w:rPr>
        <w:noBreakHyphen/>
      </w:r>
      <w:r w:rsidRPr="006C55BF">
        <w:rPr>
          <w:color w:val="000000" w:themeColor="text1"/>
          <w:u w:color="000000" w:themeColor="text1"/>
        </w:rPr>
        <w:t>LEXINGTON AIRPORT DISTRICT, SO AS TO INCREASE THE DISTRICT</w:t>
      </w:r>
      <w:r w:rsidR="00E66F55">
        <w:rPr>
          <w:color w:val="000000" w:themeColor="text1"/>
          <w:u w:color="000000" w:themeColor="text1"/>
        </w:rPr>
        <w:t>’</w:t>
      </w:r>
      <w:r w:rsidRPr="006C55BF">
        <w:rPr>
          <w:color w:val="000000" w:themeColor="text1"/>
          <w:u w:color="000000" w:themeColor="text1"/>
        </w:rPr>
        <w:t>S MEMBERSHIP BY TWO MEMBERS WHO MUST BE RESIDENTS OF CAYCE, WEST COLUMBIA, OR SPRINGDALE APPOINTED BY THE LEXINGTON COUNTY LEGISLATIVE DELEGATION, TO ELIMINATE TWO APPOINTMENTS MADE BY THE COLUMBIA CITY COUNCIL, AND TO REQUIRE THAT TWO MEMBERS APPOINTED BY THE RICHLAND COUNTY LEGISLATIVE DELEGATION MUST BE RESIDENTS OF THE CITY OF COLUMBIA.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88B" w:rsidRDefault="001078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88B" w:rsidRDefault="001078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EB3" w:rsidRPr="006E6C96" w:rsidRDefault="0010788B" w:rsidP="00155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55EB3" w:rsidRPr="006E6C96">
        <w:t>Section 55</w:t>
      </w:r>
      <w:r w:rsidR="00E66F55">
        <w:noBreakHyphen/>
      </w:r>
      <w:r w:rsidR="00155EB3" w:rsidRPr="006E6C96">
        <w:t>11</w:t>
      </w:r>
      <w:r w:rsidR="00E66F55">
        <w:noBreakHyphen/>
      </w:r>
      <w:r w:rsidR="00155EB3" w:rsidRPr="006E6C96">
        <w:t>320 of the 1976 Code is amended to read:</w:t>
      </w:r>
    </w:p>
    <w:p w:rsidR="0010788B" w:rsidRDefault="00155EB3" w:rsidP="00155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6C96">
        <w:tab/>
        <w:t>“Section 55</w:t>
      </w:r>
      <w:r w:rsidR="00E66F55">
        <w:noBreakHyphen/>
      </w:r>
      <w:r w:rsidRPr="006E6C96">
        <w:t>11</w:t>
      </w:r>
      <w:r w:rsidR="00E66F55">
        <w:noBreakHyphen/>
      </w:r>
      <w:r w:rsidRPr="006E6C96">
        <w:t>320.</w:t>
      </w:r>
      <w:r w:rsidRPr="006E6C96">
        <w:tab/>
        <w:t>The corporate powers and duties of the Richland</w:t>
      </w:r>
      <w:r w:rsidR="00E66F55">
        <w:noBreakHyphen/>
      </w:r>
      <w:r w:rsidRPr="006E6C96">
        <w:t>Lexington Airport District must be exercised and performed by a commission to be known as Richland</w:t>
      </w:r>
      <w:r w:rsidR="00E66F55">
        <w:noBreakHyphen/>
      </w:r>
      <w:r w:rsidRPr="006E6C96">
        <w:t xml:space="preserve">Lexington Airport Commission. The commission must be composed of </w:t>
      </w:r>
      <w:r w:rsidRPr="006E6C96">
        <w:rPr>
          <w:strike/>
        </w:rPr>
        <w:t>twelve</w:t>
      </w:r>
      <w:r w:rsidRPr="006E6C96">
        <w:t xml:space="preserve"> </w:t>
      </w:r>
      <w:r w:rsidRPr="006E6C96">
        <w:rPr>
          <w:u w:val="single"/>
        </w:rPr>
        <w:t>fourteen</w:t>
      </w:r>
      <w:r w:rsidRPr="006E6C96">
        <w:t xml:space="preserve"> members. </w:t>
      </w:r>
      <w:r w:rsidRPr="006E6C96">
        <w:rPr>
          <w:strike/>
        </w:rPr>
        <w:t>Five</w:t>
      </w:r>
      <w:r w:rsidRPr="006E6C96">
        <w:t xml:space="preserve"> </w:t>
      </w:r>
      <w:r w:rsidRPr="006E6C96">
        <w:rPr>
          <w:u w:val="single"/>
        </w:rPr>
        <w:t>Seven</w:t>
      </w:r>
      <w:r w:rsidRPr="006E6C96">
        <w:t xml:space="preserve"> members must be appointed by the Lexington County Legislative Delegation, </w:t>
      </w:r>
      <w:r w:rsidRPr="006E6C96">
        <w:rPr>
          <w:u w:val="single" w:color="000000" w:themeColor="text1"/>
        </w:rPr>
        <w:t>two of which must be residents of Cayce</w:t>
      </w:r>
      <w:r w:rsidR="00EC0D57">
        <w:rPr>
          <w:u w:val="single" w:color="000000" w:themeColor="text1"/>
        </w:rPr>
        <w:t>,</w:t>
      </w:r>
      <w:r w:rsidRPr="006E6C96">
        <w:rPr>
          <w:u w:val="single" w:color="000000" w:themeColor="text1"/>
        </w:rPr>
        <w:t xml:space="preserve"> West Columbia</w:t>
      </w:r>
      <w:r w:rsidR="00EC0D57">
        <w:rPr>
          <w:u w:val="single" w:color="000000" w:themeColor="text1"/>
        </w:rPr>
        <w:t>,</w:t>
      </w:r>
      <w:r w:rsidRPr="006E6C96">
        <w:rPr>
          <w:u w:val="single" w:color="000000" w:themeColor="text1"/>
        </w:rPr>
        <w:t xml:space="preserve"> or Springdale.</w:t>
      </w:r>
      <w:r w:rsidRPr="006E6C96">
        <w:rPr>
          <w:u w:color="000000" w:themeColor="text1"/>
        </w:rPr>
        <w:t xml:space="preserve"> </w:t>
      </w:r>
      <w:r w:rsidRPr="006E6C96">
        <w:rPr>
          <w:strike/>
        </w:rPr>
        <w:t>five</w:t>
      </w:r>
      <w:r w:rsidRPr="006E6C96">
        <w:t xml:space="preserve"> </w:t>
      </w:r>
      <w:r w:rsidRPr="006E6C96">
        <w:rPr>
          <w:u w:val="single"/>
        </w:rPr>
        <w:t>Seven</w:t>
      </w:r>
      <w:r w:rsidRPr="006E6C96">
        <w:t xml:space="preserve"> members must be appointed by the Richland County Legislative Delegation, </w:t>
      </w:r>
      <w:r w:rsidRPr="006E6C96">
        <w:rPr>
          <w:strike/>
        </w:rPr>
        <w:t>and two members must be appointed by the City Council</w:t>
      </w:r>
      <w:r w:rsidRPr="006E6C96">
        <w:t xml:space="preserve"> </w:t>
      </w:r>
      <w:r w:rsidRPr="006E6C96">
        <w:rPr>
          <w:u w:val="single" w:color="000000" w:themeColor="text1"/>
        </w:rPr>
        <w:t>two of which must be residents</w:t>
      </w:r>
      <w:r w:rsidRPr="006E6C96">
        <w:t xml:space="preserve"> of the City of Columbia. The members of the commission shall serve for terms of four years and until their successors are appointed. Members may not serve more than two consecutive terms. In the event of a vacancy for any reason, other than the expiration of a term, a successor must be </w:t>
      </w:r>
      <w:r w:rsidRPr="006E6C96">
        <w:lastRenderedPageBreak/>
        <w:t>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expiration of the term of office of any member, he shall continue to serve until his successor shall have been appointed, but any delay in appointing a successor shall not extend the term of the successor. The members of the commission shall serve without compensation, except for their actual and necessary expenses while in performance of duties prescribed under this article.”</w:t>
      </w:r>
    </w:p>
    <w:p w:rsidR="0010788B" w:rsidRDefault="001078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88B" w:rsidRDefault="001078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5EB3">
        <w:t>2</w:t>
      </w:r>
      <w:r>
        <w:t>.</w:t>
      </w:r>
      <w:r>
        <w:tab/>
        <w:t>This act takes effect upon approval by the Governor.</w:t>
      </w:r>
    </w:p>
    <w:p w:rsidR="00566D6F" w:rsidRDefault="00E66F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6E22" w:rsidRDefault="00D46E22" w:rsidP="00D46E22">
      <w:pPr>
        <w:suppressAutoHyphens/>
      </w:pPr>
    </w:p>
    <w:sectPr w:rsidR="00D46E22" w:rsidSect="00D46E2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88B" w:rsidRDefault="0010788B" w:rsidP="009F0C77">
      <w:r>
        <w:separator/>
      </w:r>
    </w:p>
  </w:endnote>
  <w:endnote w:type="continuationSeparator" w:id="0">
    <w:p w:rsidR="0010788B" w:rsidRDefault="001078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6F7508-74D0-4C08-AC76-5EC493B91982}"/>
    <w:embedBold r:id="rId2" w:fontKey="{4F8E151F-B78B-4F96-A6DA-9E3121EADEE7}"/>
  </w:font>
  <w:font w:name="Calibri">
    <w:panose1 w:val="020F0502020204030204"/>
    <w:charset w:val="00"/>
    <w:family w:val="swiss"/>
    <w:pitch w:val="variable"/>
    <w:sig w:usb0="E0002EFF" w:usb1="C000247B" w:usb2="00000009" w:usb3="00000000" w:csb0="000001FF" w:csb1="00000000"/>
    <w:embedRegular r:id="rId3" w:fontKey="{47B59076-3EFF-41BB-A537-B649528EE99D}"/>
  </w:font>
  <w:font w:name="Segoe UI">
    <w:panose1 w:val="020B0502040204020203"/>
    <w:charset w:val="00"/>
    <w:family w:val="swiss"/>
    <w:pitch w:val="variable"/>
    <w:sig w:usb0="E4002EFF" w:usb1="C000E47F" w:usb2="00000009" w:usb3="00000000" w:csb0="000001FF" w:csb1="00000000"/>
    <w:embedRegular r:id="rId4" w:fontKey="{2A442E72-8FAE-47E7-AC53-EBAC1BD85EEA}"/>
  </w:font>
  <w:font w:name="Cambria">
    <w:panose1 w:val="02040503050406030204"/>
    <w:charset w:val="00"/>
    <w:family w:val="roman"/>
    <w:pitch w:val="variable"/>
    <w:sig w:usb0="E00006FF" w:usb1="420024FF" w:usb2="02000000" w:usb3="00000000" w:csb0="0000019F" w:csb1="00000000"/>
    <w:embedRegular r:id="rId5" w:fontKey="{422C5784-587E-4B6D-9811-413A972895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E22" w:rsidRPr="00131189" w:rsidRDefault="00D46E22" w:rsidP="00131189">
    <w:pPr>
      <w:pStyle w:val="Footer"/>
      <w:tabs>
        <w:tab w:val="clear" w:pos="4680"/>
        <w:tab w:val="clear" w:pos="9360"/>
        <w:tab w:val="center" w:pos="2995"/>
      </w:tabs>
      <w:spacing w:before="120"/>
    </w:pPr>
    <w:r>
      <w:t>[3898]</w:t>
    </w:r>
    <w:r>
      <w:tab/>
    </w:r>
    <w:r>
      <w:fldChar w:fldCharType="begin"/>
    </w:r>
    <w:r>
      <w:instrText xml:space="preserve"> PAGE  \* MERGEFORMAT </w:instrText>
    </w:r>
    <w:r>
      <w:fldChar w:fldCharType="separate"/>
    </w:r>
    <w:r w:rsidR="006904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88B" w:rsidRDefault="0010788B" w:rsidP="009F0C77">
      <w:r>
        <w:separator/>
      </w:r>
    </w:p>
  </w:footnote>
  <w:footnote w:type="continuationSeparator" w:id="0">
    <w:p w:rsidR="0010788B" w:rsidRDefault="001078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97ZW21"/>
    <w:docVar w:name="CoverBillType" w:val="b"/>
    <w:docVar w:name="DocPath" w:val="L:\Council\bills\CC\15997ZW21.DOCX"/>
    <w:docVar w:name="dvBillNumber" w:val="3898"/>
    <w:docVar w:name="dvBillNumberPrefix" w:val="H. "/>
    <w:docVar w:name="dvOriginalBody" w:val="House"/>
    <w:docVar w:name="dvSteno" w:val="CC"/>
    <w:docVar w:name="NameofBody" w:val="h"/>
    <w:docVar w:name="vGroup2" w:val="Council"/>
  </w:docVars>
  <w:rsids>
    <w:rsidRoot w:val="0010788B"/>
    <w:rsid w:val="00011869"/>
    <w:rsid w:val="00015CD6"/>
    <w:rsid w:val="000E0100"/>
    <w:rsid w:val="000E1785"/>
    <w:rsid w:val="000F40FA"/>
    <w:rsid w:val="001035F1"/>
    <w:rsid w:val="0010776B"/>
    <w:rsid w:val="0010788B"/>
    <w:rsid w:val="00131189"/>
    <w:rsid w:val="00133E66"/>
    <w:rsid w:val="001435A3"/>
    <w:rsid w:val="00146ED3"/>
    <w:rsid w:val="00151044"/>
    <w:rsid w:val="00155EB3"/>
    <w:rsid w:val="001D08F2"/>
    <w:rsid w:val="001D3A58"/>
    <w:rsid w:val="001D525B"/>
    <w:rsid w:val="001D7F4F"/>
    <w:rsid w:val="00205238"/>
    <w:rsid w:val="002321B6"/>
    <w:rsid w:val="00232912"/>
    <w:rsid w:val="00246EC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D6F"/>
    <w:rsid w:val="00577C6C"/>
    <w:rsid w:val="005A62FE"/>
    <w:rsid w:val="005C2FE2"/>
    <w:rsid w:val="005E2BC9"/>
    <w:rsid w:val="00605102"/>
    <w:rsid w:val="006215AA"/>
    <w:rsid w:val="0069043D"/>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5FC"/>
    <w:rsid w:val="00AC34A2"/>
    <w:rsid w:val="00AD1C9A"/>
    <w:rsid w:val="00AD4B17"/>
    <w:rsid w:val="00B412D4"/>
    <w:rsid w:val="00B64FFF"/>
    <w:rsid w:val="00B76CB4"/>
    <w:rsid w:val="00BE3C22"/>
    <w:rsid w:val="00C0345E"/>
    <w:rsid w:val="00C21ABE"/>
    <w:rsid w:val="00C31C95"/>
    <w:rsid w:val="00C3483A"/>
    <w:rsid w:val="00C74E9D"/>
    <w:rsid w:val="00C826DD"/>
    <w:rsid w:val="00C82FD3"/>
    <w:rsid w:val="00C92819"/>
    <w:rsid w:val="00CC6B7B"/>
    <w:rsid w:val="00CD2089"/>
    <w:rsid w:val="00D46E22"/>
    <w:rsid w:val="00D73A67"/>
    <w:rsid w:val="00D970A9"/>
    <w:rsid w:val="00DF3845"/>
    <w:rsid w:val="00E311AF"/>
    <w:rsid w:val="00E41911"/>
    <w:rsid w:val="00E44B57"/>
    <w:rsid w:val="00E66F55"/>
    <w:rsid w:val="00E92EEF"/>
    <w:rsid w:val="00EC0D57"/>
    <w:rsid w:val="00EF2368"/>
    <w:rsid w:val="00F24442"/>
    <w:rsid w:val="00F50AE3"/>
    <w:rsid w:val="00F655B7"/>
    <w:rsid w:val="00F656BA"/>
    <w:rsid w:val="00F67CF1"/>
    <w:rsid w:val="00F728AA"/>
    <w:rsid w:val="00F840F0"/>
    <w:rsid w:val="00F9543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D17584-B40E-4600-A482-EEA1FE74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4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43A"/>
    <w:rPr>
      <w:rFonts w:ascii="Segoe UI" w:eastAsia="Times New Roman" w:hAnsi="Segoe UI" w:cs="Segoe UI"/>
      <w:sz w:val="18"/>
      <w:szCs w:val="18"/>
    </w:rPr>
  </w:style>
  <w:style w:type="character" w:styleId="Hyperlink">
    <w:name w:val="Hyperlink"/>
    <w:basedOn w:val="DefaultParagraphFont"/>
    <w:uiPriority w:val="99"/>
    <w:unhideWhenUsed/>
    <w:rsid w:val="00D46E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98_2021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9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0B013-B1FD-4462-A823-7582465F7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487</Words>
  <Characters>2777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3898: Subject not yet available - South Carolina Legislature Online</dc:title>
  <dc:creator>Chris Charlton</dc:creator>
  <cp:lastModifiedBy>S Wilson</cp:lastModifiedBy>
  <cp:revision>2</cp:revision>
  <cp:lastPrinted>2021-02-03T18:34:00Z</cp:lastPrinted>
  <dcterms:created xsi:type="dcterms:W3CDTF">2021-02-17T14:17:00Z</dcterms:created>
  <dcterms:modified xsi:type="dcterms:W3CDTF">2021-02-17T14:17:00Z</dcterms:modified>
</cp:coreProperties>
</file>