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649" w:rsidRDefault="003B3649" w:rsidP="003B3649">
      <w:pPr>
        <w:widowControl w:val="0"/>
        <w:jc w:val="center"/>
      </w:pPr>
      <w:r w:rsidRPr="003B3649">
        <w:rPr>
          <w:b/>
        </w:rPr>
        <w:t>South Carolina General Assembly</w:t>
      </w:r>
    </w:p>
    <w:p w:rsidR="003B3649" w:rsidRDefault="003B3649" w:rsidP="003B3649">
      <w:pPr>
        <w:widowControl w:val="0"/>
        <w:jc w:val="center"/>
      </w:pPr>
      <w:r>
        <w:t>124th Session, 2021-2022</w:t>
      </w:r>
    </w:p>
    <w:p w:rsidR="003B3649" w:rsidRDefault="003B3649" w:rsidP="003B3649">
      <w:pPr>
        <w:widowControl w:val="0"/>
        <w:jc w:val="left"/>
      </w:pPr>
    </w:p>
    <w:p w:rsidR="003B3649" w:rsidRDefault="003B3649" w:rsidP="003B3649">
      <w:pPr>
        <w:widowControl w:val="0"/>
        <w:jc w:val="left"/>
        <w:rPr>
          <w:b/>
        </w:rPr>
      </w:pPr>
      <w:r w:rsidRPr="003B3649">
        <w:rPr>
          <w:b/>
        </w:rPr>
        <w:t>H. 4070</w:t>
      </w:r>
    </w:p>
    <w:p w:rsidR="003B3649" w:rsidRDefault="003B3649" w:rsidP="003B3649">
      <w:pPr>
        <w:widowControl w:val="0"/>
        <w:jc w:val="left"/>
        <w:rPr>
          <w:b/>
        </w:rPr>
      </w:pPr>
    </w:p>
    <w:p w:rsidR="003B3649" w:rsidRDefault="003B3649" w:rsidP="003B3649">
      <w:pPr>
        <w:widowControl w:val="0"/>
        <w:jc w:val="left"/>
      </w:pPr>
      <w:r w:rsidRPr="003B3649">
        <w:rPr>
          <w:b/>
        </w:rPr>
        <w:t>STATUS INFORMATION</w:t>
      </w:r>
    </w:p>
    <w:p w:rsidR="003B3649" w:rsidRDefault="003B3649" w:rsidP="003B3649">
      <w:pPr>
        <w:widowControl w:val="0"/>
        <w:jc w:val="left"/>
      </w:pPr>
    </w:p>
    <w:p w:rsidR="003B3649" w:rsidRDefault="003B3649" w:rsidP="003B3649">
      <w:pPr>
        <w:widowControl w:val="0"/>
        <w:jc w:val="left"/>
      </w:pPr>
      <w:r>
        <w:t>House Resolution</w:t>
      </w:r>
    </w:p>
    <w:p w:rsidR="003B3649" w:rsidRDefault="003B3649" w:rsidP="003B3649">
      <w:pPr>
        <w:widowControl w:val="0"/>
        <w:jc w:val="left"/>
      </w:pPr>
      <w:r>
        <w:t>Sponsors: Reps. Henegan, Yow, Gilliam and Herbkersman</w:t>
      </w:r>
    </w:p>
    <w:p w:rsidR="003B3649" w:rsidRDefault="003B3649" w:rsidP="003B3649">
      <w:pPr>
        <w:widowControl w:val="0"/>
        <w:jc w:val="left"/>
      </w:pPr>
      <w:r>
        <w:t>Document Path: l:\council\bills\df\13070cz21.docx</w:t>
      </w:r>
    </w:p>
    <w:p w:rsidR="003B3649" w:rsidRDefault="003B3649" w:rsidP="003B3649">
      <w:pPr>
        <w:widowControl w:val="0"/>
        <w:jc w:val="left"/>
      </w:pPr>
    </w:p>
    <w:p w:rsidR="00B078AA" w:rsidRDefault="00B078AA" w:rsidP="003B3649">
      <w:pPr>
        <w:widowControl w:val="0"/>
        <w:jc w:val="left"/>
      </w:pPr>
      <w:r>
        <w:t>Introduced in the House on March 11, 2021</w:t>
      </w:r>
    </w:p>
    <w:p w:rsidR="00B078AA" w:rsidRDefault="00B078AA" w:rsidP="003B3649">
      <w:pPr>
        <w:widowControl w:val="0"/>
        <w:jc w:val="left"/>
      </w:pPr>
      <w:r>
        <w:t>Currently residing in the Senate</w:t>
      </w:r>
    </w:p>
    <w:p w:rsidR="00B078AA" w:rsidRDefault="00B078AA" w:rsidP="003B3649">
      <w:pPr>
        <w:widowControl w:val="0"/>
        <w:jc w:val="left"/>
      </w:pPr>
    </w:p>
    <w:p w:rsidR="003B3649" w:rsidRDefault="003B3649" w:rsidP="003B3649">
      <w:pPr>
        <w:widowControl w:val="0"/>
        <w:jc w:val="left"/>
      </w:pPr>
      <w:r>
        <w:t>Summary: Pee Dee Indian Tribe</w:t>
      </w:r>
    </w:p>
    <w:p w:rsidR="003B3649" w:rsidRDefault="003B3649" w:rsidP="003B3649">
      <w:pPr>
        <w:widowControl w:val="0"/>
        <w:jc w:val="left"/>
      </w:pPr>
    </w:p>
    <w:p w:rsidR="003B3649" w:rsidRDefault="003B3649" w:rsidP="003B3649">
      <w:pPr>
        <w:widowControl w:val="0"/>
        <w:jc w:val="left"/>
      </w:pPr>
    </w:p>
    <w:p w:rsidR="003B3649" w:rsidRDefault="003B3649" w:rsidP="003B3649">
      <w:pPr>
        <w:widowControl w:val="0"/>
        <w:tabs>
          <w:tab w:val="center" w:pos="590"/>
          <w:tab w:val="center" w:pos="1440"/>
          <w:tab w:val="left" w:pos="1872"/>
          <w:tab w:val="left" w:pos="9187"/>
        </w:tabs>
        <w:jc w:val="left"/>
      </w:pPr>
      <w:r w:rsidRPr="003B3649">
        <w:rPr>
          <w:b/>
        </w:rPr>
        <w:t>HISTORY OF LEGISLATIVE ACTIONS</w:t>
      </w:r>
    </w:p>
    <w:p w:rsidR="003B3649" w:rsidRDefault="003B3649" w:rsidP="003B3649">
      <w:pPr>
        <w:widowControl w:val="0"/>
        <w:tabs>
          <w:tab w:val="center" w:pos="590"/>
          <w:tab w:val="center" w:pos="1440"/>
          <w:tab w:val="left" w:pos="1872"/>
          <w:tab w:val="left" w:pos="9187"/>
        </w:tabs>
        <w:jc w:val="left"/>
      </w:pPr>
    </w:p>
    <w:p w:rsidR="003B3649" w:rsidRPr="003B3649" w:rsidRDefault="003B3649" w:rsidP="003B3649">
      <w:pPr>
        <w:widowControl w:val="0"/>
        <w:tabs>
          <w:tab w:val="center" w:pos="590"/>
          <w:tab w:val="center" w:pos="1440"/>
          <w:tab w:val="left" w:pos="1872"/>
          <w:tab w:val="left" w:pos="9187"/>
        </w:tabs>
        <w:jc w:val="left"/>
      </w:pPr>
      <w:r w:rsidRPr="003B3649">
        <w:rPr>
          <w:u w:val="single"/>
        </w:rPr>
        <w:tab/>
        <w:t>Date</w:t>
      </w:r>
      <w:r w:rsidRPr="003B3649">
        <w:rPr>
          <w:u w:val="single"/>
        </w:rPr>
        <w:tab/>
        <w:t>Body</w:t>
      </w:r>
      <w:r w:rsidRPr="003B3649">
        <w:rPr>
          <w:u w:val="single"/>
        </w:rPr>
        <w:tab/>
        <w:t>Action Description with journal page number</w:t>
      </w:r>
      <w:r w:rsidRPr="003B3649">
        <w:rPr>
          <w:u w:val="single"/>
        </w:rPr>
        <w:tab/>
      </w:r>
    </w:p>
    <w:p w:rsidR="002C3F5A" w:rsidRDefault="002C3F5A" w:rsidP="002C3F5A">
      <w:pPr>
        <w:widowControl w:val="0"/>
        <w:tabs>
          <w:tab w:val="right" w:pos="1008"/>
          <w:tab w:val="left" w:pos="1152"/>
          <w:tab w:val="left" w:pos="1872"/>
          <w:tab w:val="left" w:pos="9187"/>
        </w:tabs>
        <w:ind w:left="2088" w:hanging="2088"/>
      </w:pPr>
      <w:r>
        <w:tab/>
        <w:t>3/11/2021</w:t>
      </w:r>
      <w:r>
        <w:tab/>
        <w:t>House</w:t>
      </w:r>
      <w:r>
        <w:tab/>
        <w:t>Introduced (</w:t>
      </w:r>
      <w:hyperlink r:id="rId7" w:history="1">
        <w:r w:rsidRPr="001B2164">
          <w:rPr>
            <w:rStyle w:val="Hyperlink"/>
          </w:rPr>
          <w:t>House Journal</w:t>
        </w:r>
        <w:r w:rsidRPr="001B2164">
          <w:rPr>
            <w:rStyle w:val="Hyperlink"/>
          </w:rPr>
          <w:noBreakHyphen/>
          <w:t>page 44</w:t>
        </w:r>
      </w:hyperlink>
      <w:r>
        <w:t>)</w:t>
      </w:r>
    </w:p>
    <w:p w:rsidR="002C3F5A" w:rsidRDefault="002C3F5A" w:rsidP="002C3F5A">
      <w:pPr>
        <w:widowControl w:val="0"/>
        <w:tabs>
          <w:tab w:val="right" w:pos="1008"/>
          <w:tab w:val="left" w:pos="1152"/>
          <w:tab w:val="left" w:pos="1872"/>
          <w:tab w:val="left" w:pos="9187"/>
        </w:tabs>
        <w:ind w:left="2088" w:hanging="2088"/>
      </w:pPr>
      <w:r>
        <w:tab/>
        <w:t>3/11/2021</w:t>
      </w:r>
      <w:r>
        <w:tab/>
        <w:t>House</w:t>
      </w:r>
      <w:r>
        <w:tab/>
        <w:t xml:space="preserve">Referred to Committee on </w:t>
      </w:r>
      <w:r w:rsidRPr="001B2164">
        <w:rPr>
          <w:b/>
        </w:rPr>
        <w:t>Invitations and Memorial Resolutions</w:t>
      </w:r>
      <w:r>
        <w:t xml:space="preserve"> (</w:t>
      </w:r>
      <w:hyperlink r:id="rId8" w:history="1">
        <w:r w:rsidRPr="001B2164">
          <w:rPr>
            <w:rStyle w:val="Hyperlink"/>
          </w:rPr>
          <w:t>House Journal</w:t>
        </w:r>
        <w:r w:rsidRPr="001B2164">
          <w:rPr>
            <w:rStyle w:val="Hyperlink"/>
          </w:rPr>
          <w:noBreakHyphen/>
          <w:t>page 44</w:t>
        </w:r>
      </w:hyperlink>
      <w:r>
        <w:t>)</w:t>
      </w:r>
    </w:p>
    <w:p w:rsidR="002C3F5A" w:rsidRDefault="002C3F5A" w:rsidP="002C3F5A">
      <w:pPr>
        <w:widowControl w:val="0"/>
        <w:tabs>
          <w:tab w:val="right" w:pos="1008"/>
          <w:tab w:val="left" w:pos="1152"/>
          <w:tab w:val="left" w:pos="1872"/>
          <w:tab w:val="left" w:pos="9187"/>
        </w:tabs>
        <w:ind w:left="2088" w:hanging="2088"/>
      </w:pPr>
      <w:r>
        <w:tab/>
        <w:t>5/5/2021</w:t>
      </w:r>
      <w:r>
        <w:tab/>
        <w:t>House</w:t>
      </w:r>
      <w:r>
        <w:tab/>
        <w:t xml:space="preserve">Committee report: Favorable </w:t>
      </w:r>
      <w:r w:rsidRPr="001B2164">
        <w:rPr>
          <w:b/>
        </w:rPr>
        <w:t>Invitations and Memorial Resolutions</w:t>
      </w:r>
      <w:r>
        <w:t xml:space="preserve"> (</w:t>
      </w:r>
      <w:hyperlink r:id="rId9" w:history="1">
        <w:r w:rsidRPr="001B2164">
          <w:rPr>
            <w:rStyle w:val="Hyperlink"/>
          </w:rPr>
          <w:t>House Journal</w:t>
        </w:r>
        <w:r w:rsidRPr="001B2164">
          <w:rPr>
            <w:rStyle w:val="Hyperlink"/>
          </w:rPr>
          <w:noBreakHyphen/>
          <w:t>page 67</w:t>
        </w:r>
      </w:hyperlink>
      <w:r>
        <w:t>)</w:t>
      </w:r>
    </w:p>
    <w:p w:rsidR="002C3F5A" w:rsidRDefault="002C3F5A" w:rsidP="002C3F5A">
      <w:pPr>
        <w:widowControl w:val="0"/>
        <w:tabs>
          <w:tab w:val="right" w:pos="1008"/>
          <w:tab w:val="left" w:pos="1152"/>
          <w:tab w:val="left" w:pos="1872"/>
          <w:tab w:val="left" w:pos="9187"/>
        </w:tabs>
        <w:ind w:left="2088" w:hanging="2088"/>
      </w:pPr>
      <w:r>
        <w:tab/>
        <w:t>5/6/2021</w:t>
      </w:r>
      <w:r>
        <w:tab/>
        <w:t>House</w:t>
      </w:r>
      <w:r>
        <w:tab/>
        <w:t>Adopted, sent to Senate (</w:t>
      </w:r>
      <w:hyperlink r:id="rId10" w:history="1">
        <w:r w:rsidRPr="001B2164">
          <w:rPr>
            <w:rStyle w:val="Hyperlink"/>
          </w:rPr>
          <w:t>House Journal</w:t>
        </w:r>
        <w:r w:rsidRPr="001B2164">
          <w:rPr>
            <w:rStyle w:val="Hyperlink"/>
          </w:rPr>
          <w:noBreakHyphen/>
          <w:t>page 32</w:t>
        </w:r>
      </w:hyperlink>
      <w:r>
        <w:t>)</w:t>
      </w:r>
    </w:p>
    <w:p w:rsidR="002C3F5A" w:rsidRDefault="002C3F5A" w:rsidP="002C3F5A">
      <w:pPr>
        <w:widowControl w:val="0"/>
        <w:tabs>
          <w:tab w:val="right" w:pos="1008"/>
          <w:tab w:val="left" w:pos="1152"/>
          <w:tab w:val="left" w:pos="1872"/>
          <w:tab w:val="left" w:pos="9187"/>
        </w:tabs>
        <w:ind w:left="2088" w:hanging="2088"/>
      </w:pPr>
    </w:p>
    <w:p w:rsidR="003B3649" w:rsidRDefault="003B3649" w:rsidP="003B36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3B3649">
          <w:rPr>
            <w:rStyle w:val="Hyperlink"/>
          </w:rPr>
          <w:t>legislative information</w:t>
        </w:r>
      </w:hyperlink>
      <w:r>
        <w:t xml:space="preserve"> at the website</w:t>
      </w:r>
    </w:p>
    <w:p w:rsidR="003B3649" w:rsidRDefault="003B3649" w:rsidP="003B3649">
      <w:pPr>
        <w:widowControl w:val="0"/>
        <w:tabs>
          <w:tab w:val="right" w:pos="1008"/>
          <w:tab w:val="left" w:pos="1152"/>
          <w:tab w:val="left" w:pos="1872"/>
          <w:tab w:val="left" w:pos="9187"/>
        </w:tabs>
        <w:ind w:left="2088" w:hanging="2088"/>
        <w:jc w:val="left"/>
      </w:pPr>
    </w:p>
    <w:p w:rsidR="003B3649" w:rsidRPr="003B3649" w:rsidRDefault="003B3649" w:rsidP="003B3649">
      <w:pPr>
        <w:widowControl w:val="0"/>
        <w:tabs>
          <w:tab w:val="right" w:pos="1008"/>
          <w:tab w:val="left" w:pos="1152"/>
          <w:tab w:val="left" w:pos="1872"/>
          <w:tab w:val="left" w:pos="9187"/>
        </w:tabs>
        <w:ind w:left="2088" w:hanging="2088"/>
        <w:jc w:val="left"/>
      </w:pPr>
    </w:p>
    <w:p w:rsidR="003B3649" w:rsidRDefault="003B3649" w:rsidP="003B3649">
      <w:pPr>
        <w:widowControl w:val="0"/>
        <w:jc w:val="left"/>
      </w:pPr>
      <w:r w:rsidRPr="003B3649">
        <w:rPr>
          <w:b/>
        </w:rPr>
        <w:t>VERSIONS OF THIS BILL</w:t>
      </w:r>
    </w:p>
    <w:p w:rsidR="003B3649" w:rsidRDefault="003B3649" w:rsidP="003B3649">
      <w:pPr>
        <w:widowControl w:val="0"/>
        <w:jc w:val="left"/>
      </w:pPr>
    </w:p>
    <w:p w:rsidR="003B3649" w:rsidRDefault="00414D0F" w:rsidP="003B3649">
      <w:pPr>
        <w:widowControl w:val="0"/>
        <w:jc w:val="left"/>
      </w:pPr>
      <w:hyperlink r:id="rId12" w:history="1">
        <w:r w:rsidR="003B3649">
          <w:rPr>
            <w:rStyle w:val="Hyperlink"/>
          </w:rPr>
          <w:t>3/11/2021</w:t>
        </w:r>
      </w:hyperlink>
    </w:p>
    <w:p w:rsidR="003B3649" w:rsidRDefault="00414D0F" w:rsidP="003B3649">
      <w:hyperlink r:id="rId13" w:history="1">
        <w:r w:rsidR="004117E8" w:rsidRPr="004117E8">
          <w:rPr>
            <w:rStyle w:val="Hyperlink"/>
          </w:rPr>
          <w:t>5/5/2021</w:t>
        </w:r>
      </w:hyperlink>
    </w:p>
    <w:p w:rsidR="004117E8" w:rsidRDefault="004117E8" w:rsidP="003B3649"/>
    <w:p w:rsidR="003B3649" w:rsidRDefault="003B3649" w:rsidP="003B3649">
      <w:pPr>
        <w:sectPr w:rsidR="003B3649" w:rsidSect="003B3649">
          <w:pgSz w:w="12240" w:h="15840" w:code="1"/>
          <w:pgMar w:top="1080" w:right="1440" w:bottom="1080" w:left="1440" w:header="720" w:footer="720" w:gutter="0"/>
          <w:cols w:space="720"/>
          <w:noEndnote/>
          <w:docGrid w:linePitch="360"/>
        </w:sectPr>
      </w:pP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7E8" w:rsidRPr="004438B8" w:rsidRDefault="004117E8" w:rsidP="004438B8">
      <w:pPr>
        <w:tabs>
          <w:tab w:val="right" w:pos="5933"/>
        </w:tabs>
        <w:suppressAutoHyphens/>
      </w:pPr>
      <w:r>
        <w:tab/>
      </w:r>
      <w:r>
        <w:rPr>
          <w:b/>
          <w:sz w:val="36"/>
        </w:rPr>
        <w:t>H. 4070</w:t>
      </w: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7E8" w:rsidRDefault="004117E8" w:rsidP="00443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447B0">
        <w:t>Reps. Henegan, Yow, Gilliam and Herbkersman</w:t>
      </w: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5/5/21--H.</w:t>
      </w: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2021.</w:t>
      </w:r>
    </w:p>
    <w:p w:rsidR="004117E8" w:rsidRPr="004438B8" w:rsidRDefault="004117E8" w:rsidP="00443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7E8" w:rsidRDefault="004117E8" w:rsidP="00443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117E8" w:rsidRPr="004438B8" w:rsidRDefault="004117E8" w:rsidP="00443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4070) </w:t>
      </w:r>
      <w:r>
        <w:rPr>
          <w:color w:val="000000" w:themeColor="text1"/>
          <w:u w:color="000000" w:themeColor="text1"/>
        </w:rPr>
        <w:t>to memorialize the United states Congress to assist the Pee Dee Indian T</w:t>
      </w:r>
      <w:r w:rsidRPr="004438B8">
        <w:rPr>
          <w:color w:val="000000" w:themeColor="text1"/>
          <w:u w:color="000000" w:themeColor="text1"/>
        </w:rPr>
        <w:t>ribe in achieving federal recognition</w:t>
      </w:r>
      <w:r>
        <w:t>, etc., respectfully</w:t>
      </w:r>
    </w:p>
    <w:p w:rsidR="004117E8" w:rsidRPr="004438B8" w:rsidRDefault="004117E8" w:rsidP="00443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4117E8" w:rsidRPr="004438B8" w:rsidRDefault="004117E8" w:rsidP="00443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17E8" w:rsidSect="004438B8">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7E8" w:rsidRDefault="004117E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7E8" w:rsidRDefault="004117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7E8" w:rsidRPr="00325348" w:rsidRDefault="004117E8" w:rsidP="007C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4117E8" w:rsidRDefault="004117E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7E8" w:rsidRDefault="00411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42F7">
        <w:rPr>
          <w:color w:val="000000" w:themeColor="text1"/>
          <w:u w:color="000000" w:themeColor="text1"/>
        </w:rPr>
        <w:t>TO MEMORIALIZE THE UNITED STATES CONGRESS TO ASSIST THE PEE DEE INDIAN TRIBE IN ACHIEVING FEDERAL RECOGNITION AND GRANT THEM ALL RIGHTS AND PRIVILEGES THAT ARE GRANTED TO NATIONALLY RECOGNIZED NATIVE AMERICAN TRIBES.</w:t>
      </w:r>
    </w:p>
    <w:p w:rsidR="004117E8" w:rsidRDefault="00411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17E8" w:rsidRPr="00010E50" w:rsidRDefault="004117E8"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E50">
        <w:rPr>
          <w:color w:val="000000" w:themeColor="text1"/>
          <w:u w:color="000000" w:themeColor="text1"/>
        </w:rPr>
        <w:t>Whereas, the Pee Dee Indian Tribe is a small American Indian tribe located along the Pee Dee River within South Carolina</w:t>
      </w:r>
      <w:r>
        <w:rPr>
          <w:color w:val="000000" w:themeColor="text1"/>
          <w:u w:color="000000" w:themeColor="text1"/>
        </w:rPr>
        <w:t>’</w:t>
      </w:r>
      <w:r w:rsidRPr="00010E50">
        <w:rPr>
          <w:color w:val="000000" w:themeColor="text1"/>
          <w:u w:color="000000" w:themeColor="text1"/>
        </w:rPr>
        <w:t>s Pee Dee region with tribal government offices in Marlboro County. The tribe was once a profound cultural and political power in the region as evidenced in the Europeans</w:t>
      </w:r>
      <w:r>
        <w:rPr>
          <w:color w:val="000000" w:themeColor="text1"/>
          <w:u w:color="000000" w:themeColor="text1"/>
        </w:rPr>
        <w:t>’</w:t>
      </w:r>
      <w:r w:rsidRPr="00010E50">
        <w:rPr>
          <w:color w:val="000000" w:themeColor="text1"/>
          <w:u w:color="000000" w:themeColor="text1"/>
        </w:rPr>
        <w:t xml:space="preserve"> naming the region and river after the tribe; and </w:t>
      </w:r>
    </w:p>
    <w:p w:rsidR="004117E8" w:rsidRPr="00010E50" w:rsidRDefault="004117E8"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7E8" w:rsidRPr="00010E50" w:rsidRDefault="004117E8"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E50">
        <w:rPr>
          <w:color w:val="000000" w:themeColor="text1"/>
          <w:u w:color="000000" w:themeColor="text1"/>
        </w:rPr>
        <w:t xml:space="preserve">Whereas, the tribe is a proud member of the National Congress of American Indians, a member of the South Carolina Native American Affairs Commission, and obtained state recognition on January 27, 2006; and </w:t>
      </w:r>
    </w:p>
    <w:p w:rsidR="004117E8" w:rsidRPr="00010E50" w:rsidRDefault="004117E8"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7E8" w:rsidRPr="00010E50" w:rsidRDefault="004117E8"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E50">
        <w:rPr>
          <w:color w:val="000000" w:themeColor="text1"/>
          <w:u w:color="000000" w:themeColor="text1"/>
        </w:rPr>
        <w:t>Whereas, although the recognition from the State has been helpful in meeting certain needs, federal recognition would allow for the tribe to grow as a nation with access to special grants, government</w:t>
      </w:r>
      <w:r>
        <w:rPr>
          <w:color w:val="000000" w:themeColor="text1"/>
          <w:u w:color="000000" w:themeColor="text1"/>
        </w:rPr>
        <w:noBreakHyphen/>
      </w:r>
      <w:r w:rsidRPr="00010E50">
        <w:rPr>
          <w:color w:val="000000" w:themeColor="text1"/>
          <w:u w:color="000000" w:themeColor="text1"/>
        </w:rPr>
        <w:t xml:space="preserve">backed loans, tax benefits, support for business development, help protecting natural resources, a range of social services, and assistance with infrastructure projects; and </w:t>
      </w:r>
    </w:p>
    <w:p w:rsidR="004117E8" w:rsidRPr="00010E50" w:rsidRDefault="004117E8"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7E8" w:rsidRPr="00010E50" w:rsidRDefault="004117E8"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E50">
        <w:rPr>
          <w:color w:val="000000" w:themeColor="text1"/>
          <w:u w:color="000000" w:themeColor="text1"/>
        </w:rPr>
        <w:t>Whereas, without federal recognition the tribe cannot assert its identity culturally or commercially and cannot easily secure the bones of the dead or the artifacts of its people. With federal recognition the tribe can achieve long</w:t>
      </w:r>
      <w:r>
        <w:rPr>
          <w:color w:val="000000" w:themeColor="text1"/>
          <w:u w:color="000000" w:themeColor="text1"/>
        </w:rPr>
        <w:noBreakHyphen/>
      </w:r>
      <w:r w:rsidRPr="00010E50">
        <w:rPr>
          <w:color w:val="000000" w:themeColor="text1"/>
          <w:u w:color="000000" w:themeColor="text1"/>
        </w:rPr>
        <w:t>term sustainab</w:t>
      </w:r>
      <w:r>
        <w:rPr>
          <w:color w:val="000000" w:themeColor="text1"/>
          <w:u w:color="000000" w:themeColor="text1"/>
        </w:rPr>
        <w:t>ility</w:t>
      </w:r>
      <w:r w:rsidRPr="00010E50">
        <w:rPr>
          <w:color w:val="000000" w:themeColor="text1"/>
          <w:u w:color="000000" w:themeColor="text1"/>
        </w:rPr>
        <w:t xml:space="preserve">; and </w:t>
      </w:r>
    </w:p>
    <w:p w:rsidR="004117E8" w:rsidRPr="00010E50" w:rsidRDefault="004117E8"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7E8" w:rsidRPr="00010E50" w:rsidRDefault="004117E8"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E50">
        <w:rPr>
          <w:color w:val="000000" w:themeColor="text1"/>
          <w:u w:color="000000" w:themeColor="text1"/>
        </w:rPr>
        <w:t>Whereas, recognizing the importance of preserving the history of South Carolina</w:t>
      </w:r>
      <w:r>
        <w:rPr>
          <w:color w:val="000000" w:themeColor="text1"/>
          <w:u w:color="000000" w:themeColor="text1"/>
        </w:rPr>
        <w:t>’</w:t>
      </w:r>
      <w:r w:rsidRPr="00010E50">
        <w:rPr>
          <w:color w:val="000000" w:themeColor="text1"/>
          <w:u w:color="000000" w:themeColor="text1"/>
        </w:rPr>
        <w:t xml:space="preserve">s indigenous people, the House urges our congressional delegation to undertake actions to aid the tribe in its interactions with the Department of the Interiors Bureau of </w:t>
      </w:r>
      <w:r>
        <w:rPr>
          <w:color w:val="000000" w:themeColor="text1"/>
          <w:u w:color="000000" w:themeColor="text1"/>
        </w:rPr>
        <w:t>Indian Affairs. Now, therefore,</w:t>
      </w:r>
    </w:p>
    <w:p w:rsidR="004117E8" w:rsidRPr="00010E50" w:rsidRDefault="004117E8"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7E8" w:rsidRPr="00010E50" w:rsidRDefault="004117E8"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E50">
        <w:rPr>
          <w:color w:val="000000" w:themeColor="text1"/>
          <w:u w:color="000000" w:themeColor="text1"/>
        </w:rPr>
        <w:t xml:space="preserve">Be it resolved by the House of Representatives: </w:t>
      </w:r>
    </w:p>
    <w:p w:rsidR="004117E8" w:rsidRPr="00010E50" w:rsidRDefault="004117E8"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7E8" w:rsidRDefault="004117E8"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0E50">
        <w:rPr>
          <w:color w:val="000000" w:themeColor="text1"/>
          <w:u w:color="000000" w:themeColor="text1"/>
        </w:rPr>
        <w:t xml:space="preserve">That the members of the House of Representatives of the State of South Carolina, by this resolution, memorialize the United States Congress to assist the Pee Dee Indian Tribe in achieving federal recognition and grant them all rights and privileges that are granted to nationally recognized Native American tribes. </w:t>
      </w:r>
    </w:p>
    <w:p w:rsidR="004117E8" w:rsidRDefault="004117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3649" w:rsidRDefault="003B3649" w:rsidP="0041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B3649" w:rsidSect="004438B8">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091E" w:rsidRDefault="0007091E" w:rsidP="009F0C77">
      <w:r>
        <w:separator/>
      </w:r>
    </w:p>
  </w:endnote>
  <w:endnote w:type="continuationSeparator" w:id="0">
    <w:p w:rsidR="0007091E" w:rsidRDefault="000709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8F308F-7D37-4CB2-B5FD-04A6FCC69E73}"/>
    <w:embedBold r:id="rId2" w:fontKey="{DB91A8C7-6A55-4A02-8F3C-FF61B67FE3F9}"/>
  </w:font>
  <w:font w:name="Calibri">
    <w:panose1 w:val="020F0502020204030204"/>
    <w:charset w:val="00"/>
    <w:family w:val="swiss"/>
    <w:pitch w:val="variable"/>
    <w:sig w:usb0="E0002EFF" w:usb1="C000247B" w:usb2="00000009" w:usb3="00000000" w:csb0="000001FF" w:csb1="00000000"/>
    <w:embedRegular r:id="rId3" w:fontKey="{5BBA357E-5E26-4949-A1C6-48DFD1FB7882}"/>
  </w:font>
  <w:font w:name="Segoe UI">
    <w:panose1 w:val="020B0502040204020203"/>
    <w:charset w:val="00"/>
    <w:family w:val="swiss"/>
    <w:pitch w:val="variable"/>
    <w:sig w:usb0="E4002EFF" w:usb1="C000E47F" w:usb2="00000009" w:usb3="00000000" w:csb0="000001FF" w:csb1="00000000"/>
    <w:embedRegular r:id="rId4" w:fontKey="{0D50C228-0853-44A2-8EE1-E41AFFE51AC9}"/>
  </w:font>
  <w:font w:name="Cambria">
    <w:panose1 w:val="02040503050406030204"/>
    <w:charset w:val="00"/>
    <w:family w:val="roman"/>
    <w:pitch w:val="variable"/>
    <w:sig w:usb0="E00006FF" w:usb1="420024FF" w:usb2="02000000" w:usb3="00000000" w:csb0="0000019F" w:csb1="00000000"/>
    <w:embedRegular r:id="rId5" w:fontKey="{D56E5370-B557-49CE-8AAB-FC185DF997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7E8" w:rsidRPr="007C169D" w:rsidRDefault="004117E8" w:rsidP="007C169D">
    <w:pPr>
      <w:pStyle w:val="Footer"/>
      <w:tabs>
        <w:tab w:val="clear" w:pos="4680"/>
        <w:tab w:val="clear" w:pos="9360"/>
        <w:tab w:val="center" w:pos="2995"/>
      </w:tabs>
      <w:spacing w:before="120"/>
    </w:pPr>
    <w:r>
      <w:t>[4070-</w:t>
    </w:r>
    <w:r>
      <w:fldChar w:fldCharType="begin"/>
    </w:r>
    <w:r>
      <w:instrText xml:space="preserve"> PAGE  \* MERGEFORMAT </w:instrText>
    </w:r>
    <w:r>
      <w:fldChar w:fldCharType="separate"/>
    </w:r>
    <w:r w:rsidR="002C3F5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8B8" w:rsidRPr="007C169D" w:rsidRDefault="004117E8" w:rsidP="007C169D">
    <w:pPr>
      <w:pStyle w:val="Footer"/>
      <w:tabs>
        <w:tab w:val="clear" w:pos="4680"/>
        <w:tab w:val="clear" w:pos="9360"/>
        <w:tab w:val="center" w:pos="2995"/>
      </w:tabs>
      <w:spacing w:before="120"/>
    </w:pPr>
    <w:r>
      <w:t>[4070]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091E" w:rsidRDefault="0007091E" w:rsidP="009F0C77">
      <w:r>
        <w:separator/>
      </w:r>
    </w:p>
  </w:footnote>
  <w:footnote w:type="continuationSeparator" w:id="0">
    <w:p w:rsidR="0007091E" w:rsidRDefault="000709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70CZ21"/>
    <w:docVar w:name="CoverBillType" w:val="r"/>
    <w:docVar w:name="DocPath" w:val="L:\Council\bills\DF\13070CZ21.DOCX"/>
    <w:docVar w:name="dvBillNumber" w:val="4070"/>
    <w:docVar w:name="dvBillNumberPrefix" w:val="H. "/>
    <w:docVar w:name="dvOriginalBody" w:val="House"/>
    <w:docVar w:name="dvSteno" w:val="DF"/>
    <w:docVar w:name="NameofBody" w:val="h"/>
    <w:docVar w:name="vGroup2" w:val="Council"/>
  </w:docVars>
  <w:rsids>
    <w:rsidRoot w:val="0007091E"/>
    <w:rsid w:val="00011869"/>
    <w:rsid w:val="00015CD6"/>
    <w:rsid w:val="0007091E"/>
    <w:rsid w:val="000E0100"/>
    <w:rsid w:val="000E1785"/>
    <w:rsid w:val="000F40FA"/>
    <w:rsid w:val="001035F1"/>
    <w:rsid w:val="0010776B"/>
    <w:rsid w:val="0011099F"/>
    <w:rsid w:val="00112E0E"/>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3F5A"/>
    <w:rsid w:val="002E5912"/>
    <w:rsid w:val="00301B21"/>
    <w:rsid w:val="00325348"/>
    <w:rsid w:val="0032732C"/>
    <w:rsid w:val="00336AD0"/>
    <w:rsid w:val="0037079A"/>
    <w:rsid w:val="003B3649"/>
    <w:rsid w:val="003C4DAB"/>
    <w:rsid w:val="003D01E8"/>
    <w:rsid w:val="003E5288"/>
    <w:rsid w:val="003F6D79"/>
    <w:rsid w:val="004117E8"/>
    <w:rsid w:val="0041760A"/>
    <w:rsid w:val="00417C01"/>
    <w:rsid w:val="004403BD"/>
    <w:rsid w:val="00461441"/>
    <w:rsid w:val="004809EE"/>
    <w:rsid w:val="004E7D54"/>
    <w:rsid w:val="005273C6"/>
    <w:rsid w:val="00530A69"/>
    <w:rsid w:val="00545593"/>
    <w:rsid w:val="00556EBF"/>
    <w:rsid w:val="00577C6C"/>
    <w:rsid w:val="00591764"/>
    <w:rsid w:val="005A62FE"/>
    <w:rsid w:val="005C2FE2"/>
    <w:rsid w:val="005E2BC9"/>
    <w:rsid w:val="00605102"/>
    <w:rsid w:val="006215AA"/>
    <w:rsid w:val="006913C9"/>
    <w:rsid w:val="0069470D"/>
    <w:rsid w:val="006D58AA"/>
    <w:rsid w:val="00734F00"/>
    <w:rsid w:val="00736959"/>
    <w:rsid w:val="007A70AE"/>
    <w:rsid w:val="007C169D"/>
    <w:rsid w:val="008362E8"/>
    <w:rsid w:val="0085786E"/>
    <w:rsid w:val="008A1768"/>
    <w:rsid w:val="008A489F"/>
    <w:rsid w:val="008F0F33"/>
    <w:rsid w:val="008F4429"/>
    <w:rsid w:val="008F7DA1"/>
    <w:rsid w:val="0094021A"/>
    <w:rsid w:val="009B44AF"/>
    <w:rsid w:val="009C6A0B"/>
    <w:rsid w:val="009F0C77"/>
    <w:rsid w:val="009F4DD1"/>
    <w:rsid w:val="00A02543"/>
    <w:rsid w:val="00A41684"/>
    <w:rsid w:val="00A64E80"/>
    <w:rsid w:val="00A72BCD"/>
    <w:rsid w:val="00A741D9"/>
    <w:rsid w:val="00A833AB"/>
    <w:rsid w:val="00A9741D"/>
    <w:rsid w:val="00AA77AE"/>
    <w:rsid w:val="00AC34A2"/>
    <w:rsid w:val="00AD1C9A"/>
    <w:rsid w:val="00AD4B17"/>
    <w:rsid w:val="00AE6E4A"/>
    <w:rsid w:val="00B078AA"/>
    <w:rsid w:val="00B412D4"/>
    <w:rsid w:val="00B64FFF"/>
    <w:rsid w:val="00BD523D"/>
    <w:rsid w:val="00BE3C22"/>
    <w:rsid w:val="00C0345E"/>
    <w:rsid w:val="00C21ABE"/>
    <w:rsid w:val="00C31C95"/>
    <w:rsid w:val="00C3483A"/>
    <w:rsid w:val="00C74E9D"/>
    <w:rsid w:val="00C826DD"/>
    <w:rsid w:val="00C82FD3"/>
    <w:rsid w:val="00C92819"/>
    <w:rsid w:val="00CC6B7B"/>
    <w:rsid w:val="00CD2089"/>
    <w:rsid w:val="00D73A67"/>
    <w:rsid w:val="00D970A9"/>
    <w:rsid w:val="00DC09B1"/>
    <w:rsid w:val="00DF3845"/>
    <w:rsid w:val="00E41911"/>
    <w:rsid w:val="00E44B57"/>
    <w:rsid w:val="00E92EEF"/>
    <w:rsid w:val="00ED6C80"/>
    <w:rsid w:val="00ED7926"/>
    <w:rsid w:val="00EF2368"/>
    <w:rsid w:val="00F212BB"/>
    <w:rsid w:val="00F24442"/>
    <w:rsid w:val="00F50AE3"/>
    <w:rsid w:val="00F655B7"/>
    <w:rsid w:val="00F656BA"/>
    <w:rsid w:val="00F67CF1"/>
    <w:rsid w:val="00F728AA"/>
    <w:rsid w:val="00F7659B"/>
    <w:rsid w:val="00F810D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4AF9FC-D777-47D6-A8D5-4934A200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6C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6C80"/>
    <w:rPr>
      <w:rFonts w:ascii="Segoe UI" w:eastAsia="Times New Roman" w:hAnsi="Segoe UI" w:cs="Segoe UI"/>
      <w:sz w:val="18"/>
      <w:szCs w:val="18"/>
    </w:rPr>
  </w:style>
  <w:style w:type="character" w:styleId="Hyperlink">
    <w:name w:val="Hyperlink"/>
    <w:basedOn w:val="DefaultParagraphFont"/>
    <w:uiPriority w:val="99"/>
    <w:unhideWhenUsed/>
    <w:rsid w:val="003B36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1.docx" TargetMode="External"/><Relationship Id="rId13" Type="http://schemas.openxmlformats.org/officeDocument/2006/relationships/hyperlink" Target="file:///p:\pprever\2021-22\4070_20210505.docx" TargetMode="External"/><Relationship Id="rId3" Type="http://schemas.openxmlformats.org/officeDocument/2006/relationships/settings" Target="settings.xml"/><Relationship Id="rId7" Type="http://schemas.openxmlformats.org/officeDocument/2006/relationships/hyperlink" Target="file:///h:\hj\20210311.docx" TargetMode="External"/><Relationship Id="rId12" Type="http://schemas.openxmlformats.org/officeDocument/2006/relationships/hyperlink" Target="file:///p:\pprever\2021-22\4070_2021031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070&amp;session=124&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210506.docx" TargetMode="External"/><Relationship Id="rId4" Type="http://schemas.openxmlformats.org/officeDocument/2006/relationships/webSettings" Target="webSettings.xml"/><Relationship Id="rId9" Type="http://schemas.openxmlformats.org/officeDocument/2006/relationships/hyperlink" Target="file:///h:\hj\2021050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B6236-8293-4D56-9454-D9EC74CF7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576</Words>
  <Characters>3286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4070: Subject not yet available - South Carolina Legislature Online</dc:title>
  <dc:creator>Del Flint</dc:creator>
  <cp:lastModifiedBy>S Wilson</cp:lastModifiedBy>
  <cp:revision>2</cp:revision>
  <cp:lastPrinted>2021-03-11T15:04:00Z</cp:lastPrinted>
  <dcterms:created xsi:type="dcterms:W3CDTF">2021-05-11T15:23:00Z</dcterms:created>
  <dcterms:modified xsi:type="dcterms:W3CDTF">2021-05-11T15:23:00Z</dcterms:modified>
</cp:coreProperties>
</file>