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1D8" w:rsidRDefault="00C741D8" w:rsidP="00C741D8">
      <w:pPr>
        <w:widowControl w:val="0"/>
        <w:jc w:val="center"/>
      </w:pPr>
      <w:r w:rsidRPr="00C741D8">
        <w:rPr>
          <w:b/>
        </w:rPr>
        <w:t>South Carolina General Assembly</w:t>
      </w:r>
    </w:p>
    <w:p w:rsidR="00C741D8" w:rsidRDefault="00C741D8" w:rsidP="00C741D8">
      <w:pPr>
        <w:widowControl w:val="0"/>
        <w:jc w:val="center"/>
      </w:pPr>
      <w:r>
        <w:t>124th Session, 2021-2022</w:t>
      </w:r>
    </w:p>
    <w:p w:rsidR="00C741D8" w:rsidRDefault="00C741D8" w:rsidP="00C741D8">
      <w:pPr>
        <w:widowControl w:val="0"/>
        <w:jc w:val="left"/>
      </w:pPr>
    </w:p>
    <w:p w:rsidR="00C741D8" w:rsidRDefault="00C741D8" w:rsidP="00C741D8">
      <w:pPr>
        <w:widowControl w:val="0"/>
        <w:jc w:val="left"/>
        <w:rPr>
          <w:b/>
        </w:rPr>
      </w:pPr>
      <w:r w:rsidRPr="00C741D8">
        <w:rPr>
          <w:b/>
        </w:rPr>
        <w:t>H. 4207</w:t>
      </w:r>
    </w:p>
    <w:p w:rsidR="00C741D8" w:rsidRDefault="00C741D8" w:rsidP="00C741D8">
      <w:pPr>
        <w:widowControl w:val="0"/>
        <w:jc w:val="left"/>
        <w:rPr>
          <w:b/>
        </w:rPr>
      </w:pPr>
    </w:p>
    <w:p w:rsidR="00C741D8" w:rsidRDefault="00C741D8" w:rsidP="00C741D8">
      <w:pPr>
        <w:widowControl w:val="0"/>
        <w:jc w:val="left"/>
      </w:pPr>
      <w:r w:rsidRPr="00C741D8">
        <w:rPr>
          <w:b/>
        </w:rPr>
        <w:t>STATUS INFORMATION</w:t>
      </w:r>
    </w:p>
    <w:p w:rsidR="00C741D8" w:rsidRDefault="00C741D8" w:rsidP="00C741D8">
      <w:pPr>
        <w:widowControl w:val="0"/>
        <w:jc w:val="left"/>
      </w:pPr>
    </w:p>
    <w:p w:rsidR="00C741D8" w:rsidRDefault="00C741D8" w:rsidP="00C741D8">
      <w:pPr>
        <w:widowControl w:val="0"/>
        <w:jc w:val="left"/>
      </w:pPr>
      <w:r>
        <w:t>House Resolution</w:t>
      </w:r>
    </w:p>
    <w:p w:rsidR="00C741D8" w:rsidRDefault="00C741D8" w:rsidP="00C741D8">
      <w:pPr>
        <w:widowControl w:val="0"/>
        <w:jc w:val="left"/>
      </w:pPr>
      <w:r>
        <w:t>Sponsors: Reps. Govan, Hosey, Clyburn, Henegan, Alexander, Allison, Anderson, Atkinson, Bailey, Ballentine, Bamberg, Bannister, Bennett, Bernstein, Blackwell, Bradley, Brawley, Brittain, Bryant, Burns, Bustos, Calhoon, Carter, Caskey, Chumley, Cobb</w:t>
      </w:r>
      <w:r>
        <w:noBreakHyphen/>
        <w:t>Hunter, Cogswell, Collins, B. Cox, W. Cox, Crawford, Dabney, Daning, Davis, Dillard, Elliott, Erickson, Felder, Finlay, Forrest, Fry, Gagnon, Garvin, Gatch, Gilliam, Gilliard, Haddon, Hardee, Hart, Hayes, Henderson</w:t>
      </w:r>
      <w:r>
        <w:noBreakHyphen/>
        <w:t>Myers, Herbkersman, Hewitt, Hill, Hiott, Hixon,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C741D8" w:rsidRDefault="00C741D8" w:rsidP="00C741D8">
      <w:pPr>
        <w:widowControl w:val="0"/>
        <w:jc w:val="left"/>
      </w:pPr>
      <w:r>
        <w:t>Document Path: l:\council\bills\rm\1128cz21.docx</w:t>
      </w:r>
    </w:p>
    <w:p w:rsidR="00C741D8" w:rsidRDefault="00C741D8" w:rsidP="00C741D8">
      <w:pPr>
        <w:widowControl w:val="0"/>
        <w:jc w:val="left"/>
      </w:pPr>
    </w:p>
    <w:p w:rsidR="00C741D8" w:rsidRDefault="00C741D8" w:rsidP="00C741D8">
      <w:pPr>
        <w:widowControl w:val="0"/>
        <w:jc w:val="left"/>
      </w:pPr>
      <w:r>
        <w:t>Introduced in the House on April 14, 2021</w:t>
      </w:r>
    </w:p>
    <w:p w:rsidR="00C741D8" w:rsidRDefault="00C741D8" w:rsidP="00C741D8">
      <w:pPr>
        <w:widowControl w:val="0"/>
        <w:jc w:val="left"/>
      </w:pPr>
      <w:r>
        <w:t>Adopted by the House on April 14, 2021</w:t>
      </w:r>
    </w:p>
    <w:p w:rsidR="00C741D8" w:rsidRDefault="00C741D8" w:rsidP="00C741D8">
      <w:pPr>
        <w:widowControl w:val="0"/>
        <w:jc w:val="left"/>
      </w:pPr>
    </w:p>
    <w:p w:rsidR="00C741D8" w:rsidRDefault="00C741D8" w:rsidP="00C741D8">
      <w:pPr>
        <w:widowControl w:val="0"/>
        <w:jc w:val="left"/>
      </w:pPr>
      <w:r>
        <w:t>Summary: Dr. Willie L. Todd, Jr., 9th president of Denmark Tech</w:t>
      </w:r>
    </w:p>
    <w:p w:rsidR="00C741D8" w:rsidRDefault="00C741D8" w:rsidP="00C741D8">
      <w:pPr>
        <w:widowControl w:val="0"/>
        <w:jc w:val="left"/>
      </w:pPr>
    </w:p>
    <w:p w:rsidR="00C741D8" w:rsidRDefault="00C741D8" w:rsidP="00C741D8">
      <w:pPr>
        <w:widowControl w:val="0"/>
        <w:jc w:val="left"/>
      </w:pPr>
    </w:p>
    <w:p w:rsidR="00C741D8" w:rsidRDefault="00C741D8" w:rsidP="00C741D8">
      <w:pPr>
        <w:widowControl w:val="0"/>
        <w:tabs>
          <w:tab w:val="center" w:pos="590"/>
          <w:tab w:val="center" w:pos="1440"/>
          <w:tab w:val="left" w:pos="1872"/>
          <w:tab w:val="left" w:pos="9187"/>
        </w:tabs>
        <w:jc w:val="left"/>
      </w:pPr>
      <w:r w:rsidRPr="00C741D8">
        <w:rPr>
          <w:b/>
        </w:rPr>
        <w:t>HISTORY OF LEGISLATIVE ACTIONS</w:t>
      </w:r>
    </w:p>
    <w:p w:rsidR="00C741D8" w:rsidRDefault="00C741D8" w:rsidP="00C741D8">
      <w:pPr>
        <w:widowControl w:val="0"/>
        <w:tabs>
          <w:tab w:val="center" w:pos="590"/>
          <w:tab w:val="center" w:pos="1440"/>
          <w:tab w:val="left" w:pos="1872"/>
          <w:tab w:val="left" w:pos="9187"/>
        </w:tabs>
        <w:jc w:val="left"/>
      </w:pPr>
    </w:p>
    <w:p w:rsidR="00C741D8" w:rsidRPr="00C741D8" w:rsidRDefault="00C741D8" w:rsidP="00C741D8">
      <w:pPr>
        <w:widowControl w:val="0"/>
        <w:tabs>
          <w:tab w:val="center" w:pos="590"/>
          <w:tab w:val="center" w:pos="1440"/>
          <w:tab w:val="left" w:pos="1872"/>
          <w:tab w:val="left" w:pos="9187"/>
        </w:tabs>
        <w:jc w:val="left"/>
      </w:pPr>
      <w:r w:rsidRPr="00C741D8">
        <w:rPr>
          <w:u w:val="single"/>
        </w:rPr>
        <w:tab/>
        <w:t>Date</w:t>
      </w:r>
      <w:r w:rsidRPr="00C741D8">
        <w:rPr>
          <w:u w:val="single"/>
        </w:rPr>
        <w:tab/>
        <w:t>Body</w:t>
      </w:r>
      <w:r w:rsidRPr="00C741D8">
        <w:rPr>
          <w:u w:val="single"/>
        </w:rPr>
        <w:tab/>
        <w:t>Action Description with journal page number</w:t>
      </w:r>
      <w:r w:rsidRPr="00C741D8">
        <w:rPr>
          <w:u w:val="single"/>
        </w:rPr>
        <w:tab/>
      </w:r>
    </w:p>
    <w:p w:rsidR="00B850FC" w:rsidRDefault="00B850FC" w:rsidP="00B850FC">
      <w:pPr>
        <w:widowControl w:val="0"/>
        <w:tabs>
          <w:tab w:val="right" w:pos="1008"/>
          <w:tab w:val="left" w:pos="1152"/>
          <w:tab w:val="left" w:pos="1872"/>
          <w:tab w:val="left" w:pos="9187"/>
        </w:tabs>
        <w:ind w:left="2088" w:hanging="2088"/>
      </w:pPr>
      <w:r>
        <w:tab/>
        <w:t>4/14/2021</w:t>
      </w:r>
      <w:r>
        <w:tab/>
        <w:t>House</w:t>
      </w:r>
      <w:r>
        <w:tab/>
        <w:t>Introduced and adopted (</w:t>
      </w:r>
      <w:hyperlink r:id="rId7" w:history="1">
        <w:r w:rsidRPr="00AB61EF">
          <w:rPr>
            <w:rStyle w:val="Hyperlink"/>
          </w:rPr>
          <w:t>House Journal</w:t>
        </w:r>
        <w:r w:rsidRPr="00AB61EF">
          <w:rPr>
            <w:rStyle w:val="Hyperlink"/>
          </w:rPr>
          <w:noBreakHyphen/>
          <w:t>page 25</w:t>
        </w:r>
      </w:hyperlink>
      <w:r>
        <w:t>)</w:t>
      </w:r>
    </w:p>
    <w:p w:rsidR="00B850FC" w:rsidRDefault="00B850FC" w:rsidP="00B850FC">
      <w:pPr>
        <w:widowControl w:val="0"/>
        <w:tabs>
          <w:tab w:val="right" w:pos="1008"/>
          <w:tab w:val="left" w:pos="1152"/>
          <w:tab w:val="left" w:pos="1872"/>
          <w:tab w:val="left" w:pos="9187"/>
        </w:tabs>
        <w:ind w:left="2088" w:hanging="2088"/>
      </w:pPr>
    </w:p>
    <w:p w:rsidR="00C741D8" w:rsidRDefault="00C741D8" w:rsidP="00C741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41D8">
          <w:rPr>
            <w:rStyle w:val="Hyperlink"/>
          </w:rPr>
          <w:t>legislative information</w:t>
        </w:r>
      </w:hyperlink>
      <w:r>
        <w:t xml:space="preserve"> at the website</w:t>
      </w:r>
    </w:p>
    <w:p w:rsidR="00C741D8" w:rsidRDefault="00C741D8" w:rsidP="00C741D8">
      <w:pPr>
        <w:widowControl w:val="0"/>
        <w:tabs>
          <w:tab w:val="right" w:pos="1008"/>
          <w:tab w:val="left" w:pos="1152"/>
          <w:tab w:val="left" w:pos="1872"/>
          <w:tab w:val="left" w:pos="9187"/>
        </w:tabs>
        <w:ind w:left="2088" w:hanging="2088"/>
        <w:jc w:val="left"/>
      </w:pPr>
    </w:p>
    <w:p w:rsidR="00C741D8" w:rsidRPr="00C741D8" w:rsidRDefault="00C741D8" w:rsidP="00C741D8">
      <w:pPr>
        <w:widowControl w:val="0"/>
        <w:tabs>
          <w:tab w:val="right" w:pos="1008"/>
          <w:tab w:val="left" w:pos="1152"/>
          <w:tab w:val="left" w:pos="1872"/>
          <w:tab w:val="left" w:pos="9187"/>
        </w:tabs>
        <w:ind w:left="2088" w:hanging="2088"/>
        <w:jc w:val="left"/>
      </w:pPr>
    </w:p>
    <w:p w:rsidR="00C741D8" w:rsidRDefault="00C741D8" w:rsidP="00C741D8">
      <w:r w:rsidRPr="00C741D8">
        <w:rPr>
          <w:b/>
        </w:rPr>
        <w:t>VERSIONS OF THIS BILL</w:t>
      </w:r>
    </w:p>
    <w:p w:rsidR="00C741D8" w:rsidRDefault="00C741D8" w:rsidP="00C741D8"/>
    <w:p w:rsidR="00C741D8" w:rsidRDefault="004104A1" w:rsidP="00C741D8">
      <w:hyperlink r:id="rId9" w:history="1">
        <w:r w:rsidR="00C741D8">
          <w:rPr>
            <w:rStyle w:val="Hyperlink"/>
          </w:rPr>
          <w:t>4/14/2021</w:t>
        </w:r>
      </w:hyperlink>
    </w:p>
    <w:p w:rsidR="00C741D8" w:rsidRDefault="00C741D8" w:rsidP="00C741D8"/>
    <w:p w:rsidR="00C741D8" w:rsidRDefault="00C741D8" w:rsidP="00C741D8">
      <w:pPr>
        <w:sectPr w:rsidR="00C741D8" w:rsidSect="00C741D8">
          <w:pgSz w:w="12240" w:h="15840" w:code="1"/>
          <w:pgMar w:top="1080" w:right="1440" w:bottom="1080" w:left="1440" w:header="720" w:footer="720" w:gutter="0"/>
          <w:cols w:space="720"/>
          <w:noEndnote/>
          <w:docGrid w:linePitch="360"/>
        </w:sectPr>
      </w:pPr>
    </w:p>
    <w:p w:rsidR="00C77BEF" w:rsidRDefault="00C77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1F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63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B2314" w:rsidRPr="00920E0F">
        <w:rPr>
          <w:color w:val="000000" w:themeColor="text1"/>
          <w:u w:color="000000" w:themeColor="text1"/>
        </w:rPr>
        <w:t xml:space="preserve">RECOGNIZE </w:t>
      </w:r>
      <w:r w:rsidR="004B2314">
        <w:rPr>
          <w:color w:val="000000" w:themeColor="text1"/>
          <w:u w:color="000000" w:themeColor="text1"/>
        </w:rPr>
        <w:t xml:space="preserve">AND HONOR DR. WILLIE L. TODD, JR., ON </w:t>
      </w:r>
      <w:r w:rsidR="004B2314" w:rsidRPr="00920E0F">
        <w:rPr>
          <w:color w:val="000000" w:themeColor="text1"/>
          <w:u w:color="000000" w:themeColor="text1"/>
        </w:rPr>
        <w:t>THE OCCASION OF H</w:t>
      </w:r>
      <w:r w:rsidR="004B2314">
        <w:rPr>
          <w:color w:val="000000" w:themeColor="text1"/>
          <w:u w:color="000000" w:themeColor="text1"/>
        </w:rPr>
        <w:t>IS</w:t>
      </w:r>
      <w:r w:rsidR="004B2314" w:rsidRPr="00920E0F">
        <w:rPr>
          <w:color w:val="000000" w:themeColor="text1"/>
          <w:u w:color="000000" w:themeColor="text1"/>
        </w:rPr>
        <w:t xml:space="preserve"> IN</w:t>
      </w:r>
      <w:r w:rsidR="008D6F94">
        <w:rPr>
          <w:color w:val="000000" w:themeColor="text1"/>
          <w:u w:color="000000" w:themeColor="text1"/>
        </w:rPr>
        <w:t>VESTITURE</w:t>
      </w:r>
      <w:r w:rsidR="004B2314">
        <w:rPr>
          <w:color w:val="000000" w:themeColor="text1"/>
          <w:u w:color="000000" w:themeColor="text1"/>
        </w:rPr>
        <w:t xml:space="preserve"> </w:t>
      </w:r>
      <w:r w:rsidR="004B2314" w:rsidRPr="00920E0F">
        <w:rPr>
          <w:color w:val="000000" w:themeColor="text1"/>
          <w:u w:color="000000" w:themeColor="text1"/>
        </w:rPr>
        <w:t xml:space="preserve">AS </w:t>
      </w:r>
      <w:r w:rsidR="004B2314">
        <w:rPr>
          <w:color w:val="000000" w:themeColor="text1"/>
          <w:u w:color="000000" w:themeColor="text1"/>
        </w:rPr>
        <w:t xml:space="preserve">THE NINTH </w:t>
      </w:r>
      <w:r w:rsidR="004B2314" w:rsidRPr="00920E0F">
        <w:rPr>
          <w:color w:val="000000" w:themeColor="text1"/>
          <w:u w:color="000000" w:themeColor="text1"/>
        </w:rPr>
        <w:t xml:space="preserve">PRESIDENT OF </w:t>
      </w:r>
      <w:r w:rsidR="004B2314">
        <w:rPr>
          <w:color w:val="000000" w:themeColor="text1"/>
          <w:u w:color="000000" w:themeColor="text1"/>
        </w:rPr>
        <w:t>DENMARK TECHNICAL COLLEGE AND TO WISH HIM MUCH SUCCESS AS HE CONTINUES TO LEAD THE COLLEGE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the South Carolina House of Representatives is pleased to learn that Dr. Willie L. Todd, Jr., will be invested as the ninth president of Denmark Technical College on Friday, April 30, 2021;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after a nationwide search, the Denmark Technical College Area Commission members voted unanimously to name Dr. Todd as the college</w:t>
      </w:r>
      <w:r w:rsidR="00B5721D">
        <w:rPr>
          <w:color w:val="000000" w:themeColor="text1"/>
          <w:u w:color="000000" w:themeColor="text1"/>
        </w:rPr>
        <w:t>’</w:t>
      </w:r>
      <w:r w:rsidRPr="00B7743B">
        <w:rPr>
          <w:color w:val="000000" w:themeColor="text1"/>
          <w:u w:color="000000" w:themeColor="text1"/>
        </w:rPr>
        <w:t>s new leader. He assumed the helm of the institution on January 13, 2020;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Dr. Todd</w:t>
      </w:r>
      <w:r w:rsidR="00B5721D">
        <w:rPr>
          <w:color w:val="000000" w:themeColor="text1"/>
          <w:u w:color="000000" w:themeColor="text1"/>
        </w:rPr>
        <w:t>’</w:t>
      </w:r>
      <w:r w:rsidRPr="00B7743B">
        <w:rPr>
          <w:color w:val="000000" w:themeColor="text1"/>
          <w:u w:color="000000" w:themeColor="text1"/>
        </w:rPr>
        <w:t>s leadership in academic and student affairs, coupled with his expertise in institutional development and curriculum design at various historically black colleges and universities (HBCUs) over the last twenty</w:t>
      </w:r>
      <w:r w:rsidR="00B5721D">
        <w:rPr>
          <w:color w:val="000000" w:themeColor="text1"/>
          <w:u w:color="000000" w:themeColor="text1"/>
        </w:rPr>
        <w:noBreakHyphen/>
      </w:r>
      <w:r w:rsidRPr="00B7743B">
        <w:rPr>
          <w:color w:val="000000" w:themeColor="text1"/>
          <w:u w:color="000000" w:themeColor="text1"/>
        </w:rPr>
        <w:t>four years, underscores his ability to continue the strong momentum Denmark Tech has built. Dr. Todd has proved he holds contemporary “best practice” ideals, along with traditional workforce ethics that are allowing him to move Denmark Tech into a more prominent position as a technical college. The future looks bright as the college continues to support and encourage the momentum it has gained;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Dr. Todd is fostering the college</w:t>
      </w:r>
      <w:r w:rsidR="00B5721D">
        <w:rPr>
          <w:color w:val="000000" w:themeColor="text1"/>
          <w:u w:color="000000" w:themeColor="text1"/>
        </w:rPr>
        <w:t>’</w:t>
      </w:r>
      <w:r w:rsidRPr="00B7743B">
        <w:rPr>
          <w:color w:val="000000" w:themeColor="text1"/>
          <w:u w:color="000000" w:themeColor="text1"/>
        </w:rPr>
        <w:t>s vision by building capacity through outlining a spirit of collaboration and focusing on shared governance. These tools have propelled him in the past and will be cornerstones as he helms Denmark Technical College to greater success;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when he took up his duties at Denmark Tech in 2020, Dr. Todd already had compiled an extensive record in higher education. He had served as provost and vice president for academic affairs at Wiley College (Marshall, Texas), vice provost and associate vice provost at Norfolk State University (Norfolk, Virginia), and adjunct instructor at Georgia State University at Perimeter College (Decatur, Georgia). During his tenure at Clark Atlanta University (Atlanta, Georgia), he served as executive director of student affairs, director of leadership and student development, undergraduate program coordinator, and faculty member;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his influence in higher education is mirrored by his work in several professional and civic organizations. He is a named fellow of the Zeta cohort of the Higher Education Leadership Foundation. Also, he was a regional director for the Alpha Kappa Mu National Honor Society. Dr. Todd is a nationally recognized playwright who has served as editor of both the National Association of Dramatic and Speech Arts Encore Journal and the Charles Chestnut Society</w:t>
      </w:r>
      <w:r w:rsidR="00B5721D">
        <w:rPr>
          <w:color w:val="000000" w:themeColor="text1"/>
          <w:u w:color="000000" w:themeColor="text1"/>
        </w:rPr>
        <w:t>’</w:t>
      </w:r>
      <w:r w:rsidRPr="00B7743B">
        <w:rPr>
          <w:color w:val="000000" w:themeColor="text1"/>
          <w:u w:color="000000" w:themeColor="text1"/>
        </w:rPr>
        <w:t>s newsletter. Moreover, in 2018 Dr. Todd co</w:t>
      </w:r>
      <w:r w:rsidR="00B5721D">
        <w:rPr>
          <w:color w:val="000000" w:themeColor="text1"/>
          <w:u w:color="000000" w:themeColor="text1"/>
        </w:rPr>
        <w:noBreakHyphen/>
      </w:r>
      <w:r w:rsidRPr="00B7743B">
        <w:rPr>
          <w:color w:val="000000" w:themeColor="text1"/>
          <w:u w:color="000000" w:themeColor="text1"/>
        </w:rPr>
        <w:t>founded the HBCU Learning Ecosystem, a collaboration of HBCUs with the primary purpose of addressing institutional effectiveness;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Dr. Todd earned a bachelor</w:t>
      </w:r>
      <w:r w:rsidR="00B5721D">
        <w:rPr>
          <w:color w:val="000000" w:themeColor="text1"/>
          <w:u w:color="000000" w:themeColor="text1"/>
        </w:rPr>
        <w:t>’</w:t>
      </w:r>
      <w:r w:rsidRPr="00B7743B">
        <w:rPr>
          <w:color w:val="000000" w:themeColor="text1"/>
          <w:u w:color="000000" w:themeColor="text1"/>
        </w:rPr>
        <w:t>s degree in English and a master</w:t>
      </w:r>
      <w:r w:rsidR="00B5721D">
        <w:rPr>
          <w:color w:val="000000" w:themeColor="text1"/>
          <w:u w:color="000000" w:themeColor="text1"/>
        </w:rPr>
        <w:t>’</w:t>
      </w:r>
      <w:r w:rsidRPr="00B7743B">
        <w:rPr>
          <w:color w:val="000000" w:themeColor="text1"/>
          <w:u w:color="000000" w:themeColor="text1"/>
        </w:rPr>
        <w:t>s degree in English education from Albany State University in Georgia. He also holds a master</w:t>
      </w:r>
      <w:r w:rsidR="00B5721D">
        <w:rPr>
          <w:color w:val="000000" w:themeColor="text1"/>
          <w:u w:color="000000" w:themeColor="text1"/>
        </w:rPr>
        <w:t>’</w:t>
      </w:r>
      <w:r w:rsidRPr="00B7743B">
        <w:rPr>
          <w:color w:val="000000" w:themeColor="text1"/>
          <w:u w:color="000000" w:themeColor="text1"/>
        </w:rPr>
        <w:t>s degree in higher education administration from Regent University and a doctorate in English from Georgia State University; and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Whereas, the House of Representatives takes great pleasure in saluting Dr. Todd at the celebration of his investiture as Denmark Technical College</w:t>
      </w:r>
      <w:r w:rsidR="00B5721D">
        <w:rPr>
          <w:color w:val="000000" w:themeColor="text1"/>
          <w:u w:color="000000" w:themeColor="text1"/>
        </w:rPr>
        <w:t>’</w:t>
      </w:r>
      <w:r w:rsidRPr="00B7743B">
        <w:rPr>
          <w:color w:val="000000" w:themeColor="text1"/>
          <w:u w:color="000000" w:themeColor="text1"/>
        </w:rPr>
        <w:t xml:space="preserve">s ninth president, and the members extend best wishes to Dr. Todd, his family, and the college at this blessed time of rejoicing. Now, therefore, </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Be it resolved by the House of Representatives:</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743B">
        <w:rPr>
          <w:color w:val="000000" w:themeColor="text1"/>
          <w:u w:color="000000" w:themeColor="text1"/>
        </w:rPr>
        <w:t>That the members of the South Carolina House of Representatives, by this resolution, recognize and honor Dr. Willie L. Todd, Jr., on the occasion of his investiture as the ninth president of Denmark Technical College and wish him much success as he continues to lead the college in the days ahead.</w:t>
      </w:r>
    </w:p>
    <w:p w:rsidR="0072521D" w:rsidRPr="00B7743B"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21D" w:rsidRDefault="0072521D" w:rsidP="007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7743B">
        <w:rPr>
          <w:color w:val="000000" w:themeColor="text1"/>
          <w:u w:color="000000" w:themeColor="text1"/>
        </w:rPr>
        <w:t>Be it further resolved that a copy of this resolution be presented to Dr. Willie L. Todd, Jr.</w:t>
      </w:r>
    </w:p>
    <w:p w:rsidR="001E53DE" w:rsidRDefault="00B57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1D8" w:rsidRDefault="00C741D8" w:rsidP="00C741D8">
      <w:pPr>
        <w:suppressAutoHyphens/>
      </w:pPr>
    </w:p>
    <w:sectPr w:rsidR="00C741D8" w:rsidSect="00C741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F94" w:rsidRDefault="008D6F94" w:rsidP="009F0C77">
      <w:r>
        <w:separator/>
      </w:r>
    </w:p>
  </w:endnote>
  <w:endnote w:type="continuationSeparator" w:id="0">
    <w:p w:rsidR="008D6F94" w:rsidRDefault="008D6F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00244F-1F66-4D3C-9B3C-E9073C7245DA}"/>
    <w:embedBold r:id="rId2" w:fontKey="{F065CCB0-BF6D-4BC9-A243-EAE8EDFE5A25}"/>
  </w:font>
  <w:font w:name="Calibri">
    <w:panose1 w:val="020F0502020204030204"/>
    <w:charset w:val="00"/>
    <w:family w:val="swiss"/>
    <w:pitch w:val="variable"/>
    <w:sig w:usb0="E0002EFF" w:usb1="C000247B" w:usb2="00000009" w:usb3="00000000" w:csb0="000001FF" w:csb1="00000000"/>
    <w:embedRegular r:id="rId3" w:fontKey="{35BAC12A-9171-4C63-AE61-B59261E14A78}"/>
  </w:font>
  <w:font w:name="Segoe UI">
    <w:panose1 w:val="020B0502040204020203"/>
    <w:charset w:val="00"/>
    <w:family w:val="swiss"/>
    <w:pitch w:val="variable"/>
    <w:sig w:usb0="E4002EFF" w:usb1="C000E47F" w:usb2="00000009" w:usb3="00000000" w:csb0="000001FF" w:csb1="00000000"/>
    <w:embedRegular r:id="rId4" w:fontKey="{2E5B7DA8-AA2E-46A4-9749-C7A3D5C3168E}"/>
  </w:font>
  <w:font w:name="Cambria">
    <w:panose1 w:val="02040503050406030204"/>
    <w:charset w:val="00"/>
    <w:family w:val="roman"/>
    <w:pitch w:val="variable"/>
    <w:sig w:usb0="E00006FF" w:usb1="420024FF" w:usb2="02000000" w:usb3="00000000" w:csb0="0000019F" w:csb1="00000000"/>
    <w:embedRegular r:id="rId5" w:fontKey="{67E54038-7AA0-4BD5-8FB3-E7AC1194D4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1D8" w:rsidRPr="00C77BEF" w:rsidRDefault="00C741D8" w:rsidP="00C77BEF">
    <w:pPr>
      <w:pStyle w:val="Footer"/>
      <w:tabs>
        <w:tab w:val="clear" w:pos="4680"/>
        <w:tab w:val="clear" w:pos="9360"/>
        <w:tab w:val="center" w:pos="2995"/>
      </w:tabs>
      <w:spacing w:before="120"/>
    </w:pPr>
    <w:r>
      <w:t>[4207]</w:t>
    </w:r>
    <w:r>
      <w:tab/>
    </w:r>
    <w:r>
      <w:fldChar w:fldCharType="begin"/>
    </w:r>
    <w:r>
      <w:instrText xml:space="preserve"> PAGE  \* MERGEFORMAT </w:instrText>
    </w:r>
    <w:r>
      <w:fldChar w:fldCharType="separate"/>
    </w:r>
    <w:r w:rsidR="00B850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F94" w:rsidRDefault="008D6F94" w:rsidP="009F0C77">
      <w:r>
        <w:separator/>
      </w:r>
    </w:p>
  </w:footnote>
  <w:footnote w:type="continuationSeparator" w:id="0">
    <w:p w:rsidR="008D6F94" w:rsidRDefault="008D6F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CZ21"/>
    <w:docVar w:name="CoverBillType" w:val="r"/>
    <w:docVar w:name="DocPath" w:val="L:\Council\bills\RM\1128CZ21.DOCX"/>
    <w:docVar w:name="dvBillNumber" w:val="4207"/>
    <w:docVar w:name="dvBillNumberPrefix" w:val="H. "/>
    <w:docVar w:name="dvOriginalBody" w:val="House"/>
    <w:docVar w:name="dvSteno" w:val="RM"/>
    <w:docVar w:name="NameofBody" w:val="h"/>
    <w:docVar w:name="vGroup2" w:val="Council"/>
  </w:docVars>
  <w:rsids>
    <w:rsidRoot w:val="00C001F0"/>
    <w:rsid w:val="00011869"/>
    <w:rsid w:val="00015CD6"/>
    <w:rsid w:val="0002624E"/>
    <w:rsid w:val="00087081"/>
    <w:rsid w:val="000E0100"/>
    <w:rsid w:val="000E1785"/>
    <w:rsid w:val="000F40FA"/>
    <w:rsid w:val="001035F1"/>
    <w:rsid w:val="0010776B"/>
    <w:rsid w:val="00133E66"/>
    <w:rsid w:val="001435A3"/>
    <w:rsid w:val="00146ED3"/>
    <w:rsid w:val="00151044"/>
    <w:rsid w:val="001851C3"/>
    <w:rsid w:val="001D08F2"/>
    <w:rsid w:val="001D3A58"/>
    <w:rsid w:val="001D525B"/>
    <w:rsid w:val="001D7F4F"/>
    <w:rsid w:val="001E53DE"/>
    <w:rsid w:val="00205238"/>
    <w:rsid w:val="00212B5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27D"/>
    <w:rsid w:val="004403BD"/>
    <w:rsid w:val="00461441"/>
    <w:rsid w:val="004809EE"/>
    <w:rsid w:val="004B231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83F"/>
    <w:rsid w:val="0072521D"/>
    <w:rsid w:val="007325D4"/>
    <w:rsid w:val="00734F00"/>
    <w:rsid w:val="00736959"/>
    <w:rsid w:val="00795B1B"/>
    <w:rsid w:val="007A70AE"/>
    <w:rsid w:val="007F5D70"/>
    <w:rsid w:val="008362E8"/>
    <w:rsid w:val="0085786E"/>
    <w:rsid w:val="008A1768"/>
    <w:rsid w:val="008A489F"/>
    <w:rsid w:val="008D6F94"/>
    <w:rsid w:val="008F0F33"/>
    <w:rsid w:val="008F4429"/>
    <w:rsid w:val="0094021A"/>
    <w:rsid w:val="00964D0E"/>
    <w:rsid w:val="009B44AF"/>
    <w:rsid w:val="009C6A0B"/>
    <w:rsid w:val="009F0C77"/>
    <w:rsid w:val="009F4DD1"/>
    <w:rsid w:val="00A02543"/>
    <w:rsid w:val="00A41684"/>
    <w:rsid w:val="00A64E80"/>
    <w:rsid w:val="00A72BCD"/>
    <w:rsid w:val="00A741D9"/>
    <w:rsid w:val="00A77545"/>
    <w:rsid w:val="00A833AB"/>
    <w:rsid w:val="00A9741D"/>
    <w:rsid w:val="00AC2465"/>
    <w:rsid w:val="00AC34A2"/>
    <w:rsid w:val="00AD1C9A"/>
    <w:rsid w:val="00AD4B17"/>
    <w:rsid w:val="00AD6CD2"/>
    <w:rsid w:val="00B012B3"/>
    <w:rsid w:val="00B33816"/>
    <w:rsid w:val="00B412D4"/>
    <w:rsid w:val="00B5721D"/>
    <w:rsid w:val="00B64FFF"/>
    <w:rsid w:val="00B850FC"/>
    <w:rsid w:val="00BE3C22"/>
    <w:rsid w:val="00C001F0"/>
    <w:rsid w:val="00C0345E"/>
    <w:rsid w:val="00C04ECE"/>
    <w:rsid w:val="00C21ABE"/>
    <w:rsid w:val="00C31C95"/>
    <w:rsid w:val="00C3483A"/>
    <w:rsid w:val="00C352E8"/>
    <w:rsid w:val="00C741D8"/>
    <w:rsid w:val="00C74E9D"/>
    <w:rsid w:val="00C77BEF"/>
    <w:rsid w:val="00C826DD"/>
    <w:rsid w:val="00C82FD3"/>
    <w:rsid w:val="00C92819"/>
    <w:rsid w:val="00CC6B7B"/>
    <w:rsid w:val="00CD1FED"/>
    <w:rsid w:val="00CD2089"/>
    <w:rsid w:val="00D5267D"/>
    <w:rsid w:val="00D73A67"/>
    <w:rsid w:val="00D83224"/>
    <w:rsid w:val="00D970A9"/>
    <w:rsid w:val="00DD16AD"/>
    <w:rsid w:val="00DF3845"/>
    <w:rsid w:val="00E41911"/>
    <w:rsid w:val="00E44B57"/>
    <w:rsid w:val="00E92EEF"/>
    <w:rsid w:val="00EB63A8"/>
    <w:rsid w:val="00EF2368"/>
    <w:rsid w:val="00F24442"/>
    <w:rsid w:val="00F50AE3"/>
    <w:rsid w:val="00F655B7"/>
    <w:rsid w:val="00F656BA"/>
    <w:rsid w:val="00F67CF1"/>
    <w:rsid w:val="00F728AA"/>
    <w:rsid w:val="00F840F0"/>
    <w:rsid w:val="00FB0D0D"/>
    <w:rsid w:val="00FB43B4"/>
    <w:rsid w:val="00FB6B0B"/>
    <w:rsid w:val="00FC74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400587-C5BA-4458-B40C-C2964A38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1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2B3"/>
    <w:rPr>
      <w:rFonts w:ascii="Segoe UI" w:eastAsia="Times New Roman" w:hAnsi="Segoe UI" w:cs="Segoe UI"/>
      <w:sz w:val="18"/>
      <w:szCs w:val="18"/>
    </w:rPr>
  </w:style>
  <w:style w:type="character" w:styleId="Hyperlink">
    <w:name w:val="Hyperlink"/>
    <w:basedOn w:val="DefaultParagraphFont"/>
    <w:uiPriority w:val="99"/>
    <w:unhideWhenUsed/>
    <w:rsid w:val="00C741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07&amp;session=124&amp;summary=B" TargetMode="External"/><Relationship Id="rId3" Type="http://schemas.openxmlformats.org/officeDocument/2006/relationships/settings" Target="settings.xml"/><Relationship Id="rId7" Type="http://schemas.openxmlformats.org/officeDocument/2006/relationships/hyperlink" Target="file:///h:\hj\2021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07_2021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04F87-D005-42D0-BCB7-DCA5934A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869</Words>
  <Characters>4914</Characters>
  <Application>Microsoft Office Word</Application>
  <DocSecurity>0</DocSecurity>
  <Lines>158</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4207: Subject not yet available - South Carolina Legislature Online</dc:title>
  <dc:creator>Rosanne McDowell</dc:creator>
  <cp:lastModifiedBy>S Wilson</cp:lastModifiedBy>
  <cp:revision>2</cp:revision>
  <cp:lastPrinted>2021-04-12T19:14:00Z</cp:lastPrinted>
  <dcterms:created xsi:type="dcterms:W3CDTF">2021-04-14T19:10:00Z</dcterms:created>
  <dcterms:modified xsi:type="dcterms:W3CDTF">2021-04-14T19:10:00Z</dcterms:modified>
</cp:coreProperties>
</file>